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C7D1" w14:textId="00262C00" w:rsidR="00314E84" w:rsidRDefault="00314E84" w:rsidP="00314E84">
      <w:pPr>
        <w:pStyle w:val="NormalWeb"/>
        <w:shd w:val="clear" w:color="auto" w:fill="FFFFFF"/>
        <w:bidi/>
        <w:ind w:left="113" w:firstLine="607"/>
        <w:contextualSpacing/>
        <w:jc w:val="center"/>
        <w:rPr>
          <w:rFonts w:asciiTheme="majorBidi" w:hAnsiTheme="majorBidi" w:cstheme="majorBidi"/>
          <w:b/>
          <w:bCs/>
          <w:color w:val="000000" w:themeColor="text1"/>
          <w:sz w:val="26"/>
          <w:szCs w:val="26"/>
          <w:lang w:val="en-US"/>
        </w:rPr>
      </w:pPr>
      <w:proofErr w:type="spellStart"/>
      <w:r>
        <w:rPr>
          <w:rFonts w:asciiTheme="majorBidi" w:hAnsiTheme="majorBidi" w:cstheme="majorBidi"/>
          <w:b/>
          <w:bCs/>
          <w:color w:val="000000" w:themeColor="text1"/>
          <w:sz w:val="26"/>
          <w:szCs w:val="26"/>
          <w:lang w:val="en-US"/>
        </w:rPr>
        <w:t>Herfy</w:t>
      </w:r>
      <w:proofErr w:type="spellEnd"/>
      <w:r>
        <w:rPr>
          <w:rFonts w:asciiTheme="majorBidi" w:hAnsiTheme="majorBidi" w:cstheme="majorBidi"/>
          <w:b/>
          <w:bCs/>
          <w:color w:val="000000" w:themeColor="text1"/>
          <w:sz w:val="26"/>
          <w:szCs w:val="26"/>
          <w:lang w:val="en-US"/>
        </w:rPr>
        <w:t xml:space="preserve"> Food Services Co.</w:t>
      </w:r>
    </w:p>
    <w:p w14:paraId="6996E6F7" w14:textId="54BBC00C" w:rsidR="00314E84" w:rsidRDefault="00314E84" w:rsidP="00314E84">
      <w:pPr>
        <w:pStyle w:val="NormalWeb"/>
        <w:shd w:val="clear" w:color="auto" w:fill="FFFFFF"/>
        <w:ind w:left="113" w:firstLine="607"/>
        <w:contextualSpacing/>
        <w:jc w:val="center"/>
        <w:rPr>
          <w:rFonts w:asciiTheme="majorBidi" w:hAnsiTheme="majorBidi" w:cstheme="majorBidi"/>
          <w:b/>
          <w:bCs/>
          <w:color w:val="000000" w:themeColor="text1"/>
          <w:sz w:val="26"/>
          <w:szCs w:val="26"/>
          <w:lang w:val="en-US"/>
        </w:rPr>
      </w:pPr>
    </w:p>
    <w:p w14:paraId="4E33BC3E" w14:textId="41C37F86" w:rsidR="00314E84" w:rsidRPr="00314E84" w:rsidRDefault="00314E84" w:rsidP="00314E84">
      <w:pPr>
        <w:pStyle w:val="NormalWeb"/>
        <w:shd w:val="clear" w:color="auto" w:fill="FFFFFF"/>
        <w:ind w:left="113" w:firstLine="607"/>
        <w:contextualSpacing/>
        <w:jc w:val="center"/>
        <w:rPr>
          <w:rFonts w:asciiTheme="majorBidi" w:hAnsiTheme="majorBidi" w:cstheme="majorBidi"/>
          <w:b/>
          <w:bCs/>
          <w:color w:val="000000" w:themeColor="text1"/>
          <w:sz w:val="26"/>
          <w:szCs w:val="26"/>
          <w:lang w:val="en-US"/>
        </w:rPr>
      </w:pPr>
      <w:r>
        <w:rPr>
          <w:rFonts w:asciiTheme="majorBidi" w:hAnsiTheme="majorBidi" w:cstheme="majorBidi"/>
          <w:b/>
          <w:bCs/>
          <w:noProof/>
          <w:color w:val="0070C0"/>
          <w:sz w:val="26"/>
          <w:szCs w:val="26"/>
          <w:u w:val="single"/>
          <w:lang w:val="en-US"/>
        </w:rPr>
        <w:drawing>
          <wp:anchor distT="0" distB="0" distL="114300" distR="114300" simplePos="0" relativeHeight="251658240" behindDoc="1" locked="0" layoutInCell="1" allowOverlap="1" wp14:anchorId="41568626" wp14:editId="011DC72E">
            <wp:simplePos x="0" y="0"/>
            <wp:positionH relativeFrom="column">
              <wp:posOffset>1905000</wp:posOffset>
            </wp:positionH>
            <wp:positionV relativeFrom="paragraph">
              <wp:posOffset>199390</wp:posOffset>
            </wp:positionV>
            <wp:extent cx="1478280" cy="1409700"/>
            <wp:effectExtent l="0" t="0" r="762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8280" cy="1409700"/>
                    </a:xfrm>
                    <a:prstGeom prst="rect">
                      <a:avLst/>
                    </a:prstGeom>
                  </pic:spPr>
                </pic:pic>
              </a:graphicData>
            </a:graphic>
            <wp14:sizeRelH relativeFrom="margin">
              <wp14:pctWidth>0</wp14:pctWidth>
            </wp14:sizeRelH>
            <wp14:sizeRelV relativeFrom="margin">
              <wp14:pctHeight>0</wp14:pctHeight>
            </wp14:sizeRelV>
          </wp:anchor>
        </w:drawing>
      </w:r>
    </w:p>
    <w:p w14:paraId="231C5CB3" w14:textId="078B7A2B" w:rsidR="00314E84" w:rsidRDefault="00314E84" w:rsidP="00314E84">
      <w:pPr>
        <w:jc w:val="both"/>
        <w:rPr>
          <w:rFonts w:asciiTheme="majorBidi" w:hAnsiTheme="majorBidi" w:cstheme="majorBidi"/>
          <w:b/>
          <w:bCs/>
          <w:color w:val="0070C0"/>
          <w:sz w:val="26"/>
          <w:szCs w:val="26"/>
          <w:u w:val="single"/>
          <w:lang w:val="en-US"/>
        </w:rPr>
      </w:pPr>
      <w:r>
        <w:rPr>
          <w:rFonts w:asciiTheme="majorBidi" w:hAnsiTheme="majorBidi" w:cstheme="majorBidi"/>
          <w:b/>
          <w:bCs/>
          <w:color w:val="0070C0"/>
          <w:sz w:val="26"/>
          <w:szCs w:val="26"/>
          <w:u w:val="single"/>
          <w:lang w:val="en-US"/>
        </w:rPr>
        <w:br w:type="page"/>
      </w:r>
    </w:p>
    <w:p w14:paraId="12B840F7" w14:textId="77777777" w:rsidR="00314E84" w:rsidRDefault="00314E84" w:rsidP="00314E84">
      <w:pPr>
        <w:jc w:val="both"/>
        <w:rPr>
          <w:rFonts w:asciiTheme="majorBidi" w:eastAsia="Times New Roman" w:hAnsiTheme="majorBidi" w:cstheme="majorBidi"/>
          <w:b/>
          <w:bCs/>
          <w:color w:val="0070C0"/>
          <w:sz w:val="26"/>
          <w:szCs w:val="26"/>
          <w:u w:val="single"/>
          <w:lang w:val="en-US" w:eastAsia="en-GB"/>
        </w:rPr>
      </w:pPr>
    </w:p>
    <w:p w14:paraId="6D612B90" w14:textId="05D6AC84" w:rsidR="00445508" w:rsidRPr="00445508" w:rsidRDefault="00445508" w:rsidP="009B41F6">
      <w:pPr>
        <w:pStyle w:val="NormalWeb"/>
        <w:shd w:val="clear" w:color="auto" w:fill="FFFFFF"/>
        <w:ind w:left="113" w:firstLine="607"/>
        <w:contextualSpacing/>
        <w:jc w:val="both"/>
        <w:rPr>
          <w:rFonts w:asciiTheme="majorBidi" w:hAnsiTheme="majorBidi" w:cstheme="majorBidi"/>
          <w:b/>
          <w:bCs/>
          <w:color w:val="0070C0"/>
          <w:sz w:val="26"/>
          <w:szCs w:val="26"/>
          <w:u w:val="single"/>
          <w:lang w:val="en-US"/>
        </w:rPr>
      </w:pPr>
      <w:r w:rsidRPr="00445508">
        <w:rPr>
          <w:rFonts w:asciiTheme="majorBidi" w:hAnsiTheme="majorBidi" w:cstheme="majorBidi"/>
          <w:b/>
          <w:bCs/>
          <w:color w:val="0070C0"/>
          <w:sz w:val="26"/>
          <w:szCs w:val="26"/>
          <w:u w:val="single"/>
          <w:lang w:val="en-US"/>
        </w:rPr>
        <w:t>Economy Analysis</w:t>
      </w:r>
    </w:p>
    <w:p w14:paraId="522ED20E" w14:textId="443552B8" w:rsidR="007048F7" w:rsidRPr="009B41F6" w:rsidRDefault="00A9735F" w:rsidP="009B41F6">
      <w:pPr>
        <w:pStyle w:val="NormalWeb"/>
        <w:shd w:val="clear" w:color="auto" w:fill="FFFFFF"/>
        <w:ind w:left="113" w:firstLine="607"/>
        <w:contextualSpacing/>
        <w:jc w:val="both"/>
        <w:rPr>
          <w:rFonts w:asciiTheme="majorBidi" w:hAnsiTheme="majorBidi" w:cstheme="majorBidi"/>
          <w:color w:val="000000" w:themeColor="text1"/>
          <w:sz w:val="26"/>
          <w:szCs w:val="26"/>
          <w:lang w:val="en-US"/>
        </w:rPr>
      </w:pPr>
      <w:r w:rsidRPr="009B41F6">
        <w:rPr>
          <w:rFonts w:asciiTheme="majorBidi" w:hAnsiTheme="majorBidi" w:cstheme="majorBidi"/>
          <w:color w:val="000000" w:themeColor="text1"/>
          <w:sz w:val="26"/>
          <w:szCs w:val="26"/>
          <w:lang w:val="en-US"/>
        </w:rPr>
        <w:t xml:space="preserve">In this study we </w:t>
      </w:r>
      <w:r w:rsidR="007048F7" w:rsidRPr="009B41F6">
        <w:rPr>
          <w:rFonts w:asciiTheme="majorBidi" w:hAnsiTheme="majorBidi" w:cstheme="majorBidi"/>
          <w:color w:val="000000" w:themeColor="text1"/>
          <w:sz w:val="26"/>
          <w:szCs w:val="26"/>
          <w:lang w:val="en-US"/>
        </w:rPr>
        <w:t xml:space="preserve">analyze </w:t>
      </w:r>
      <w:proofErr w:type="spellStart"/>
      <w:r w:rsidR="007048F7" w:rsidRPr="009B41F6">
        <w:rPr>
          <w:rFonts w:asciiTheme="majorBidi" w:hAnsiTheme="majorBidi" w:cstheme="majorBidi"/>
          <w:color w:val="000000" w:themeColor="text1"/>
          <w:sz w:val="26"/>
          <w:szCs w:val="26"/>
          <w:lang w:val="en-US"/>
        </w:rPr>
        <w:t>Herfy</w:t>
      </w:r>
      <w:proofErr w:type="spellEnd"/>
      <w:r w:rsidR="007048F7" w:rsidRPr="009B41F6">
        <w:rPr>
          <w:rFonts w:asciiTheme="majorBidi" w:hAnsiTheme="majorBidi" w:cstheme="majorBidi"/>
          <w:color w:val="000000" w:themeColor="text1"/>
          <w:sz w:val="26"/>
          <w:szCs w:val="26"/>
          <w:lang w:val="en-US"/>
        </w:rPr>
        <w:t xml:space="preserve"> Food Services Co</w:t>
      </w:r>
      <w:r w:rsidR="004D2544" w:rsidRPr="009B41F6">
        <w:rPr>
          <w:rFonts w:asciiTheme="majorBidi" w:hAnsiTheme="majorBidi" w:cstheme="majorBidi"/>
          <w:color w:val="000000" w:themeColor="text1"/>
          <w:sz w:val="26"/>
          <w:szCs w:val="26"/>
          <w:lang w:val="en-US"/>
        </w:rPr>
        <w:t>mpany (</w:t>
      </w:r>
      <w:proofErr w:type="spellStart"/>
      <w:r w:rsidR="004D2544" w:rsidRPr="009B41F6">
        <w:rPr>
          <w:rFonts w:asciiTheme="majorBidi" w:hAnsiTheme="majorBidi" w:cstheme="majorBidi"/>
          <w:color w:val="000000" w:themeColor="text1"/>
          <w:sz w:val="26"/>
          <w:szCs w:val="26"/>
          <w:lang w:val="en-US"/>
        </w:rPr>
        <w:t>Herfy</w:t>
      </w:r>
      <w:proofErr w:type="spellEnd"/>
      <w:r w:rsidR="004D2544" w:rsidRPr="009B41F6">
        <w:rPr>
          <w:rFonts w:asciiTheme="majorBidi" w:hAnsiTheme="majorBidi" w:cstheme="majorBidi"/>
          <w:color w:val="000000" w:themeColor="text1"/>
          <w:sz w:val="26"/>
          <w:szCs w:val="26"/>
          <w:lang w:val="en-US"/>
        </w:rPr>
        <w:t>)</w:t>
      </w:r>
      <w:r w:rsidR="007048F7" w:rsidRPr="009B41F6">
        <w:rPr>
          <w:rFonts w:asciiTheme="majorBidi" w:hAnsiTheme="majorBidi" w:cstheme="majorBidi"/>
          <w:color w:val="000000" w:themeColor="text1"/>
          <w:sz w:val="26"/>
          <w:szCs w:val="26"/>
          <w:lang w:val="en-US"/>
        </w:rPr>
        <w:t xml:space="preserve"> economy, </w:t>
      </w:r>
      <w:r w:rsidR="0072129E" w:rsidRPr="009B41F6">
        <w:rPr>
          <w:rFonts w:asciiTheme="majorBidi" w:hAnsiTheme="majorBidi" w:cstheme="majorBidi"/>
          <w:color w:val="000000" w:themeColor="text1"/>
          <w:sz w:val="26"/>
          <w:szCs w:val="26"/>
          <w:lang w:val="en-US"/>
        </w:rPr>
        <w:t>industry,</w:t>
      </w:r>
      <w:r w:rsidR="007048F7" w:rsidRPr="009B41F6">
        <w:rPr>
          <w:rFonts w:asciiTheme="majorBidi" w:hAnsiTheme="majorBidi" w:cstheme="majorBidi"/>
          <w:color w:val="000000" w:themeColor="text1"/>
          <w:sz w:val="26"/>
          <w:szCs w:val="26"/>
          <w:lang w:val="en-US"/>
        </w:rPr>
        <w:t xml:space="preserve"> and company analysis. </w:t>
      </w:r>
      <w:r w:rsidR="009B41F6" w:rsidRPr="009B41F6">
        <w:rPr>
          <w:rFonts w:asciiTheme="majorBidi" w:hAnsiTheme="majorBidi" w:cstheme="majorBidi"/>
          <w:color w:val="000000" w:themeColor="text1"/>
          <w:sz w:val="26"/>
          <w:szCs w:val="26"/>
          <w:lang w:val="en-US"/>
        </w:rPr>
        <w:t xml:space="preserve"> </w:t>
      </w:r>
      <w:proofErr w:type="spellStart"/>
      <w:r w:rsidR="007E60BD" w:rsidRPr="007048F7">
        <w:rPr>
          <w:rFonts w:asciiTheme="majorBidi" w:hAnsiTheme="majorBidi" w:cstheme="majorBidi"/>
          <w:color w:val="000000" w:themeColor="text1"/>
          <w:sz w:val="26"/>
          <w:szCs w:val="26"/>
          <w:lang w:val="en-US"/>
        </w:rPr>
        <w:t>Herfy</w:t>
      </w:r>
      <w:proofErr w:type="spellEnd"/>
      <w:r w:rsidR="007E60BD" w:rsidRPr="007048F7">
        <w:rPr>
          <w:rFonts w:asciiTheme="majorBidi" w:hAnsiTheme="majorBidi" w:cstheme="majorBidi"/>
          <w:color w:val="000000" w:themeColor="text1"/>
          <w:sz w:val="26"/>
          <w:szCs w:val="26"/>
          <w:lang w:val="en-US"/>
        </w:rPr>
        <w:t xml:space="preserve"> </w:t>
      </w:r>
      <w:r w:rsidR="007048F7" w:rsidRPr="007048F7">
        <w:rPr>
          <w:rFonts w:asciiTheme="majorBidi" w:hAnsiTheme="majorBidi" w:cstheme="majorBidi"/>
          <w:color w:val="000000" w:themeColor="text1"/>
          <w:sz w:val="26"/>
          <w:szCs w:val="26"/>
          <w:lang w:val="en-US"/>
        </w:rPr>
        <w:t>Food Services Co. was established in</w:t>
      </w:r>
      <w:r w:rsidR="004D2544" w:rsidRPr="009B41F6">
        <w:rPr>
          <w:rFonts w:asciiTheme="majorBidi" w:hAnsiTheme="majorBidi" w:cstheme="majorBidi"/>
          <w:color w:val="000000" w:themeColor="text1"/>
          <w:sz w:val="26"/>
          <w:szCs w:val="26"/>
          <w:lang w:val="en-US"/>
        </w:rPr>
        <w:t xml:space="preserve"> </w:t>
      </w:r>
      <w:r w:rsidR="007048F7" w:rsidRPr="007048F7">
        <w:rPr>
          <w:rFonts w:asciiTheme="majorBidi" w:hAnsiTheme="majorBidi" w:cstheme="majorBidi"/>
          <w:color w:val="000000" w:themeColor="text1"/>
          <w:sz w:val="26"/>
          <w:szCs w:val="26"/>
          <w:lang w:val="en-US"/>
        </w:rPr>
        <w:t>1981</w:t>
      </w:r>
      <w:r w:rsidR="007048F7" w:rsidRPr="009B41F6">
        <w:rPr>
          <w:rFonts w:asciiTheme="majorBidi" w:hAnsiTheme="majorBidi" w:cstheme="majorBidi"/>
          <w:color w:val="000000" w:themeColor="text1"/>
          <w:sz w:val="26"/>
          <w:szCs w:val="26"/>
          <w:lang w:val="en-US"/>
        </w:rPr>
        <w:t xml:space="preserve"> and</w:t>
      </w:r>
      <w:r w:rsidR="009B41F6" w:rsidRPr="009B41F6">
        <w:rPr>
          <w:rFonts w:asciiTheme="majorBidi" w:hAnsiTheme="majorBidi" w:cstheme="majorBidi"/>
          <w:color w:val="000000" w:themeColor="text1"/>
          <w:sz w:val="26"/>
          <w:szCs w:val="26"/>
          <w:lang w:val="en-US"/>
        </w:rPr>
        <w:t xml:space="preserve"> was listed in Saudi Stock exchange (Tadawul)</w:t>
      </w:r>
      <w:r w:rsidR="007048F7" w:rsidRPr="009B41F6">
        <w:rPr>
          <w:rFonts w:asciiTheme="majorBidi" w:hAnsiTheme="majorBidi" w:cstheme="majorBidi"/>
          <w:color w:val="000000" w:themeColor="text1"/>
          <w:sz w:val="26"/>
          <w:szCs w:val="26"/>
          <w:lang w:val="en-US"/>
        </w:rPr>
        <w:t xml:space="preserve"> </w:t>
      </w:r>
      <w:r w:rsidR="009B41F6" w:rsidRPr="009B41F6">
        <w:rPr>
          <w:rFonts w:asciiTheme="majorBidi" w:hAnsiTheme="majorBidi" w:cstheme="majorBidi"/>
          <w:color w:val="000000" w:themeColor="text1"/>
          <w:sz w:val="26"/>
          <w:szCs w:val="26"/>
          <w:lang w:val="en-US"/>
        </w:rPr>
        <w:t>in 2</w:t>
      </w:r>
      <w:r w:rsidR="007E60BD">
        <w:rPr>
          <w:rFonts w:asciiTheme="majorBidi" w:hAnsiTheme="majorBidi" w:cstheme="majorBidi"/>
          <w:color w:val="000000" w:themeColor="text1"/>
          <w:sz w:val="26"/>
          <w:szCs w:val="26"/>
          <w:lang w:val="en-US"/>
        </w:rPr>
        <w:t>0</w:t>
      </w:r>
      <w:r w:rsidR="009B41F6" w:rsidRPr="009B41F6">
        <w:rPr>
          <w:rFonts w:asciiTheme="majorBidi" w:hAnsiTheme="majorBidi" w:cstheme="majorBidi"/>
          <w:color w:val="000000" w:themeColor="text1"/>
          <w:sz w:val="26"/>
          <w:szCs w:val="26"/>
          <w:lang w:val="en-US"/>
        </w:rPr>
        <w:t xml:space="preserve">10. </w:t>
      </w:r>
      <w:r w:rsidR="007048F7" w:rsidRPr="009B41F6">
        <w:rPr>
          <w:rFonts w:asciiTheme="majorBidi" w:hAnsiTheme="majorBidi" w:cstheme="majorBidi"/>
          <w:color w:val="000000" w:themeColor="text1"/>
          <w:sz w:val="26"/>
          <w:szCs w:val="26"/>
          <w:lang w:val="en-US"/>
        </w:rPr>
        <w:t>it</w:t>
      </w:r>
      <w:r w:rsidR="009B41F6" w:rsidRPr="009B41F6">
        <w:rPr>
          <w:rFonts w:asciiTheme="majorBidi" w:hAnsiTheme="majorBidi" w:cstheme="majorBidi"/>
          <w:color w:val="000000" w:themeColor="text1"/>
          <w:sz w:val="26"/>
          <w:szCs w:val="26"/>
          <w:lang w:val="en-US"/>
        </w:rPr>
        <w:t xml:space="preserve"> i</w:t>
      </w:r>
      <w:r w:rsidR="007048F7" w:rsidRPr="009B41F6">
        <w:rPr>
          <w:rFonts w:asciiTheme="majorBidi" w:hAnsiTheme="majorBidi" w:cstheme="majorBidi"/>
          <w:color w:val="000000" w:themeColor="text1"/>
          <w:sz w:val="26"/>
          <w:szCs w:val="26"/>
          <w:lang w:val="en-US"/>
        </w:rPr>
        <w:t xml:space="preserve">s </w:t>
      </w:r>
      <w:r w:rsidR="007048F7" w:rsidRPr="007048F7">
        <w:rPr>
          <w:rFonts w:asciiTheme="majorBidi" w:hAnsiTheme="majorBidi" w:cstheme="majorBidi"/>
          <w:color w:val="000000" w:themeColor="text1"/>
          <w:sz w:val="26"/>
          <w:szCs w:val="26"/>
          <w:lang w:val="en-US"/>
        </w:rPr>
        <w:t xml:space="preserve">one of the leading companies in the </w:t>
      </w:r>
      <w:r w:rsidR="0072129E" w:rsidRPr="007048F7">
        <w:rPr>
          <w:rFonts w:asciiTheme="majorBidi" w:hAnsiTheme="majorBidi" w:cstheme="majorBidi"/>
          <w:color w:val="000000" w:themeColor="text1"/>
          <w:sz w:val="26"/>
          <w:szCs w:val="26"/>
          <w:lang w:val="en-US"/>
        </w:rPr>
        <w:t>fast-food</w:t>
      </w:r>
      <w:r w:rsidR="007048F7" w:rsidRPr="007048F7">
        <w:rPr>
          <w:rFonts w:asciiTheme="majorBidi" w:hAnsiTheme="majorBidi" w:cstheme="majorBidi"/>
          <w:color w:val="000000" w:themeColor="text1"/>
          <w:sz w:val="26"/>
          <w:szCs w:val="26"/>
          <w:lang w:val="en-US"/>
        </w:rPr>
        <w:t xml:space="preserve"> industry in the Kingdom, </w:t>
      </w:r>
      <w:r w:rsidR="007048F7" w:rsidRPr="009B41F6">
        <w:rPr>
          <w:rFonts w:asciiTheme="majorBidi" w:hAnsiTheme="majorBidi" w:cstheme="majorBidi"/>
          <w:color w:val="000000" w:themeColor="text1"/>
          <w:sz w:val="26"/>
          <w:szCs w:val="26"/>
          <w:lang w:val="en-US"/>
        </w:rPr>
        <w:t>it has</w:t>
      </w:r>
      <w:r w:rsidR="007048F7" w:rsidRPr="007048F7">
        <w:rPr>
          <w:rFonts w:asciiTheme="majorBidi" w:hAnsiTheme="majorBidi" w:cstheme="majorBidi"/>
          <w:color w:val="000000" w:themeColor="text1"/>
          <w:sz w:val="26"/>
          <w:szCs w:val="26"/>
          <w:lang w:val="en-US"/>
        </w:rPr>
        <w:t xml:space="preserve"> significantly contributed to the development of the </w:t>
      </w:r>
      <w:r w:rsidR="0072129E" w:rsidRPr="007048F7">
        <w:rPr>
          <w:rFonts w:asciiTheme="majorBidi" w:hAnsiTheme="majorBidi" w:cstheme="majorBidi"/>
          <w:color w:val="000000" w:themeColor="text1"/>
          <w:sz w:val="26"/>
          <w:szCs w:val="26"/>
          <w:lang w:val="en-US"/>
        </w:rPr>
        <w:t>fast-food</w:t>
      </w:r>
      <w:r w:rsidR="004D2544" w:rsidRPr="009B41F6">
        <w:rPr>
          <w:rFonts w:asciiTheme="majorBidi" w:hAnsiTheme="majorBidi" w:cstheme="majorBidi"/>
          <w:color w:val="000000" w:themeColor="text1"/>
          <w:sz w:val="26"/>
          <w:szCs w:val="26"/>
          <w:lang w:val="en-US"/>
        </w:rPr>
        <w:t xml:space="preserve"> industry, </w:t>
      </w:r>
      <w:r w:rsidR="004D2544" w:rsidRPr="007048F7">
        <w:rPr>
          <w:rFonts w:asciiTheme="majorBidi" w:hAnsiTheme="majorBidi" w:cstheme="majorBidi"/>
          <w:color w:val="000000" w:themeColor="text1"/>
          <w:sz w:val="26"/>
          <w:szCs w:val="26"/>
          <w:lang w:val="en-US"/>
        </w:rPr>
        <w:t xml:space="preserve">bakery products, </w:t>
      </w:r>
      <w:r w:rsidR="0072129E" w:rsidRPr="009B41F6">
        <w:rPr>
          <w:rFonts w:asciiTheme="majorBidi" w:hAnsiTheme="majorBidi" w:cstheme="majorBidi"/>
          <w:color w:val="000000" w:themeColor="text1"/>
          <w:sz w:val="26"/>
          <w:szCs w:val="26"/>
          <w:lang w:val="en-US"/>
        </w:rPr>
        <w:t>pastries,</w:t>
      </w:r>
      <w:r w:rsidR="004D2544" w:rsidRPr="009B41F6">
        <w:rPr>
          <w:rFonts w:asciiTheme="majorBidi" w:hAnsiTheme="majorBidi" w:cstheme="majorBidi"/>
          <w:color w:val="000000" w:themeColor="text1"/>
          <w:sz w:val="26"/>
          <w:szCs w:val="26"/>
          <w:lang w:val="en-US"/>
        </w:rPr>
        <w:t xml:space="preserve"> and</w:t>
      </w:r>
      <w:r w:rsidR="004D2544" w:rsidRPr="007048F7">
        <w:rPr>
          <w:rFonts w:asciiTheme="majorBidi" w:hAnsiTheme="majorBidi" w:cstheme="majorBidi"/>
          <w:color w:val="000000" w:themeColor="text1"/>
          <w:sz w:val="26"/>
          <w:szCs w:val="26"/>
          <w:lang w:val="en-US"/>
        </w:rPr>
        <w:t xml:space="preserve"> meat processing factor</w:t>
      </w:r>
      <w:r w:rsidR="004D2544" w:rsidRPr="009B41F6">
        <w:rPr>
          <w:rFonts w:asciiTheme="majorBidi" w:hAnsiTheme="majorBidi" w:cstheme="majorBidi"/>
          <w:color w:val="000000" w:themeColor="text1"/>
          <w:sz w:val="26"/>
          <w:szCs w:val="26"/>
          <w:lang w:val="en-US"/>
        </w:rPr>
        <w:t>ies</w:t>
      </w:r>
      <w:r w:rsidR="004D2544" w:rsidRPr="007048F7">
        <w:rPr>
          <w:rFonts w:asciiTheme="majorBidi" w:hAnsiTheme="majorBidi" w:cstheme="majorBidi"/>
          <w:color w:val="000000" w:themeColor="text1"/>
          <w:sz w:val="26"/>
          <w:szCs w:val="26"/>
          <w:lang w:val="en-US"/>
        </w:rPr>
        <w:t>.</w:t>
      </w:r>
      <w:r w:rsidR="009B41F6">
        <w:rPr>
          <w:rFonts w:asciiTheme="majorBidi" w:hAnsiTheme="majorBidi" w:cstheme="majorBidi"/>
          <w:color w:val="000000" w:themeColor="text1"/>
          <w:sz w:val="26"/>
          <w:szCs w:val="26"/>
          <w:lang w:val="en-US"/>
        </w:rPr>
        <w:t xml:space="preserve"> </w:t>
      </w:r>
      <w:r w:rsidR="007048F7" w:rsidRPr="009B41F6">
        <w:rPr>
          <w:rFonts w:asciiTheme="majorBidi" w:hAnsiTheme="majorBidi" w:cstheme="majorBidi"/>
          <w:color w:val="000000" w:themeColor="text1"/>
          <w:sz w:val="26"/>
          <w:szCs w:val="26"/>
          <w:lang w:val="en-US"/>
        </w:rPr>
        <w:t>The Company’s gross profit in year</w:t>
      </w:r>
      <w:r w:rsidR="004D2544" w:rsidRPr="009B41F6">
        <w:rPr>
          <w:rFonts w:asciiTheme="majorBidi" w:hAnsiTheme="majorBidi" w:cstheme="majorBidi"/>
          <w:color w:val="000000" w:themeColor="text1"/>
          <w:sz w:val="26"/>
          <w:szCs w:val="26"/>
          <w:lang w:val="en-US"/>
        </w:rPr>
        <w:t xml:space="preserve"> of </w:t>
      </w:r>
      <w:r w:rsidR="007048F7" w:rsidRPr="009B41F6">
        <w:rPr>
          <w:rFonts w:asciiTheme="majorBidi" w:hAnsiTheme="majorBidi" w:cstheme="majorBidi"/>
          <w:color w:val="000000" w:themeColor="text1"/>
          <w:sz w:val="26"/>
          <w:szCs w:val="26"/>
          <w:lang w:val="en-US"/>
        </w:rPr>
        <w:t>2020 amounted to 249.50 million riyals</w:t>
      </w:r>
      <w:r w:rsidR="004D2544" w:rsidRPr="009B41F6">
        <w:rPr>
          <w:rFonts w:asciiTheme="majorBidi" w:hAnsiTheme="majorBidi" w:cstheme="majorBidi"/>
          <w:color w:val="000000" w:themeColor="text1"/>
          <w:sz w:val="26"/>
          <w:szCs w:val="26"/>
          <w:lang w:val="en-US"/>
        </w:rPr>
        <w:t xml:space="preserve"> </w:t>
      </w:r>
      <w:r w:rsidR="007048F7" w:rsidRPr="009B41F6">
        <w:rPr>
          <w:rFonts w:asciiTheme="majorBidi" w:hAnsiTheme="majorBidi" w:cstheme="majorBidi"/>
          <w:color w:val="000000" w:themeColor="text1"/>
          <w:sz w:val="26"/>
          <w:szCs w:val="26"/>
          <w:lang w:val="en-US"/>
        </w:rPr>
        <w:t>versing 392.63 million riyals in the</w:t>
      </w:r>
      <w:r w:rsidR="004D2544" w:rsidRPr="009B41F6">
        <w:rPr>
          <w:rFonts w:asciiTheme="majorBidi" w:hAnsiTheme="majorBidi" w:cstheme="majorBidi"/>
          <w:color w:val="000000" w:themeColor="text1"/>
          <w:sz w:val="26"/>
          <w:szCs w:val="26"/>
          <w:lang w:val="en-US"/>
        </w:rPr>
        <w:t xml:space="preserve"> </w:t>
      </w:r>
      <w:r w:rsidR="007048F7" w:rsidRPr="009B41F6">
        <w:rPr>
          <w:rFonts w:asciiTheme="majorBidi" w:hAnsiTheme="majorBidi" w:cstheme="majorBidi"/>
          <w:color w:val="000000" w:themeColor="text1"/>
          <w:sz w:val="26"/>
          <w:szCs w:val="26"/>
          <w:lang w:val="en-US"/>
        </w:rPr>
        <w:t>preceding year.</w:t>
      </w:r>
    </w:p>
    <w:p w14:paraId="453679D3" w14:textId="7E5A9DC6" w:rsidR="004111FC" w:rsidRPr="009B41F6" w:rsidRDefault="004D2544" w:rsidP="009B41F6">
      <w:pPr>
        <w:pStyle w:val="NormalWeb"/>
        <w:shd w:val="clear" w:color="auto" w:fill="FFFFFF"/>
        <w:ind w:left="113" w:firstLine="607"/>
        <w:contextualSpacing/>
        <w:jc w:val="both"/>
        <w:rPr>
          <w:rFonts w:asciiTheme="majorBidi" w:hAnsiTheme="majorBidi" w:cstheme="majorBidi"/>
          <w:color w:val="000000" w:themeColor="text1"/>
          <w:sz w:val="26"/>
          <w:szCs w:val="26"/>
          <w:lang w:val="en-US"/>
        </w:rPr>
      </w:pPr>
      <w:r w:rsidRPr="009B41F6">
        <w:rPr>
          <w:rFonts w:asciiTheme="majorBidi" w:hAnsiTheme="majorBidi" w:cstheme="majorBidi"/>
          <w:color w:val="000000" w:themeColor="text1"/>
          <w:sz w:val="26"/>
          <w:szCs w:val="26"/>
          <w:lang w:val="en-US"/>
        </w:rPr>
        <w:t xml:space="preserve">In this </w:t>
      </w:r>
      <w:r w:rsidRPr="009B41F6">
        <w:rPr>
          <w:rFonts w:asciiTheme="majorBidi" w:hAnsiTheme="majorBidi" w:cstheme="majorBidi"/>
          <w:color w:val="000000" w:themeColor="text1"/>
          <w:sz w:val="26"/>
          <w:szCs w:val="26"/>
        </w:rPr>
        <w:t>top</w:t>
      </w:r>
      <w:r w:rsidR="00A9735F" w:rsidRPr="009B41F6">
        <w:rPr>
          <w:rFonts w:asciiTheme="majorBidi" w:hAnsiTheme="majorBidi" w:cstheme="majorBidi"/>
          <w:color w:val="000000" w:themeColor="text1"/>
          <w:sz w:val="26"/>
          <w:szCs w:val="26"/>
        </w:rPr>
        <w:t xml:space="preserve">-down analysis of </w:t>
      </w:r>
      <w:proofErr w:type="spellStart"/>
      <w:r w:rsidRPr="009B41F6">
        <w:rPr>
          <w:rFonts w:asciiTheme="majorBidi" w:hAnsiTheme="majorBidi" w:cstheme="majorBidi"/>
          <w:color w:val="000000" w:themeColor="text1"/>
          <w:sz w:val="26"/>
          <w:szCs w:val="26"/>
          <w:lang w:val="en-US"/>
        </w:rPr>
        <w:t>Herfy</w:t>
      </w:r>
      <w:proofErr w:type="spellEnd"/>
      <w:r w:rsidRPr="009B41F6">
        <w:rPr>
          <w:rFonts w:asciiTheme="majorBidi" w:hAnsiTheme="majorBidi" w:cstheme="majorBidi"/>
          <w:color w:val="000000" w:themeColor="text1"/>
          <w:sz w:val="26"/>
          <w:szCs w:val="26"/>
          <w:lang w:val="en-US"/>
        </w:rPr>
        <w:t xml:space="preserve"> </w:t>
      </w:r>
      <w:r w:rsidR="00A9735F" w:rsidRPr="009B41F6">
        <w:rPr>
          <w:rFonts w:asciiTheme="majorBidi" w:hAnsiTheme="majorBidi" w:cstheme="majorBidi"/>
          <w:color w:val="000000" w:themeColor="text1"/>
          <w:sz w:val="26"/>
          <w:szCs w:val="26"/>
        </w:rPr>
        <w:t xml:space="preserve">prospects </w:t>
      </w:r>
      <w:r w:rsidRPr="009B41F6">
        <w:rPr>
          <w:rFonts w:asciiTheme="majorBidi" w:hAnsiTheme="majorBidi" w:cstheme="majorBidi"/>
          <w:color w:val="000000" w:themeColor="text1"/>
          <w:sz w:val="26"/>
          <w:szCs w:val="26"/>
          <w:lang w:val="en-US"/>
        </w:rPr>
        <w:t xml:space="preserve">we </w:t>
      </w:r>
      <w:r w:rsidRPr="009B41F6">
        <w:rPr>
          <w:rFonts w:asciiTheme="majorBidi" w:hAnsiTheme="majorBidi" w:cstheme="majorBidi"/>
          <w:color w:val="000000" w:themeColor="text1"/>
          <w:sz w:val="26"/>
          <w:szCs w:val="26"/>
        </w:rPr>
        <w:t>start</w:t>
      </w:r>
      <w:r w:rsidR="00A9735F" w:rsidRPr="009B41F6">
        <w:rPr>
          <w:rFonts w:asciiTheme="majorBidi" w:hAnsiTheme="majorBidi" w:cstheme="majorBidi"/>
          <w:color w:val="000000" w:themeColor="text1"/>
          <w:sz w:val="26"/>
          <w:szCs w:val="26"/>
        </w:rPr>
        <w:t xml:space="preserve"> with the </w:t>
      </w:r>
      <w:r w:rsidRPr="009B41F6">
        <w:rPr>
          <w:rFonts w:asciiTheme="majorBidi" w:hAnsiTheme="majorBidi" w:cstheme="majorBidi"/>
          <w:color w:val="000000" w:themeColor="text1"/>
          <w:sz w:val="26"/>
          <w:szCs w:val="26"/>
          <w:lang w:val="en-US"/>
        </w:rPr>
        <w:t>local</w:t>
      </w:r>
      <w:r w:rsidR="00A9735F" w:rsidRPr="009B41F6">
        <w:rPr>
          <w:rFonts w:asciiTheme="majorBidi" w:hAnsiTheme="majorBidi" w:cstheme="majorBidi"/>
          <w:color w:val="000000" w:themeColor="text1"/>
          <w:sz w:val="26"/>
          <w:szCs w:val="26"/>
        </w:rPr>
        <w:t xml:space="preserve"> economy</w:t>
      </w:r>
      <w:r w:rsidRPr="009B41F6">
        <w:rPr>
          <w:rFonts w:asciiTheme="majorBidi" w:hAnsiTheme="majorBidi" w:cstheme="majorBidi"/>
          <w:color w:val="000000" w:themeColor="text1"/>
          <w:sz w:val="26"/>
          <w:szCs w:val="26"/>
          <w:lang w:val="en-US"/>
        </w:rPr>
        <w:t xml:space="preserve"> and its effect on the company</w:t>
      </w:r>
      <w:r w:rsidR="00A9735F" w:rsidRPr="009B41F6">
        <w:rPr>
          <w:rFonts w:asciiTheme="majorBidi" w:hAnsiTheme="majorBidi" w:cstheme="majorBidi"/>
          <w:color w:val="000000" w:themeColor="text1"/>
          <w:sz w:val="26"/>
          <w:szCs w:val="26"/>
        </w:rPr>
        <w:t xml:space="preserve"> prospects</w:t>
      </w:r>
      <w:r w:rsidRPr="009B41F6">
        <w:rPr>
          <w:rFonts w:asciiTheme="majorBidi" w:hAnsiTheme="majorBidi" w:cstheme="majorBidi"/>
          <w:color w:val="000000" w:themeColor="text1"/>
          <w:sz w:val="26"/>
          <w:szCs w:val="26"/>
          <w:lang w:val="en-US"/>
        </w:rPr>
        <w:t>. The economy of Saudi Arabi</w:t>
      </w:r>
      <w:r w:rsidR="004111FC" w:rsidRPr="009B41F6">
        <w:rPr>
          <w:rFonts w:asciiTheme="majorBidi" w:hAnsiTheme="majorBidi" w:cstheme="majorBidi"/>
          <w:color w:val="000000" w:themeColor="text1"/>
          <w:sz w:val="26"/>
          <w:szCs w:val="26"/>
          <w:lang w:val="en-US"/>
        </w:rPr>
        <w:t xml:space="preserve"> in term of GDP, </w:t>
      </w:r>
      <w:r w:rsidR="004111FC" w:rsidRPr="009B41F6">
        <w:rPr>
          <w:rFonts w:asciiTheme="majorBidi" w:hAnsiTheme="majorBidi" w:cstheme="majorBidi"/>
          <w:color w:val="000000" w:themeColor="text1"/>
          <w:sz w:val="26"/>
          <w:szCs w:val="26"/>
        </w:rPr>
        <w:t>according</w:t>
      </w:r>
      <w:r w:rsidRPr="009B41F6">
        <w:rPr>
          <w:rFonts w:asciiTheme="majorBidi" w:hAnsiTheme="majorBidi" w:cstheme="majorBidi"/>
          <w:color w:val="000000" w:themeColor="text1"/>
          <w:sz w:val="26"/>
          <w:szCs w:val="26"/>
        </w:rPr>
        <w:t xml:space="preserve"> to the estimates of the </w:t>
      </w:r>
      <w:r w:rsidR="009B41F6">
        <w:rPr>
          <w:rFonts w:asciiTheme="majorBidi" w:hAnsiTheme="majorBidi" w:cstheme="majorBidi"/>
          <w:color w:val="000000" w:themeColor="text1"/>
          <w:sz w:val="26"/>
          <w:szCs w:val="26"/>
          <w:lang w:val="en-US"/>
        </w:rPr>
        <w:t xml:space="preserve">Saudi </w:t>
      </w:r>
      <w:r w:rsidRPr="009B41F6">
        <w:rPr>
          <w:rFonts w:asciiTheme="majorBidi" w:hAnsiTheme="majorBidi" w:cstheme="majorBidi"/>
          <w:color w:val="000000" w:themeColor="text1"/>
          <w:sz w:val="26"/>
          <w:szCs w:val="26"/>
        </w:rPr>
        <w:t xml:space="preserve">General Authority for Statistics, Gross Domestic Product (GDP) of Saudi Arabia recorded </w:t>
      </w:r>
      <w:r w:rsidR="009B41F6" w:rsidRPr="009B41F6">
        <w:rPr>
          <w:rFonts w:asciiTheme="majorBidi" w:hAnsiTheme="majorBidi" w:cstheme="majorBidi"/>
          <w:color w:val="000000" w:themeColor="text1"/>
          <w:sz w:val="26"/>
          <w:szCs w:val="26"/>
          <w:lang w:val="en-US"/>
        </w:rPr>
        <w:t>rise in overall GDP being at an average annual rate of 8.11%. in end of 2020</w:t>
      </w:r>
      <w:r w:rsidR="009B41F6">
        <w:rPr>
          <w:rFonts w:asciiTheme="majorBidi" w:hAnsiTheme="majorBidi" w:cstheme="majorBidi"/>
          <w:color w:val="000000" w:themeColor="text1"/>
          <w:sz w:val="26"/>
          <w:szCs w:val="26"/>
          <w:lang w:val="en-US"/>
        </w:rPr>
        <w:t xml:space="preserve">. </w:t>
      </w:r>
    </w:p>
    <w:p w14:paraId="0C04AD79" w14:textId="2CAE0325" w:rsidR="005C6757" w:rsidRDefault="004111FC" w:rsidP="00532593">
      <w:pPr>
        <w:pStyle w:val="NormalWeb"/>
        <w:shd w:val="clear" w:color="auto" w:fill="FFFFFF"/>
        <w:ind w:left="113" w:firstLine="607"/>
        <w:contextualSpacing/>
        <w:jc w:val="both"/>
        <w:rPr>
          <w:rFonts w:asciiTheme="majorBidi" w:hAnsiTheme="majorBidi" w:cstheme="majorBidi"/>
          <w:color w:val="000000" w:themeColor="text1"/>
          <w:sz w:val="26"/>
          <w:szCs w:val="26"/>
          <w:lang w:val="en-US"/>
        </w:rPr>
      </w:pPr>
      <w:r w:rsidRPr="009B41F6">
        <w:rPr>
          <w:rFonts w:asciiTheme="majorBidi" w:hAnsiTheme="majorBidi" w:cstheme="majorBidi"/>
          <w:color w:val="000000" w:themeColor="text1"/>
          <w:sz w:val="26"/>
          <w:szCs w:val="26"/>
          <w:lang w:val="en-US"/>
        </w:rPr>
        <w:t xml:space="preserve">As </w:t>
      </w:r>
      <w:r w:rsidRPr="009B41F6">
        <w:rPr>
          <w:rFonts w:asciiTheme="majorBidi" w:hAnsiTheme="majorBidi" w:cstheme="majorBidi"/>
          <w:color w:val="000000" w:themeColor="text1"/>
          <w:sz w:val="26"/>
          <w:szCs w:val="26"/>
        </w:rPr>
        <w:t>the</w:t>
      </w:r>
      <w:r w:rsidR="00A9735F" w:rsidRPr="009B41F6">
        <w:rPr>
          <w:rFonts w:asciiTheme="majorBidi" w:hAnsiTheme="majorBidi" w:cstheme="majorBidi"/>
          <w:color w:val="000000" w:themeColor="text1"/>
          <w:sz w:val="26"/>
          <w:szCs w:val="26"/>
        </w:rPr>
        <w:t xml:space="preserve"> national economic environment </w:t>
      </w:r>
      <w:r w:rsidRPr="009B41F6">
        <w:rPr>
          <w:rFonts w:asciiTheme="majorBidi" w:hAnsiTheme="majorBidi" w:cstheme="majorBidi"/>
          <w:color w:val="000000" w:themeColor="text1"/>
          <w:sz w:val="26"/>
          <w:szCs w:val="26"/>
          <w:lang w:val="en-US"/>
        </w:rPr>
        <w:t>is</w:t>
      </w:r>
      <w:r w:rsidR="00A9735F" w:rsidRPr="009B41F6">
        <w:rPr>
          <w:rFonts w:asciiTheme="majorBidi" w:hAnsiTheme="majorBidi" w:cstheme="majorBidi"/>
          <w:color w:val="000000" w:themeColor="text1"/>
          <w:sz w:val="26"/>
          <w:szCs w:val="26"/>
        </w:rPr>
        <w:t xml:space="preserve"> </w:t>
      </w:r>
      <w:r w:rsidRPr="009B41F6">
        <w:rPr>
          <w:rFonts w:asciiTheme="majorBidi" w:hAnsiTheme="majorBidi" w:cstheme="majorBidi"/>
          <w:color w:val="000000" w:themeColor="text1"/>
          <w:sz w:val="26"/>
          <w:szCs w:val="26"/>
          <w:lang w:val="en-US"/>
        </w:rPr>
        <w:t xml:space="preserve">in important factor for </w:t>
      </w:r>
      <w:r w:rsidRPr="009B41F6">
        <w:rPr>
          <w:rFonts w:asciiTheme="majorBidi" w:hAnsiTheme="majorBidi" w:cstheme="majorBidi"/>
          <w:color w:val="000000" w:themeColor="text1"/>
          <w:sz w:val="26"/>
          <w:szCs w:val="26"/>
        </w:rPr>
        <w:t>determining</w:t>
      </w:r>
      <w:r w:rsidRPr="009B41F6">
        <w:rPr>
          <w:rFonts w:asciiTheme="majorBidi" w:hAnsiTheme="majorBidi" w:cstheme="majorBidi"/>
          <w:color w:val="000000" w:themeColor="text1"/>
          <w:sz w:val="26"/>
          <w:szCs w:val="26"/>
          <w:lang w:val="en-US"/>
        </w:rPr>
        <w:t xml:space="preserve"> </w:t>
      </w:r>
      <w:r w:rsidRPr="009B41F6">
        <w:rPr>
          <w:rFonts w:asciiTheme="majorBidi" w:hAnsiTheme="majorBidi" w:cstheme="majorBidi"/>
          <w:color w:val="000000" w:themeColor="text1"/>
          <w:sz w:val="26"/>
          <w:szCs w:val="26"/>
        </w:rPr>
        <w:t>an</w:t>
      </w:r>
      <w:r w:rsidR="00A9735F" w:rsidRPr="009B41F6">
        <w:rPr>
          <w:rFonts w:asciiTheme="majorBidi" w:hAnsiTheme="majorBidi" w:cstheme="majorBidi"/>
          <w:color w:val="000000" w:themeColor="text1"/>
          <w:sz w:val="26"/>
          <w:szCs w:val="26"/>
        </w:rPr>
        <w:t xml:space="preserve"> industry performance. </w:t>
      </w:r>
      <w:r w:rsidRPr="009B41F6">
        <w:rPr>
          <w:rFonts w:asciiTheme="majorBidi" w:hAnsiTheme="majorBidi" w:cstheme="majorBidi"/>
          <w:color w:val="000000" w:themeColor="text1"/>
          <w:sz w:val="26"/>
          <w:szCs w:val="26"/>
          <w:lang w:val="en-US"/>
        </w:rPr>
        <w:t>Saudi has been seeing economic growth across all non -oil sector</w:t>
      </w:r>
      <w:r w:rsidR="00532593">
        <w:rPr>
          <w:rFonts w:asciiTheme="majorBidi" w:hAnsiTheme="majorBidi" w:cstheme="majorBidi"/>
          <w:color w:val="000000" w:themeColor="text1"/>
          <w:sz w:val="26"/>
          <w:szCs w:val="26"/>
          <w:lang w:val="en-US"/>
        </w:rPr>
        <w:t>s</w:t>
      </w:r>
      <w:r w:rsidRPr="009B41F6">
        <w:rPr>
          <w:rFonts w:asciiTheme="majorBidi" w:hAnsiTheme="majorBidi" w:cstheme="majorBidi"/>
          <w:color w:val="000000" w:themeColor="text1"/>
          <w:sz w:val="26"/>
          <w:szCs w:val="26"/>
          <w:lang w:val="en-US"/>
        </w:rPr>
        <w:t xml:space="preserve"> that is due to government plan to diversify the Saudi economy away from its dependence on oil.</w:t>
      </w:r>
      <w:r w:rsidR="00532593">
        <w:rPr>
          <w:rFonts w:asciiTheme="majorBidi" w:hAnsiTheme="majorBidi" w:cstheme="majorBidi"/>
          <w:color w:val="000000" w:themeColor="text1"/>
          <w:sz w:val="26"/>
          <w:szCs w:val="26"/>
          <w:lang w:val="en-US"/>
        </w:rPr>
        <w:t xml:space="preserve"> </w:t>
      </w:r>
      <w:r w:rsidRPr="009B41F6">
        <w:rPr>
          <w:rFonts w:asciiTheme="majorBidi" w:hAnsiTheme="majorBidi" w:cstheme="majorBidi"/>
          <w:color w:val="000000" w:themeColor="text1"/>
          <w:sz w:val="26"/>
          <w:szCs w:val="26"/>
          <w:lang w:val="en-US"/>
        </w:rPr>
        <w:t xml:space="preserve">This shift in the economy </w:t>
      </w:r>
      <w:r w:rsidR="0072129E" w:rsidRPr="009B41F6">
        <w:rPr>
          <w:rFonts w:asciiTheme="majorBidi" w:hAnsiTheme="majorBidi" w:cstheme="majorBidi"/>
          <w:color w:val="000000" w:themeColor="text1"/>
          <w:sz w:val="26"/>
          <w:szCs w:val="26"/>
          <w:lang w:val="en-US"/>
        </w:rPr>
        <w:t>focuses</w:t>
      </w:r>
      <w:r w:rsidR="005C6757" w:rsidRPr="009B41F6">
        <w:rPr>
          <w:rFonts w:asciiTheme="majorBidi" w:hAnsiTheme="majorBidi" w:cstheme="majorBidi"/>
          <w:color w:val="000000" w:themeColor="text1"/>
          <w:sz w:val="26"/>
          <w:szCs w:val="26"/>
          <w:lang w:val="en-US"/>
        </w:rPr>
        <w:t xml:space="preserve"> and change in regulations to support growth in non-oil industries resulted in more certainty in the </w:t>
      </w:r>
      <w:r w:rsidR="00B16667">
        <w:rPr>
          <w:rFonts w:asciiTheme="majorBidi" w:hAnsiTheme="majorBidi" w:cstheme="majorBidi"/>
          <w:color w:val="000000" w:themeColor="text1"/>
          <w:sz w:val="26"/>
          <w:szCs w:val="26"/>
          <w:lang w:val="en-US"/>
        </w:rPr>
        <w:t>private and business</w:t>
      </w:r>
      <w:r w:rsidR="005C6757" w:rsidRPr="009B41F6">
        <w:rPr>
          <w:rFonts w:asciiTheme="majorBidi" w:hAnsiTheme="majorBidi" w:cstheme="majorBidi"/>
          <w:color w:val="000000" w:themeColor="text1"/>
          <w:sz w:val="26"/>
          <w:szCs w:val="26"/>
          <w:lang w:val="en-US"/>
        </w:rPr>
        <w:t xml:space="preserve"> in general and the food industry among them. </w:t>
      </w:r>
      <w:r w:rsidR="009B41F6">
        <w:rPr>
          <w:rFonts w:asciiTheme="majorBidi" w:hAnsiTheme="majorBidi" w:cstheme="majorBidi"/>
          <w:color w:val="000000" w:themeColor="text1"/>
          <w:sz w:val="26"/>
          <w:szCs w:val="26"/>
          <w:lang w:val="en-US"/>
        </w:rPr>
        <w:t xml:space="preserve"> </w:t>
      </w:r>
      <w:r w:rsidR="005C6757" w:rsidRPr="009B41F6">
        <w:rPr>
          <w:rFonts w:asciiTheme="majorBidi" w:hAnsiTheme="majorBidi" w:cstheme="majorBidi"/>
          <w:color w:val="000000" w:themeColor="text1"/>
          <w:sz w:val="26"/>
          <w:szCs w:val="26"/>
          <w:lang w:val="en-US"/>
        </w:rPr>
        <w:t xml:space="preserve">Even though the food industry is considered as </w:t>
      </w:r>
      <w:r w:rsidR="00C74D0C" w:rsidRPr="009B41F6">
        <w:rPr>
          <w:rFonts w:asciiTheme="majorBidi" w:hAnsiTheme="majorBidi" w:cstheme="majorBidi"/>
          <w:color w:val="000000" w:themeColor="text1"/>
          <w:sz w:val="26"/>
          <w:szCs w:val="26"/>
          <w:lang w:val="en-US"/>
        </w:rPr>
        <w:t>d</w:t>
      </w:r>
      <w:r w:rsidR="00C74D0C">
        <w:rPr>
          <w:rFonts w:asciiTheme="majorBidi" w:hAnsiTheme="majorBidi" w:cstheme="majorBidi"/>
          <w:color w:val="000000" w:themeColor="text1"/>
          <w:sz w:val="26"/>
          <w:szCs w:val="26"/>
          <w:lang w:val="en-US"/>
        </w:rPr>
        <w:t>efensive</w:t>
      </w:r>
      <w:r w:rsidR="005C6757" w:rsidRPr="009B41F6">
        <w:rPr>
          <w:rFonts w:asciiTheme="majorBidi" w:hAnsiTheme="majorBidi" w:cstheme="majorBidi"/>
          <w:color w:val="000000" w:themeColor="text1"/>
          <w:sz w:val="26"/>
          <w:szCs w:val="26"/>
          <w:lang w:val="en-US"/>
        </w:rPr>
        <w:t xml:space="preserve"> industry with a low sensitivity to the state of the economy (low beta), the decrees on unemployment rate (being at 7.4 in end of 2020) and rise in </w:t>
      </w:r>
      <w:proofErr w:type="spellStart"/>
      <w:r w:rsidR="005C6757" w:rsidRPr="009B41F6">
        <w:rPr>
          <w:rFonts w:asciiTheme="majorBidi" w:hAnsiTheme="majorBidi" w:cstheme="majorBidi"/>
          <w:color w:val="000000" w:themeColor="text1"/>
          <w:sz w:val="26"/>
          <w:szCs w:val="26"/>
          <w:lang w:val="en-US"/>
        </w:rPr>
        <w:t>over all</w:t>
      </w:r>
      <w:proofErr w:type="spellEnd"/>
      <w:r w:rsidR="005C6757" w:rsidRPr="009B41F6">
        <w:rPr>
          <w:rFonts w:asciiTheme="majorBidi" w:hAnsiTheme="majorBidi" w:cstheme="majorBidi"/>
          <w:color w:val="000000" w:themeColor="text1"/>
          <w:sz w:val="26"/>
          <w:szCs w:val="26"/>
          <w:lang w:val="en-US"/>
        </w:rPr>
        <w:t xml:space="preserve"> GDP in prosperity of targeted segments (</w:t>
      </w:r>
      <w:r w:rsidR="00D45C4D" w:rsidRPr="009B41F6">
        <w:rPr>
          <w:rFonts w:asciiTheme="majorBidi" w:hAnsiTheme="majorBidi" w:cstheme="majorBidi"/>
          <w:color w:val="000000" w:themeColor="text1"/>
          <w:sz w:val="26"/>
          <w:szCs w:val="26"/>
          <w:lang w:val="en-US"/>
        </w:rPr>
        <w:t>individuals</w:t>
      </w:r>
      <w:r w:rsidR="005C6757" w:rsidRPr="009B41F6">
        <w:rPr>
          <w:rFonts w:asciiTheme="majorBidi" w:hAnsiTheme="majorBidi" w:cstheme="majorBidi"/>
          <w:color w:val="000000" w:themeColor="text1"/>
          <w:sz w:val="26"/>
          <w:szCs w:val="26"/>
          <w:lang w:val="en-US"/>
        </w:rPr>
        <w:t>)</w:t>
      </w:r>
      <w:r w:rsidR="00183255">
        <w:rPr>
          <w:rFonts w:asciiTheme="majorBidi" w:hAnsiTheme="majorBidi" w:cstheme="majorBidi"/>
          <w:color w:val="000000" w:themeColor="text1"/>
          <w:sz w:val="26"/>
          <w:szCs w:val="26"/>
          <w:lang w:val="en-US"/>
        </w:rPr>
        <w:t xml:space="preserve"> w</w:t>
      </w:r>
      <w:r w:rsidR="007E60BD">
        <w:rPr>
          <w:rFonts w:asciiTheme="majorBidi" w:hAnsiTheme="majorBidi" w:cstheme="majorBidi"/>
          <w:color w:val="000000" w:themeColor="text1"/>
          <w:sz w:val="26"/>
          <w:szCs w:val="26"/>
          <w:lang w:val="en-US"/>
        </w:rPr>
        <w:t>hi</w:t>
      </w:r>
      <w:r w:rsidR="00183255">
        <w:rPr>
          <w:rFonts w:asciiTheme="majorBidi" w:hAnsiTheme="majorBidi" w:cstheme="majorBidi"/>
          <w:color w:val="000000" w:themeColor="text1"/>
          <w:sz w:val="26"/>
          <w:szCs w:val="26"/>
          <w:lang w:val="en-US"/>
        </w:rPr>
        <w:t xml:space="preserve">ch in turn strengthen the demand for </w:t>
      </w:r>
      <w:proofErr w:type="spellStart"/>
      <w:r w:rsidR="007E60BD">
        <w:rPr>
          <w:rFonts w:asciiTheme="majorBidi" w:hAnsiTheme="majorBidi" w:cstheme="majorBidi"/>
          <w:color w:val="000000" w:themeColor="text1"/>
          <w:sz w:val="26"/>
          <w:szCs w:val="26"/>
          <w:lang w:val="en-US"/>
        </w:rPr>
        <w:t>Herfy</w:t>
      </w:r>
      <w:proofErr w:type="spellEnd"/>
      <w:r w:rsidR="00183255">
        <w:rPr>
          <w:rFonts w:asciiTheme="majorBidi" w:hAnsiTheme="majorBidi" w:cstheme="majorBidi"/>
          <w:color w:val="000000" w:themeColor="text1"/>
          <w:sz w:val="26"/>
          <w:szCs w:val="26"/>
          <w:lang w:val="en-US"/>
        </w:rPr>
        <w:t xml:space="preserve"> products</w:t>
      </w:r>
      <w:r w:rsidR="009B41F6" w:rsidRPr="009B41F6">
        <w:rPr>
          <w:rFonts w:asciiTheme="majorBidi" w:hAnsiTheme="majorBidi" w:cstheme="majorBidi"/>
          <w:color w:val="000000" w:themeColor="text1"/>
          <w:sz w:val="26"/>
          <w:szCs w:val="26"/>
          <w:lang w:val="en-US"/>
        </w:rPr>
        <w:t>.</w:t>
      </w:r>
    </w:p>
    <w:p w14:paraId="54596C2C" w14:textId="0597A4FC" w:rsidR="00445508" w:rsidRDefault="00445508" w:rsidP="00532593">
      <w:pPr>
        <w:pStyle w:val="NormalWeb"/>
        <w:shd w:val="clear" w:color="auto" w:fill="FFFFFF"/>
        <w:ind w:left="113" w:firstLine="607"/>
        <w:contextualSpacing/>
        <w:jc w:val="both"/>
        <w:rPr>
          <w:rFonts w:asciiTheme="majorBidi" w:hAnsiTheme="majorBidi" w:cstheme="majorBidi"/>
          <w:color w:val="000000" w:themeColor="text1"/>
          <w:sz w:val="26"/>
          <w:szCs w:val="26"/>
          <w:lang w:val="en-US"/>
        </w:rPr>
      </w:pPr>
    </w:p>
    <w:p w14:paraId="25A11896" w14:textId="0A39088B" w:rsidR="00445508" w:rsidRPr="00445508" w:rsidRDefault="00445508" w:rsidP="00532593">
      <w:pPr>
        <w:pStyle w:val="NormalWeb"/>
        <w:shd w:val="clear" w:color="auto" w:fill="FFFFFF"/>
        <w:ind w:left="113" w:firstLine="607"/>
        <w:contextualSpacing/>
        <w:jc w:val="both"/>
        <w:rPr>
          <w:rFonts w:asciiTheme="majorBidi" w:hAnsiTheme="majorBidi" w:cstheme="majorBidi"/>
          <w:b/>
          <w:bCs/>
          <w:color w:val="0070C0"/>
          <w:sz w:val="26"/>
          <w:szCs w:val="26"/>
          <w:u w:val="single"/>
          <w:lang w:val="en-US"/>
        </w:rPr>
      </w:pPr>
      <w:r w:rsidRPr="00445508">
        <w:rPr>
          <w:rFonts w:asciiTheme="majorBidi" w:hAnsiTheme="majorBidi" w:cstheme="majorBidi"/>
          <w:b/>
          <w:bCs/>
          <w:color w:val="0070C0"/>
          <w:sz w:val="26"/>
          <w:szCs w:val="26"/>
          <w:u w:val="single"/>
          <w:lang w:val="en-US"/>
        </w:rPr>
        <w:t>Industry Analysis</w:t>
      </w:r>
    </w:p>
    <w:p w14:paraId="0351E465" w14:textId="2A7FA2F8" w:rsidR="004111FC" w:rsidRPr="009B41F6" w:rsidRDefault="004111FC" w:rsidP="005C6757">
      <w:pPr>
        <w:pStyle w:val="NormalWeb"/>
        <w:shd w:val="clear" w:color="auto" w:fill="FFFFFF"/>
        <w:ind w:left="113"/>
        <w:contextualSpacing/>
        <w:jc w:val="both"/>
        <w:rPr>
          <w:rFonts w:asciiTheme="majorBidi" w:hAnsiTheme="majorBidi" w:cstheme="majorBidi"/>
          <w:color w:val="000000" w:themeColor="text1"/>
          <w:sz w:val="26"/>
          <w:szCs w:val="26"/>
          <w:lang w:val="en-US"/>
        </w:rPr>
      </w:pPr>
    </w:p>
    <w:p w14:paraId="101B697D" w14:textId="6490539A" w:rsidR="00510883" w:rsidRPr="00510883" w:rsidRDefault="00510883" w:rsidP="00510883">
      <w:pPr>
        <w:spacing w:before="100" w:beforeAutospacing="1" w:after="100" w:afterAutospacing="1"/>
        <w:rPr>
          <w:rFonts w:ascii="Times New Roman" w:eastAsia="Times New Roman" w:hAnsi="Times New Roman" w:cs="Times New Roman"/>
          <w:lang w:val="en-US"/>
        </w:rPr>
      </w:pPr>
      <w:r w:rsidRPr="00510883">
        <w:rPr>
          <w:rFonts w:ascii="TimesNewRomanPSMT" w:eastAsia="Times New Roman" w:hAnsi="TimesNewRomanPSMT" w:cs="Times New Roman"/>
          <w:lang w:val="en-US"/>
        </w:rPr>
        <w:t>Saudi Arabia foodservice industry was valued at 168 billion SR in 2020, and it is expected to record a CAGR of 8.90% during the forecast period 2021-</w:t>
      </w:r>
      <w:r w:rsidR="0072129E" w:rsidRPr="00510883">
        <w:rPr>
          <w:rFonts w:ascii="TimesNewRomanPSMT" w:eastAsia="Times New Roman" w:hAnsi="TimesNewRomanPSMT" w:cs="Times New Roman"/>
          <w:lang w:val="en-US"/>
        </w:rPr>
        <w:t>2026. there</w:t>
      </w:r>
      <w:r w:rsidRPr="00510883">
        <w:rPr>
          <w:rFonts w:ascii="TimesNewRomanPSMT" w:eastAsia="Times New Roman" w:hAnsi="TimesNewRomanPSMT" w:cs="Times New Roman"/>
          <w:lang w:val="en-US"/>
        </w:rPr>
        <w:t xml:space="preserve"> has been a definite impact of the covid 19 outbreak on the overall sector, In-restaurant dining is the worst hit segment due to this impact. for instant, </w:t>
      </w:r>
      <w:proofErr w:type="spellStart"/>
      <w:r w:rsidRPr="00510883">
        <w:rPr>
          <w:rFonts w:ascii="TimesNewRomanPSMT" w:eastAsia="Times New Roman" w:hAnsi="TimesNewRomanPSMT" w:cs="Times New Roman"/>
          <w:lang w:val="en-US"/>
        </w:rPr>
        <w:t>HerfyFood</w:t>
      </w:r>
      <w:proofErr w:type="spellEnd"/>
      <w:r w:rsidRPr="00510883">
        <w:rPr>
          <w:rFonts w:ascii="TimesNewRomanPSMT" w:eastAsia="Times New Roman" w:hAnsi="TimesNewRomanPSMT" w:cs="Times New Roman"/>
          <w:lang w:val="en-US"/>
        </w:rPr>
        <w:t xml:space="preserve"> service company, which the most of their </w:t>
      </w:r>
      <w:r w:rsidR="0072129E" w:rsidRPr="00510883">
        <w:rPr>
          <w:rFonts w:ascii="TimesNewRomanPSMT" w:eastAsia="Times New Roman" w:hAnsi="TimesNewRomanPSMT" w:cs="Times New Roman"/>
          <w:lang w:val="en-US"/>
        </w:rPr>
        <w:t>revenue (</w:t>
      </w:r>
      <w:r w:rsidRPr="00510883">
        <w:rPr>
          <w:rFonts w:ascii="TimesNewRomanPSMT" w:eastAsia="Times New Roman" w:hAnsi="TimesNewRomanPSMT" w:cs="Times New Roman"/>
          <w:lang w:val="en-US"/>
        </w:rPr>
        <w:t xml:space="preserve">84%) come from their restaurant’s. reported a 16.4% drop in its revenue from the year 2019- 2020. </w:t>
      </w:r>
    </w:p>
    <w:p w14:paraId="06AA8C66" w14:textId="2D396F97" w:rsidR="00510883" w:rsidRPr="00510883" w:rsidRDefault="00510883" w:rsidP="00510883">
      <w:pPr>
        <w:spacing w:before="100" w:beforeAutospacing="1" w:after="100" w:afterAutospacing="1"/>
        <w:rPr>
          <w:rFonts w:ascii="Times New Roman" w:eastAsia="Times New Roman" w:hAnsi="Times New Roman" w:cs="Times New Roman"/>
          <w:lang w:val="en-US"/>
        </w:rPr>
      </w:pPr>
      <w:r w:rsidRPr="00510883">
        <w:rPr>
          <w:rFonts w:ascii="TimesNewRomanPSMT" w:eastAsia="Times New Roman" w:hAnsi="TimesNewRomanPSMT" w:cs="Times New Roman"/>
          <w:lang w:val="en-US"/>
        </w:rPr>
        <w:t>However, the increasing demand for home delivery and foodservice providers is expected to drive the market’s growth. The food industry is low sensitivity to the business cycles for example, falling oil prices haven’t hit the industry as hard as other industries, but the high operating leverage due to the Saudization continues might be challenging the restaurant</w:t>
      </w:r>
      <w:r w:rsidRPr="00510883">
        <w:rPr>
          <w:rFonts w:ascii="TimesNewRomanPSMT" w:eastAsia="Times New Roman" w:hAnsi="TimesNewRomanPSMT" w:cs="Times New Roman" w:hint="eastAsia"/>
          <w:lang w:val="en-US"/>
        </w:rPr>
        <w:t>’</w:t>
      </w:r>
      <w:r w:rsidRPr="00510883">
        <w:rPr>
          <w:rFonts w:ascii="TimesNewRomanPSMT" w:eastAsia="Times New Roman" w:hAnsi="TimesNewRomanPSMT" w:cs="Times New Roman"/>
          <w:lang w:val="en-US"/>
        </w:rPr>
        <w:t xml:space="preserve">s industry. </w:t>
      </w:r>
    </w:p>
    <w:p w14:paraId="57D8CA11" w14:textId="77777777" w:rsidR="00510883" w:rsidRPr="00510883" w:rsidRDefault="00510883" w:rsidP="00510883">
      <w:pPr>
        <w:spacing w:before="100" w:beforeAutospacing="1" w:after="100" w:afterAutospacing="1"/>
        <w:rPr>
          <w:rFonts w:ascii="Times New Roman" w:eastAsia="Times New Roman" w:hAnsi="Times New Roman" w:cs="Times New Roman"/>
          <w:lang w:val="en-US"/>
        </w:rPr>
      </w:pPr>
      <w:r w:rsidRPr="00510883">
        <w:rPr>
          <w:rFonts w:ascii="TimesNewRomanPSMT" w:eastAsia="Times New Roman" w:hAnsi="TimesNewRomanPSMT" w:cs="Times New Roman"/>
          <w:lang w:val="en-US"/>
        </w:rPr>
        <w:t xml:space="preserve">The full-service restaurant segment accounted for the major share in the market, owning to the strong presence of the millennial population, the growing tourism and entertainment industries, large population with high disposable income will shift the demand to increase. Considering all these stat makes it imperative to realize the potential of exponential growth in the Saudi food industry leading to evident success and proving to be a gateway to success while spreading out throughout the region. </w:t>
      </w:r>
    </w:p>
    <w:p w14:paraId="753553B1" w14:textId="19D8B1ED" w:rsidR="00C65E93" w:rsidRPr="00510883" w:rsidRDefault="00C65E93" w:rsidP="005C6757">
      <w:pPr>
        <w:pStyle w:val="NormalWeb"/>
        <w:shd w:val="clear" w:color="auto" w:fill="FFFFFF"/>
        <w:ind w:left="113"/>
        <w:contextualSpacing/>
        <w:jc w:val="both"/>
        <w:rPr>
          <w:lang w:val="en-US"/>
        </w:rPr>
      </w:pPr>
    </w:p>
    <w:p w14:paraId="292E980E" w14:textId="7B8C2B72" w:rsidR="00C65E93" w:rsidRDefault="00C65E93" w:rsidP="005C6757">
      <w:pPr>
        <w:pStyle w:val="NormalWeb"/>
        <w:shd w:val="clear" w:color="auto" w:fill="FFFFFF"/>
        <w:ind w:left="113"/>
        <w:contextualSpacing/>
        <w:jc w:val="both"/>
      </w:pPr>
    </w:p>
    <w:p w14:paraId="34DE22D5" w14:textId="77777777" w:rsidR="00314E84" w:rsidRDefault="00314E84" w:rsidP="005C6757">
      <w:pPr>
        <w:pStyle w:val="NormalWeb"/>
        <w:shd w:val="clear" w:color="auto" w:fill="FFFFFF"/>
        <w:ind w:left="113"/>
        <w:contextualSpacing/>
        <w:jc w:val="both"/>
        <w:rPr>
          <w:b/>
          <w:bCs/>
          <w:color w:val="0070C0"/>
          <w:u w:val="single"/>
        </w:rPr>
      </w:pPr>
    </w:p>
    <w:p w14:paraId="7CA9B513" w14:textId="77777777" w:rsidR="00314E84" w:rsidRDefault="00314E84" w:rsidP="005C6757">
      <w:pPr>
        <w:pStyle w:val="NormalWeb"/>
        <w:shd w:val="clear" w:color="auto" w:fill="FFFFFF"/>
        <w:ind w:left="113"/>
        <w:contextualSpacing/>
        <w:jc w:val="both"/>
        <w:rPr>
          <w:b/>
          <w:bCs/>
          <w:color w:val="0070C0"/>
          <w:u w:val="single"/>
        </w:rPr>
      </w:pPr>
    </w:p>
    <w:p w14:paraId="4B6BB6DD" w14:textId="40C1EE70" w:rsidR="00C65E93" w:rsidRDefault="00C65E93" w:rsidP="005C6757">
      <w:pPr>
        <w:pStyle w:val="NormalWeb"/>
        <w:shd w:val="clear" w:color="auto" w:fill="FFFFFF"/>
        <w:ind w:left="113"/>
        <w:contextualSpacing/>
        <w:jc w:val="both"/>
        <w:rPr>
          <w:b/>
          <w:bCs/>
          <w:color w:val="0070C0"/>
          <w:u w:val="single"/>
        </w:rPr>
      </w:pPr>
      <w:r w:rsidRPr="00C65E93">
        <w:rPr>
          <w:b/>
          <w:bCs/>
          <w:color w:val="0070C0"/>
          <w:u w:val="single"/>
        </w:rPr>
        <w:t>Common size statement &amp; Analysis</w:t>
      </w:r>
    </w:p>
    <w:p w14:paraId="6AE51587" w14:textId="7177C9E3" w:rsidR="00A91746" w:rsidRDefault="00A91746" w:rsidP="005C6757">
      <w:pPr>
        <w:pStyle w:val="NormalWeb"/>
        <w:shd w:val="clear" w:color="auto" w:fill="FFFFFF"/>
        <w:ind w:left="113"/>
        <w:contextualSpacing/>
        <w:jc w:val="both"/>
        <w:rPr>
          <w:b/>
          <w:bCs/>
          <w:color w:val="0070C0"/>
          <w:u w:val="single"/>
        </w:rPr>
      </w:pPr>
    </w:p>
    <w:p w14:paraId="6F2E65F1" w14:textId="77777777" w:rsidR="00A91746" w:rsidRPr="000B766C" w:rsidRDefault="00A91746" w:rsidP="00A91746">
      <w:pPr>
        <w:pStyle w:val="NormalWeb"/>
        <w:shd w:val="clear" w:color="auto" w:fill="FFFFFF"/>
        <w:contextualSpacing/>
        <w:jc w:val="both"/>
        <w:rPr>
          <w:b/>
          <w:bCs/>
        </w:rPr>
      </w:pPr>
      <w:r w:rsidRPr="000B766C">
        <w:rPr>
          <w:b/>
          <w:bCs/>
        </w:rPr>
        <w:t>Income statement:</w:t>
      </w:r>
    </w:p>
    <w:p w14:paraId="1B88EE65" w14:textId="77777777" w:rsidR="00A91746" w:rsidRDefault="00A91746" w:rsidP="005C6757">
      <w:pPr>
        <w:pStyle w:val="NormalWeb"/>
        <w:shd w:val="clear" w:color="auto" w:fill="FFFFFF"/>
        <w:ind w:left="113"/>
        <w:contextualSpacing/>
        <w:jc w:val="both"/>
        <w:rPr>
          <w:b/>
          <w:bCs/>
          <w:color w:val="0070C0"/>
          <w:u w:val="single"/>
        </w:rPr>
      </w:pPr>
    </w:p>
    <w:p w14:paraId="363AE0F6" w14:textId="263C0F89" w:rsidR="00C65E93" w:rsidRDefault="00C65E93" w:rsidP="005C6757">
      <w:pPr>
        <w:pStyle w:val="NormalWeb"/>
        <w:shd w:val="clear" w:color="auto" w:fill="FFFFFF"/>
        <w:ind w:left="113"/>
        <w:contextualSpacing/>
        <w:jc w:val="both"/>
        <w:rPr>
          <w:b/>
          <w:bCs/>
          <w:color w:val="0070C0"/>
          <w:u w:val="single"/>
        </w:rPr>
      </w:pPr>
    </w:p>
    <w:p w14:paraId="4ED6747F" w14:textId="522A09E9" w:rsidR="0020414C" w:rsidRPr="00C65E93" w:rsidRDefault="00A91746" w:rsidP="005C6757">
      <w:pPr>
        <w:pStyle w:val="NormalWeb"/>
        <w:shd w:val="clear" w:color="auto" w:fill="FFFFFF"/>
        <w:ind w:left="113"/>
        <w:contextualSpacing/>
        <w:jc w:val="both"/>
        <w:rPr>
          <w:b/>
          <w:bCs/>
          <w:color w:val="0070C0"/>
          <w:u w:val="single"/>
        </w:rPr>
      </w:pPr>
      <w:r>
        <w:rPr>
          <w:b/>
          <w:bCs/>
          <w:noProof/>
          <w:color w:val="0070C0"/>
          <w:u w:val="single"/>
        </w:rPr>
        <w:drawing>
          <wp:inline distT="0" distB="0" distL="0" distR="0" wp14:anchorId="31CB0A50" wp14:editId="42D5603E">
            <wp:extent cx="5727700" cy="1137285"/>
            <wp:effectExtent l="0" t="0" r="635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137285"/>
                    </a:xfrm>
                    <a:prstGeom prst="rect">
                      <a:avLst/>
                    </a:prstGeom>
                  </pic:spPr>
                </pic:pic>
              </a:graphicData>
            </a:graphic>
          </wp:inline>
        </w:drawing>
      </w:r>
    </w:p>
    <w:p w14:paraId="3DCC51DD" w14:textId="6CB64C50" w:rsidR="005B0DF4" w:rsidRDefault="00F877A8" w:rsidP="003A36C4">
      <w:pPr>
        <w:pStyle w:val="NormalWeb"/>
        <w:shd w:val="clear" w:color="auto" w:fill="FFFFFF"/>
        <w:contextualSpacing/>
        <w:jc w:val="both"/>
      </w:pPr>
      <w:r>
        <w:t>Through our observation</w:t>
      </w:r>
      <w:r w:rsidR="005B0DF4">
        <w:t xml:space="preserve"> the gross profit in last year was the lowest gross profit in last 5 years </w:t>
      </w:r>
      <w:r w:rsidR="0072129E">
        <w:t>because the</w:t>
      </w:r>
      <w:r>
        <w:t xml:space="preserve"> cost of goods sold become higher in last year then 2019,2018,2017,2016</w:t>
      </w:r>
      <w:r w:rsidR="000B766C">
        <w:t xml:space="preserve"> </w:t>
      </w:r>
      <w:r w:rsidR="003A36C4">
        <w:t xml:space="preserve">that affected negatively to </w:t>
      </w:r>
      <w:r w:rsidR="0072129E">
        <w:t>the</w:t>
      </w:r>
      <w:r w:rsidR="005B0DF4">
        <w:t xml:space="preserve"> net income</w:t>
      </w:r>
      <w:r w:rsidR="003A36C4">
        <w:t xml:space="preserve"> </w:t>
      </w:r>
      <w:r w:rsidR="0072129E">
        <w:t>which is</w:t>
      </w:r>
      <w:r w:rsidR="005B0DF4">
        <w:t xml:space="preserve"> decreasing </w:t>
      </w:r>
      <w:r w:rsidR="003A36C4">
        <w:t xml:space="preserve">through last 5 years </w:t>
      </w:r>
      <w:r w:rsidR="000B766C">
        <w:t>Also the operating become 7.90% in last year which the lower in last five year</w:t>
      </w:r>
      <w:r w:rsidR="00A91746">
        <w:t>.</w:t>
      </w:r>
    </w:p>
    <w:p w14:paraId="19BB92F7" w14:textId="77777777" w:rsidR="00A91746" w:rsidRDefault="00A91746" w:rsidP="00A91746">
      <w:pPr>
        <w:pStyle w:val="NormalWeb"/>
        <w:shd w:val="clear" w:color="auto" w:fill="FFFFFF"/>
        <w:contextualSpacing/>
        <w:jc w:val="both"/>
        <w:rPr>
          <w:b/>
          <w:bCs/>
        </w:rPr>
      </w:pPr>
    </w:p>
    <w:p w14:paraId="78B2F0FB" w14:textId="77777777" w:rsidR="00A91746" w:rsidRDefault="00A91746" w:rsidP="00A91746">
      <w:pPr>
        <w:pStyle w:val="NormalWeb"/>
        <w:shd w:val="clear" w:color="auto" w:fill="FFFFFF"/>
        <w:contextualSpacing/>
        <w:jc w:val="both"/>
        <w:rPr>
          <w:b/>
          <w:bCs/>
        </w:rPr>
      </w:pPr>
    </w:p>
    <w:p w14:paraId="6FB49E1F" w14:textId="77777777" w:rsidR="00A91746" w:rsidRDefault="00A91746" w:rsidP="00A91746">
      <w:pPr>
        <w:pStyle w:val="NormalWeb"/>
        <w:shd w:val="clear" w:color="auto" w:fill="FFFFFF"/>
        <w:contextualSpacing/>
        <w:jc w:val="both"/>
        <w:rPr>
          <w:b/>
          <w:bCs/>
        </w:rPr>
      </w:pPr>
    </w:p>
    <w:p w14:paraId="7E9B44A0" w14:textId="77777777" w:rsidR="00A91746" w:rsidRDefault="00A91746" w:rsidP="00A91746">
      <w:pPr>
        <w:pStyle w:val="NormalWeb"/>
        <w:shd w:val="clear" w:color="auto" w:fill="FFFFFF"/>
        <w:contextualSpacing/>
        <w:jc w:val="both"/>
        <w:rPr>
          <w:b/>
          <w:bCs/>
        </w:rPr>
      </w:pPr>
    </w:p>
    <w:p w14:paraId="4D5E3E61" w14:textId="7F230C49" w:rsidR="00A91746" w:rsidRPr="006F729A" w:rsidRDefault="00A91746" w:rsidP="00A91746">
      <w:pPr>
        <w:pStyle w:val="NormalWeb"/>
        <w:shd w:val="clear" w:color="auto" w:fill="FFFFFF"/>
        <w:contextualSpacing/>
        <w:jc w:val="both"/>
        <w:rPr>
          <w:b/>
          <w:bCs/>
        </w:rPr>
      </w:pPr>
      <w:r w:rsidRPr="006F729A">
        <w:rPr>
          <w:b/>
          <w:bCs/>
        </w:rPr>
        <w:t>Balance sheet:</w:t>
      </w:r>
    </w:p>
    <w:p w14:paraId="6D540584" w14:textId="77777777" w:rsidR="00A91746" w:rsidRDefault="00A91746" w:rsidP="003A36C4">
      <w:pPr>
        <w:pStyle w:val="NormalWeb"/>
        <w:shd w:val="clear" w:color="auto" w:fill="FFFFFF"/>
        <w:contextualSpacing/>
        <w:jc w:val="both"/>
      </w:pPr>
    </w:p>
    <w:p w14:paraId="7D02D189" w14:textId="128ED09B" w:rsidR="00F877A8" w:rsidRDefault="00A91746" w:rsidP="00013A76">
      <w:pPr>
        <w:pStyle w:val="NormalWeb"/>
        <w:shd w:val="clear" w:color="auto" w:fill="FFFFFF"/>
        <w:contextualSpacing/>
        <w:jc w:val="both"/>
      </w:pPr>
      <w:r>
        <w:rPr>
          <w:noProof/>
        </w:rPr>
        <w:drawing>
          <wp:inline distT="0" distB="0" distL="0" distR="0" wp14:anchorId="0BE5905F" wp14:editId="2C2F4566">
            <wp:extent cx="5727700" cy="2473325"/>
            <wp:effectExtent l="0" t="0" r="635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2473325"/>
                    </a:xfrm>
                    <a:prstGeom prst="rect">
                      <a:avLst/>
                    </a:prstGeom>
                  </pic:spPr>
                </pic:pic>
              </a:graphicData>
            </a:graphic>
          </wp:inline>
        </w:drawing>
      </w:r>
    </w:p>
    <w:p w14:paraId="7D579DA7" w14:textId="77777777" w:rsidR="00A91746" w:rsidRDefault="00A91746" w:rsidP="00013A76">
      <w:pPr>
        <w:pStyle w:val="NormalWeb"/>
        <w:shd w:val="clear" w:color="auto" w:fill="FFFFFF"/>
        <w:contextualSpacing/>
        <w:jc w:val="both"/>
      </w:pPr>
    </w:p>
    <w:p w14:paraId="55D56F84" w14:textId="77777777" w:rsidR="00A91746" w:rsidRDefault="00A91746" w:rsidP="00013A76">
      <w:pPr>
        <w:pStyle w:val="NormalWeb"/>
        <w:shd w:val="clear" w:color="auto" w:fill="FFFFFF"/>
        <w:contextualSpacing/>
        <w:jc w:val="both"/>
      </w:pPr>
    </w:p>
    <w:p w14:paraId="1A4CD510" w14:textId="77777777" w:rsidR="00A91746" w:rsidRDefault="00A91746" w:rsidP="00013A76">
      <w:pPr>
        <w:pStyle w:val="NormalWeb"/>
        <w:shd w:val="clear" w:color="auto" w:fill="FFFFFF"/>
        <w:contextualSpacing/>
        <w:jc w:val="both"/>
      </w:pPr>
    </w:p>
    <w:p w14:paraId="3E889EFA" w14:textId="78240E7D" w:rsidR="00F877A8" w:rsidRDefault="00013A76" w:rsidP="00013A76">
      <w:pPr>
        <w:pStyle w:val="NormalWeb"/>
        <w:shd w:val="clear" w:color="auto" w:fill="FFFFFF"/>
        <w:contextualSpacing/>
        <w:jc w:val="both"/>
      </w:pPr>
      <w:r>
        <w:t>Through our observation th</w:t>
      </w:r>
      <w:r w:rsidR="0072129E">
        <w:t>e</w:t>
      </w:r>
      <w:r>
        <w:t xml:space="preserve"> total current asset became lower in the last 2 year which is 2019 and 2020 than 2016,2017 And </w:t>
      </w:r>
      <w:r w:rsidR="00F877A8">
        <w:t xml:space="preserve">2018, Also the total </w:t>
      </w:r>
      <w:r w:rsidR="003A36C4">
        <w:t>liabilities</w:t>
      </w:r>
      <w:r w:rsidR="00F877A8">
        <w:t xml:space="preserve"> became higher in last 2 year than 2016,2017 and 2018.</w:t>
      </w:r>
    </w:p>
    <w:p w14:paraId="4B206F9C" w14:textId="30D138D7" w:rsidR="00F877A8" w:rsidRDefault="00A91746" w:rsidP="00013A76">
      <w:pPr>
        <w:pStyle w:val="NormalWeb"/>
        <w:shd w:val="clear" w:color="auto" w:fill="FFFFFF"/>
        <w:contextualSpacing/>
        <w:jc w:val="both"/>
      </w:pPr>
      <w:r>
        <w:rPr>
          <w:noProof/>
        </w:rPr>
        <w:lastRenderedPageBreak/>
        <w:drawing>
          <wp:inline distT="0" distB="0" distL="0" distR="0" wp14:anchorId="657E4BDC" wp14:editId="283F0E8D">
            <wp:extent cx="5727700" cy="2231390"/>
            <wp:effectExtent l="0" t="0" r="635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2231390"/>
                    </a:xfrm>
                    <a:prstGeom prst="rect">
                      <a:avLst/>
                    </a:prstGeom>
                  </pic:spPr>
                </pic:pic>
              </a:graphicData>
            </a:graphic>
          </wp:inline>
        </w:drawing>
      </w:r>
    </w:p>
    <w:p w14:paraId="3ABD92E2" w14:textId="77777777" w:rsidR="00A91746" w:rsidRDefault="00013A76" w:rsidP="00013A76">
      <w:pPr>
        <w:pStyle w:val="NormalWeb"/>
        <w:shd w:val="clear" w:color="auto" w:fill="FFFFFF"/>
        <w:contextualSpacing/>
        <w:jc w:val="both"/>
        <w:rPr>
          <w:b/>
          <w:bCs/>
        </w:rPr>
      </w:pPr>
      <w:r w:rsidRPr="006F729A">
        <w:rPr>
          <w:b/>
          <w:bCs/>
        </w:rPr>
        <w:t xml:space="preserve"> </w:t>
      </w:r>
    </w:p>
    <w:p w14:paraId="6A543EF9" w14:textId="77777777" w:rsidR="00A91746" w:rsidRDefault="00A91746" w:rsidP="00013A76">
      <w:pPr>
        <w:pStyle w:val="NormalWeb"/>
        <w:shd w:val="clear" w:color="auto" w:fill="FFFFFF"/>
        <w:contextualSpacing/>
        <w:jc w:val="both"/>
        <w:rPr>
          <w:b/>
          <w:bCs/>
        </w:rPr>
      </w:pPr>
    </w:p>
    <w:p w14:paraId="63717E18" w14:textId="3D00C5F3" w:rsidR="00013A76" w:rsidRDefault="003A36C4" w:rsidP="00013A76">
      <w:pPr>
        <w:pStyle w:val="NormalWeb"/>
        <w:shd w:val="clear" w:color="auto" w:fill="FFFFFF"/>
        <w:contextualSpacing/>
        <w:jc w:val="both"/>
        <w:rPr>
          <w:b/>
          <w:bCs/>
        </w:rPr>
      </w:pPr>
      <w:r w:rsidRPr="006F729A">
        <w:rPr>
          <w:b/>
          <w:bCs/>
        </w:rPr>
        <w:t xml:space="preserve">Cash flow </w:t>
      </w:r>
      <w:r w:rsidR="0072129E" w:rsidRPr="006F729A">
        <w:rPr>
          <w:b/>
          <w:bCs/>
        </w:rPr>
        <w:t>statement:</w:t>
      </w:r>
    </w:p>
    <w:p w14:paraId="61B6DFE8" w14:textId="77777777" w:rsidR="00A91746" w:rsidRPr="006F729A" w:rsidRDefault="00A91746" w:rsidP="00013A76">
      <w:pPr>
        <w:pStyle w:val="NormalWeb"/>
        <w:shd w:val="clear" w:color="auto" w:fill="FFFFFF"/>
        <w:contextualSpacing/>
        <w:jc w:val="both"/>
        <w:rPr>
          <w:b/>
          <w:bCs/>
        </w:rPr>
      </w:pPr>
    </w:p>
    <w:p w14:paraId="6B457585" w14:textId="6FBE9C9B" w:rsidR="000B766C" w:rsidRDefault="00C44D3D" w:rsidP="000B766C">
      <w:pPr>
        <w:pStyle w:val="NormalWeb"/>
        <w:shd w:val="clear" w:color="auto" w:fill="FFFFFF"/>
        <w:contextualSpacing/>
        <w:jc w:val="both"/>
      </w:pPr>
      <w:r>
        <w:t xml:space="preserve">Through our observation the net operation cash flow become 0.02% in last year </w:t>
      </w:r>
      <w:r w:rsidR="0072129E">
        <w:t>which</w:t>
      </w:r>
      <w:r>
        <w:t xml:space="preserve"> is the lower in last five year and the net investing cash flow become -2.83% in last </w:t>
      </w:r>
      <w:r w:rsidR="0072129E">
        <w:t>year. The</w:t>
      </w:r>
      <w:r w:rsidR="000B766C">
        <w:t xml:space="preserve"> net change in cash become higher in last year than 2019,2018,2017 and 2016, Also the cash at end of year was almost zero</w:t>
      </w:r>
      <w:r w:rsidR="006F729A">
        <w:t>.</w:t>
      </w:r>
    </w:p>
    <w:p w14:paraId="312795B2" w14:textId="56A69B5D" w:rsidR="006F729A" w:rsidRDefault="006F729A" w:rsidP="000B766C">
      <w:pPr>
        <w:pStyle w:val="NormalWeb"/>
        <w:shd w:val="clear" w:color="auto" w:fill="FFFFFF"/>
        <w:contextualSpacing/>
        <w:jc w:val="both"/>
      </w:pPr>
    </w:p>
    <w:p w14:paraId="50A3267C" w14:textId="714932CC" w:rsidR="006F729A" w:rsidRDefault="006F729A" w:rsidP="000B766C">
      <w:pPr>
        <w:pStyle w:val="NormalWeb"/>
        <w:shd w:val="clear" w:color="auto" w:fill="FFFFFF"/>
        <w:contextualSpacing/>
        <w:jc w:val="both"/>
        <w:rPr>
          <w:b/>
          <w:bCs/>
          <w:color w:val="0070C0"/>
          <w:u w:val="single"/>
        </w:rPr>
      </w:pPr>
      <w:r w:rsidRPr="006F729A">
        <w:rPr>
          <w:b/>
          <w:bCs/>
          <w:color w:val="0070C0"/>
          <w:u w:val="single"/>
        </w:rPr>
        <w:t>Ratio Analysis</w:t>
      </w:r>
    </w:p>
    <w:p w14:paraId="202EBA71" w14:textId="4A473B94" w:rsidR="006F729A" w:rsidRDefault="006F729A" w:rsidP="000B766C">
      <w:pPr>
        <w:pStyle w:val="NormalWeb"/>
        <w:shd w:val="clear" w:color="auto" w:fill="FFFFFF"/>
        <w:contextualSpacing/>
        <w:jc w:val="both"/>
        <w:rPr>
          <w:b/>
          <w:bCs/>
          <w:color w:val="0070C0"/>
          <w:u w:val="single"/>
        </w:rPr>
      </w:pPr>
    </w:p>
    <w:p w14:paraId="1780A8B1" w14:textId="77777777" w:rsidR="0072129E" w:rsidRDefault="0072129E" w:rsidP="0072129E">
      <w:pPr>
        <w:rPr>
          <w:sz w:val="28"/>
          <w:szCs w:val="28"/>
        </w:rPr>
      </w:pPr>
      <w:r w:rsidRPr="004B4D17">
        <w:rPr>
          <w:sz w:val="28"/>
          <w:szCs w:val="28"/>
        </w:rPr>
        <w:t>Ratio analysis compares line-item data from a company's financial statements to reveal insights regarding profitability, liquidity, operational efficiency, and solvency</w:t>
      </w:r>
      <w:r>
        <w:rPr>
          <w:sz w:val="28"/>
          <w:szCs w:val="28"/>
        </w:rPr>
        <w:t>.</w:t>
      </w:r>
      <w:r w:rsidRPr="004B4D17">
        <w:rPr>
          <w:sz w:val="28"/>
          <w:szCs w:val="28"/>
        </w:rPr>
        <w:t xml:space="preserve"> Ratio analysis can mark how a company is performing over time, while comparing a company to another within the same industry or sector.</w:t>
      </w:r>
    </w:p>
    <w:p w14:paraId="3DD43E7B" w14:textId="77777777" w:rsidR="0072129E" w:rsidRDefault="0072129E" w:rsidP="0072129E">
      <w:pPr>
        <w:rPr>
          <w:sz w:val="28"/>
          <w:szCs w:val="28"/>
        </w:rPr>
      </w:pPr>
    </w:p>
    <w:p w14:paraId="126DC6A9" w14:textId="77777777" w:rsidR="0072129E" w:rsidRDefault="0072129E" w:rsidP="0072129E">
      <w:pPr>
        <w:tabs>
          <w:tab w:val="num" w:pos="1440"/>
        </w:tabs>
        <w:rPr>
          <w:sz w:val="28"/>
          <w:szCs w:val="28"/>
        </w:rPr>
      </w:pPr>
      <w:r w:rsidRPr="004B4D17">
        <w:rPr>
          <w:b/>
          <w:bCs/>
          <w:sz w:val="28"/>
          <w:szCs w:val="28"/>
        </w:rPr>
        <w:t>Liquidity ratios</w:t>
      </w:r>
      <w:r>
        <w:rPr>
          <w:b/>
          <w:bCs/>
          <w:sz w:val="28"/>
          <w:szCs w:val="28"/>
        </w:rPr>
        <w:t>:</w:t>
      </w:r>
      <w:r w:rsidRPr="004B4D17">
        <w:rPr>
          <w:sz w:val="28"/>
          <w:szCs w:val="28"/>
        </w:rPr>
        <w:t xml:space="preserve"> </w:t>
      </w:r>
      <w:r>
        <w:rPr>
          <w:sz w:val="28"/>
          <w:szCs w:val="28"/>
        </w:rPr>
        <w:t>D</w:t>
      </w:r>
      <w:r w:rsidRPr="004B4D17">
        <w:rPr>
          <w:sz w:val="28"/>
          <w:szCs w:val="28"/>
        </w:rPr>
        <w:t>etermine a company's ability to convert assets into cash at short notice to cover short-term obligations and cash flows</w:t>
      </w:r>
      <w:r>
        <w:rPr>
          <w:sz w:val="28"/>
          <w:szCs w:val="28"/>
        </w:rPr>
        <w:t>.</w:t>
      </w:r>
    </w:p>
    <w:p w14:paraId="186AE9EF" w14:textId="77777777" w:rsidR="0072129E" w:rsidRDefault="0072129E" w:rsidP="0072129E">
      <w:pPr>
        <w:tabs>
          <w:tab w:val="num" w:pos="1440"/>
        </w:tabs>
        <w:rPr>
          <w:sz w:val="28"/>
          <w:szCs w:val="28"/>
        </w:rPr>
      </w:pPr>
      <w:r w:rsidRPr="004B4D17">
        <w:rPr>
          <w:sz w:val="28"/>
          <w:szCs w:val="28"/>
        </w:rPr>
        <w:t>Given the structure of the ratio, with assets on top and liabilities on the bottom, ratios above 1.0 are sought after. A ratio of 1 means that a company can exactly pay off all its current liabilities with its current assets. A ratio of less than 1 (e.g., 0.75) would imply that a company is not able to satisfy its current liabilities</w:t>
      </w:r>
      <w:r>
        <w:rPr>
          <w:sz w:val="28"/>
          <w:szCs w:val="28"/>
        </w:rPr>
        <w:t>.</w:t>
      </w:r>
    </w:p>
    <w:p w14:paraId="589D3390" w14:textId="77777777" w:rsidR="0072129E" w:rsidRPr="004B4D17" w:rsidRDefault="0072129E" w:rsidP="0072129E">
      <w:pPr>
        <w:tabs>
          <w:tab w:val="num" w:pos="1440"/>
        </w:tabs>
        <w:rPr>
          <w:sz w:val="28"/>
          <w:szCs w:val="28"/>
        </w:rPr>
      </w:pPr>
      <w:r>
        <w:rPr>
          <w:sz w:val="28"/>
          <w:szCs w:val="28"/>
        </w:rPr>
        <w:t xml:space="preserve">And </w:t>
      </w:r>
      <w:proofErr w:type="spellStart"/>
      <w:r>
        <w:rPr>
          <w:sz w:val="28"/>
          <w:szCs w:val="28"/>
        </w:rPr>
        <w:t>Herfy</w:t>
      </w:r>
      <w:proofErr w:type="spellEnd"/>
      <w:r>
        <w:rPr>
          <w:sz w:val="28"/>
          <w:szCs w:val="28"/>
        </w:rPr>
        <w:t xml:space="preserve"> calculated ratios is less </w:t>
      </w:r>
      <w:proofErr w:type="spellStart"/>
      <w:r>
        <w:rPr>
          <w:sz w:val="28"/>
          <w:szCs w:val="28"/>
        </w:rPr>
        <w:t>that</w:t>
      </w:r>
      <w:proofErr w:type="spellEnd"/>
      <w:r>
        <w:rPr>
          <w:sz w:val="28"/>
          <w:szCs w:val="28"/>
        </w:rPr>
        <w:t xml:space="preserve"> 1 so that imply that the company is not able to satisfy its current liabilities.</w:t>
      </w:r>
    </w:p>
    <w:p w14:paraId="21D00EEE" w14:textId="77777777" w:rsidR="0072129E" w:rsidRDefault="0072129E" w:rsidP="0072129E">
      <w:pPr>
        <w:rPr>
          <w:sz w:val="28"/>
          <w:szCs w:val="28"/>
        </w:rPr>
      </w:pPr>
    </w:p>
    <w:p w14:paraId="45D97E5A" w14:textId="77777777" w:rsidR="0072129E" w:rsidRDefault="0072129E" w:rsidP="0072129E">
      <w:pPr>
        <w:rPr>
          <w:sz w:val="28"/>
          <w:szCs w:val="28"/>
        </w:rPr>
      </w:pPr>
      <w:r w:rsidRPr="000B65F4">
        <w:rPr>
          <w:b/>
          <w:bCs/>
          <w:sz w:val="28"/>
          <w:szCs w:val="28"/>
        </w:rPr>
        <w:t>Asset management ratios</w:t>
      </w:r>
      <w:r>
        <w:rPr>
          <w:sz w:val="28"/>
          <w:szCs w:val="28"/>
        </w:rPr>
        <w:t>:</w:t>
      </w:r>
      <w:r w:rsidRPr="000B65F4">
        <w:rPr>
          <w:sz w:val="28"/>
          <w:szCs w:val="28"/>
        </w:rPr>
        <w:t xml:space="preserve"> </w:t>
      </w:r>
      <w:r>
        <w:rPr>
          <w:sz w:val="28"/>
          <w:szCs w:val="28"/>
        </w:rPr>
        <w:t>I</w:t>
      </w:r>
      <w:r w:rsidRPr="000B65F4">
        <w:rPr>
          <w:sz w:val="28"/>
          <w:szCs w:val="28"/>
        </w:rPr>
        <w:t>ndicate how successfully a company is utilizing its assets to generate revenues. Analysis of asset management ratios tells how efficiently and effectively a company is using its assets in the generation of revenues. They indicate the ability of a company to translate its assets into the sales.</w:t>
      </w:r>
    </w:p>
    <w:p w14:paraId="43D11DE2" w14:textId="77777777" w:rsidR="0072129E" w:rsidRDefault="0072129E" w:rsidP="0072129E">
      <w:pPr>
        <w:rPr>
          <w:sz w:val="28"/>
          <w:szCs w:val="28"/>
        </w:rPr>
      </w:pPr>
    </w:p>
    <w:p w14:paraId="4874431D" w14:textId="77777777" w:rsidR="0072129E" w:rsidRDefault="0072129E" w:rsidP="0072129E">
      <w:pPr>
        <w:rPr>
          <w:sz w:val="28"/>
          <w:szCs w:val="28"/>
        </w:rPr>
      </w:pPr>
      <w:r w:rsidRPr="000B65F4">
        <w:rPr>
          <w:b/>
          <w:bCs/>
          <w:sz w:val="28"/>
          <w:szCs w:val="28"/>
        </w:rPr>
        <w:t>Debt Management Ratios</w:t>
      </w:r>
      <w:r>
        <w:rPr>
          <w:sz w:val="28"/>
          <w:szCs w:val="28"/>
        </w:rPr>
        <w:t>: M</w:t>
      </w:r>
      <w:r w:rsidRPr="000B65F4">
        <w:rPr>
          <w:sz w:val="28"/>
          <w:szCs w:val="28"/>
        </w:rPr>
        <w:t>easure the firm's ability to repay long-term debt. It is a financial ratio that indicates the percentage of a company's assets that are provided via debt.</w:t>
      </w:r>
    </w:p>
    <w:p w14:paraId="2F3F8B79" w14:textId="77777777" w:rsidR="0072129E" w:rsidRDefault="0072129E" w:rsidP="0072129E">
      <w:pPr>
        <w:rPr>
          <w:sz w:val="28"/>
          <w:szCs w:val="28"/>
        </w:rPr>
      </w:pPr>
      <w:r w:rsidRPr="000B65F4">
        <w:rPr>
          <w:sz w:val="28"/>
          <w:szCs w:val="28"/>
        </w:rPr>
        <w:t xml:space="preserve">Lenders start to </w:t>
      </w:r>
      <w:r>
        <w:rPr>
          <w:sz w:val="28"/>
          <w:szCs w:val="28"/>
        </w:rPr>
        <w:t xml:space="preserve">worry </w:t>
      </w:r>
      <w:r w:rsidRPr="000B65F4">
        <w:rPr>
          <w:sz w:val="28"/>
          <w:szCs w:val="28"/>
        </w:rPr>
        <w:t xml:space="preserve">if their customer's company balance sheet shows a calculated current ratio </w:t>
      </w:r>
      <w:r>
        <w:rPr>
          <w:sz w:val="28"/>
          <w:szCs w:val="28"/>
        </w:rPr>
        <w:t>below 1</w:t>
      </w:r>
      <w:r w:rsidRPr="000B65F4">
        <w:rPr>
          <w:sz w:val="28"/>
          <w:szCs w:val="28"/>
        </w:rPr>
        <w:t xml:space="preserve">. </w:t>
      </w:r>
      <w:r>
        <w:rPr>
          <w:sz w:val="28"/>
          <w:szCs w:val="28"/>
        </w:rPr>
        <w:t xml:space="preserve">As </w:t>
      </w:r>
      <w:proofErr w:type="spellStart"/>
      <w:r>
        <w:rPr>
          <w:sz w:val="28"/>
          <w:szCs w:val="28"/>
        </w:rPr>
        <w:t>Herfy</w:t>
      </w:r>
      <w:proofErr w:type="spellEnd"/>
      <w:r>
        <w:rPr>
          <w:sz w:val="28"/>
          <w:szCs w:val="28"/>
        </w:rPr>
        <w:t xml:space="preserve"> calculated ratios shows, </w:t>
      </w:r>
      <w:r w:rsidRPr="000B65F4">
        <w:rPr>
          <w:sz w:val="28"/>
          <w:szCs w:val="28"/>
        </w:rPr>
        <w:t>this means there are not enough current assets to cover the payments that are due on the company's current liabilities.</w:t>
      </w:r>
    </w:p>
    <w:p w14:paraId="33D675ED" w14:textId="77777777" w:rsidR="0072129E" w:rsidRDefault="0072129E" w:rsidP="0072129E">
      <w:pPr>
        <w:rPr>
          <w:sz w:val="28"/>
          <w:szCs w:val="28"/>
        </w:rPr>
      </w:pPr>
    </w:p>
    <w:p w14:paraId="4576DE30" w14:textId="465BF76B" w:rsidR="0072129E" w:rsidRDefault="0072129E" w:rsidP="0072129E">
      <w:pPr>
        <w:rPr>
          <w:sz w:val="28"/>
          <w:szCs w:val="28"/>
        </w:rPr>
      </w:pPr>
      <w:r w:rsidRPr="00693869">
        <w:rPr>
          <w:b/>
          <w:bCs/>
          <w:sz w:val="28"/>
          <w:szCs w:val="28"/>
        </w:rPr>
        <w:t>Profitability Ratios</w:t>
      </w:r>
      <w:r>
        <w:rPr>
          <w:b/>
          <w:bCs/>
          <w:sz w:val="28"/>
          <w:szCs w:val="28"/>
        </w:rPr>
        <w:t xml:space="preserve">: </w:t>
      </w:r>
      <w:r>
        <w:rPr>
          <w:sz w:val="28"/>
          <w:szCs w:val="28"/>
        </w:rPr>
        <w:t>A</w:t>
      </w:r>
      <w:r w:rsidRPr="00693869">
        <w:rPr>
          <w:sz w:val="28"/>
          <w:szCs w:val="28"/>
        </w:rPr>
        <w:t>ssess a company's ability to earn profits from its sales or operations, balance sheet assets, or shareholders' equity. Profitability ratios indicate how efficiently a company generates profit and value for shareholders.</w:t>
      </w:r>
    </w:p>
    <w:p w14:paraId="512F9DA2" w14:textId="77777777" w:rsidR="008850C3" w:rsidRDefault="008850C3" w:rsidP="0072129E">
      <w:pPr>
        <w:rPr>
          <w:sz w:val="28"/>
          <w:szCs w:val="28"/>
        </w:rPr>
      </w:pPr>
    </w:p>
    <w:p w14:paraId="725D43F2" w14:textId="308321D4" w:rsidR="008850C3" w:rsidRDefault="008850C3" w:rsidP="0072129E">
      <w:pPr>
        <w:rPr>
          <w:sz w:val="28"/>
          <w:szCs w:val="28"/>
        </w:rPr>
      </w:pPr>
      <w:r>
        <w:rPr>
          <w:noProof/>
          <w:sz w:val="28"/>
          <w:szCs w:val="28"/>
        </w:rPr>
        <w:drawing>
          <wp:inline distT="0" distB="0" distL="0" distR="0" wp14:anchorId="31B588D3" wp14:editId="6CAFE2AA">
            <wp:extent cx="5726430" cy="4203700"/>
            <wp:effectExtent l="0" t="0" r="762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0670" cy="4214153"/>
                    </a:xfrm>
                    <a:prstGeom prst="rect">
                      <a:avLst/>
                    </a:prstGeom>
                  </pic:spPr>
                </pic:pic>
              </a:graphicData>
            </a:graphic>
          </wp:inline>
        </w:drawing>
      </w:r>
    </w:p>
    <w:p w14:paraId="6DD3EA3F" w14:textId="4583E7E0" w:rsidR="008850C3" w:rsidRDefault="008850C3" w:rsidP="0072129E">
      <w:pPr>
        <w:rPr>
          <w:sz w:val="28"/>
          <w:szCs w:val="28"/>
        </w:rPr>
      </w:pPr>
    </w:p>
    <w:p w14:paraId="171AFE62" w14:textId="77777777" w:rsidR="009810F2" w:rsidRDefault="009810F2" w:rsidP="000C3F3E">
      <w:pPr>
        <w:pStyle w:val="NormalWeb"/>
        <w:shd w:val="clear" w:color="auto" w:fill="FFFFFF"/>
        <w:spacing w:line="480" w:lineRule="auto"/>
        <w:contextualSpacing/>
        <w:jc w:val="both"/>
        <w:rPr>
          <w:rFonts w:asciiTheme="majorBidi" w:hAnsiTheme="majorBidi" w:cstheme="majorBidi"/>
          <w:b/>
          <w:bCs/>
          <w:color w:val="0070C0"/>
          <w:sz w:val="28"/>
          <w:szCs w:val="28"/>
          <w:u w:val="single"/>
        </w:rPr>
      </w:pPr>
    </w:p>
    <w:p w14:paraId="19B10754" w14:textId="77777777" w:rsidR="009810F2" w:rsidRDefault="009810F2" w:rsidP="000C3F3E">
      <w:pPr>
        <w:pStyle w:val="NormalWeb"/>
        <w:shd w:val="clear" w:color="auto" w:fill="FFFFFF"/>
        <w:spacing w:line="480" w:lineRule="auto"/>
        <w:contextualSpacing/>
        <w:jc w:val="both"/>
        <w:rPr>
          <w:rFonts w:asciiTheme="majorBidi" w:hAnsiTheme="majorBidi" w:cstheme="majorBidi"/>
          <w:b/>
          <w:bCs/>
          <w:color w:val="0070C0"/>
          <w:sz w:val="28"/>
          <w:szCs w:val="28"/>
          <w:u w:val="single"/>
        </w:rPr>
      </w:pPr>
    </w:p>
    <w:p w14:paraId="4A849B68" w14:textId="77777777" w:rsidR="009810F2" w:rsidRDefault="009810F2" w:rsidP="000C3F3E">
      <w:pPr>
        <w:pStyle w:val="NormalWeb"/>
        <w:shd w:val="clear" w:color="auto" w:fill="FFFFFF"/>
        <w:spacing w:line="480" w:lineRule="auto"/>
        <w:contextualSpacing/>
        <w:jc w:val="both"/>
        <w:rPr>
          <w:rFonts w:asciiTheme="majorBidi" w:hAnsiTheme="majorBidi" w:cstheme="majorBidi"/>
          <w:b/>
          <w:bCs/>
          <w:color w:val="0070C0"/>
          <w:sz w:val="28"/>
          <w:szCs w:val="28"/>
          <w:u w:val="single"/>
        </w:rPr>
      </w:pPr>
    </w:p>
    <w:p w14:paraId="3871A31A" w14:textId="77777777" w:rsidR="009810F2" w:rsidRDefault="009810F2" w:rsidP="000C3F3E">
      <w:pPr>
        <w:pStyle w:val="NormalWeb"/>
        <w:shd w:val="clear" w:color="auto" w:fill="FFFFFF"/>
        <w:spacing w:line="480" w:lineRule="auto"/>
        <w:contextualSpacing/>
        <w:jc w:val="both"/>
        <w:rPr>
          <w:rFonts w:asciiTheme="majorBidi" w:hAnsiTheme="majorBidi" w:cstheme="majorBidi"/>
          <w:b/>
          <w:bCs/>
          <w:color w:val="0070C0"/>
          <w:sz w:val="28"/>
          <w:szCs w:val="28"/>
          <w:u w:val="single"/>
        </w:rPr>
      </w:pPr>
    </w:p>
    <w:p w14:paraId="3E0ED79A" w14:textId="77777777" w:rsidR="009810F2" w:rsidRDefault="009810F2" w:rsidP="000C3F3E">
      <w:pPr>
        <w:pStyle w:val="NormalWeb"/>
        <w:shd w:val="clear" w:color="auto" w:fill="FFFFFF"/>
        <w:spacing w:line="480" w:lineRule="auto"/>
        <w:contextualSpacing/>
        <w:jc w:val="both"/>
        <w:rPr>
          <w:rFonts w:asciiTheme="majorBidi" w:hAnsiTheme="majorBidi" w:cstheme="majorBidi"/>
          <w:b/>
          <w:bCs/>
          <w:color w:val="0070C0"/>
          <w:sz w:val="28"/>
          <w:szCs w:val="28"/>
          <w:u w:val="single"/>
        </w:rPr>
      </w:pPr>
    </w:p>
    <w:p w14:paraId="27F0A602" w14:textId="7A8AE8B8" w:rsidR="00EC0361" w:rsidRPr="00891AB1" w:rsidRDefault="00EC0361" w:rsidP="000C3F3E">
      <w:pPr>
        <w:pStyle w:val="NormalWeb"/>
        <w:shd w:val="clear" w:color="auto" w:fill="FFFFFF"/>
        <w:spacing w:line="480" w:lineRule="auto"/>
        <w:contextualSpacing/>
        <w:jc w:val="both"/>
        <w:rPr>
          <w:rFonts w:asciiTheme="majorBidi" w:hAnsiTheme="majorBidi" w:cstheme="majorBidi"/>
          <w:b/>
          <w:bCs/>
          <w:color w:val="0070C0"/>
          <w:sz w:val="28"/>
          <w:szCs w:val="28"/>
          <w:u w:val="single"/>
        </w:rPr>
      </w:pPr>
      <w:r w:rsidRPr="00EE75FB">
        <w:rPr>
          <w:rFonts w:asciiTheme="majorBidi" w:hAnsiTheme="majorBidi" w:cstheme="majorBidi"/>
          <w:b/>
          <w:bCs/>
          <w:color w:val="0070C0"/>
          <w:sz w:val="28"/>
          <w:szCs w:val="28"/>
          <w:u w:val="single"/>
        </w:rPr>
        <w:t xml:space="preserve">Forecasting &amp;Valuation </w:t>
      </w:r>
    </w:p>
    <w:p w14:paraId="154D0ABE" w14:textId="7C99E8E7" w:rsidR="00EC0361" w:rsidRPr="00EE75FB" w:rsidRDefault="00EC0361" w:rsidP="000C3F3E">
      <w:pPr>
        <w:pStyle w:val="NormalWeb"/>
        <w:shd w:val="clear" w:color="auto" w:fill="FFFFFF"/>
        <w:spacing w:line="480" w:lineRule="auto"/>
        <w:contextualSpacing/>
        <w:jc w:val="both"/>
        <w:rPr>
          <w:rFonts w:asciiTheme="majorBidi" w:hAnsiTheme="majorBidi" w:cstheme="majorBidi"/>
        </w:rPr>
      </w:pPr>
      <w:r w:rsidRPr="00EE75FB">
        <w:rPr>
          <w:rFonts w:asciiTheme="majorBidi" w:hAnsiTheme="majorBidi" w:cstheme="majorBidi"/>
        </w:rPr>
        <w:t>The Relative Valuation Models:</w:t>
      </w:r>
    </w:p>
    <w:p w14:paraId="0B2075F7" w14:textId="3BA1DA85" w:rsidR="00672522" w:rsidRDefault="00891AB1" w:rsidP="000C3F3E">
      <w:pPr>
        <w:pStyle w:val="NormalWeb"/>
        <w:shd w:val="clear" w:color="auto" w:fill="FFFFFF"/>
        <w:spacing w:line="480" w:lineRule="auto"/>
        <w:contextualSpacing/>
        <w:jc w:val="both"/>
        <w:rPr>
          <w:rFonts w:asciiTheme="majorBidi" w:hAnsiTheme="majorBidi" w:cstheme="majorBidi"/>
        </w:rPr>
      </w:pPr>
      <w:r>
        <w:rPr>
          <w:rFonts w:asciiTheme="majorBidi" w:hAnsiTheme="majorBidi" w:cstheme="majorBidi"/>
        </w:rPr>
        <w:t xml:space="preserve">P/E = </w:t>
      </w:r>
      <w:r w:rsidRPr="00891AB1">
        <w:rPr>
          <w:rFonts w:asciiTheme="majorBidi" w:hAnsiTheme="majorBidi" w:cstheme="majorBidi"/>
          <w:highlight w:val="green"/>
        </w:rPr>
        <w:t>33</w:t>
      </w:r>
      <w:r w:rsidRPr="009810F2">
        <w:rPr>
          <w:rFonts w:asciiTheme="majorBidi" w:hAnsiTheme="majorBidi" w:cstheme="majorBidi"/>
          <w:highlight w:val="green"/>
        </w:rPr>
        <w:t>.02</w:t>
      </w:r>
    </w:p>
    <w:p w14:paraId="4B48F67C" w14:textId="232E39A4" w:rsidR="009810F2" w:rsidRDefault="009810F2" w:rsidP="000C3F3E">
      <w:pPr>
        <w:pStyle w:val="NormalWeb"/>
        <w:shd w:val="clear" w:color="auto" w:fill="FFFFFF"/>
        <w:spacing w:line="480" w:lineRule="auto"/>
        <w:contextualSpacing/>
        <w:jc w:val="both"/>
        <w:rPr>
          <w:rFonts w:asciiTheme="majorBidi" w:hAnsiTheme="majorBidi" w:cstheme="majorBidi"/>
        </w:rPr>
      </w:pPr>
      <w:r>
        <w:rPr>
          <w:rFonts w:asciiTheme="majorBidi" w:hAnsiTheme="majorBidi" w:cstheme="majorBidi"/>
          <w:noProof/>
        </w:rPr>
        <w:drawing>
          <wp:inline distT="0" distB="0" distL="0" distR="0" wp14:anchorId="3F660472" wp14:editId="75C3BFD9">
            <wp:extent cx="2819400" cy="889000"/>
            <wp:effectExtent l="0" t="0" r="0" b="635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25370" cy="890882"/>
                    </a:xfrm>
                    <a:prstGeom prst="rect">
                      <a:avLst/>
                    </a:prstGeom>
                  </pic:spPr>
                </pic:pic>
              </a:graphicData>
            </a:graphic>
          </wp:inline>
        </w:drawing>
      </w:r>
    </w:p>
    <w:p w14:paraId="3776D2D7" w14:textId="5C9A8FEA" w:rsidR="00891AB1" w:rsidRDefault="00511FA7" w:rsidP="000C3F3E">
      <w:pPr>
        <w:pStyle w:val="NormalWeb"/>
        <w:shd w:val="clear" w:color="auto" w:fill="FFFFFF"/>
        <w:spacing w:line="480" w:lineRule="auto"/>
        <w:contextualSpacing/>
        <w:jc w:val="both"/>
        <w:rPr>
          <w:rFonts w:asciiTheme="majorBidi" w:hAnsiTheme="majorBidi" w:cstheme="majorBidi"/>
        </w:rPr>
      </w:pPr>
      <w:r>
        <w:rPr>
          <w:rFonts w:asciiTheme="majorBidi" w:hAnsiTheme="majorBidi" w:cstheme="majorBidi"/>
          <w:color w:val="000000" w:themeColor="text1"/>
        </w:rPr>
        <w:t xml:space="preserve">The price earnings ratio, also known as P/E ratio, or PER, is the ratio of the company's </w:t>
      </w:r>
      <w:proofErr w:type="spellStart"/>
      <w:r>
        <w:rPr>
          <w:rFonts w:asciiTheme="majorBidi" w:hAnsiTheme="majorBidi" w:cstheme="majorBidi"/>
          <w:color w:val="000000" w:themeColor="text1"/>
        </w:rPr>
        <w:t>earning</w:t>
      </w:r>
      <w:proofErr w:type="spellEnd"/>
      <w:r>
        <w:rPr>
          <w:rFonts w:asciiTheme="majorBidi" w:hAnsiTheme="majorBidi" w:cstheme="majorBidi"/>
          <w:color w:val="000000" w:themeColor="text1"/>
        </w:rPr>
        <w:t xml:space="preserve"> per share. The ratio used for valuing companies and to find out whether they are overvalued or undervalued.</w:t>
      </w:r>
      <w:r w:rsidR="00891AB1" w:rsidRPr="00891AB1">
        <w:rPr>
          <w:rFonts w:asciiTheme="majorBidi" w:hAnsiTheme="majorBidi" w:cstheme="majorBidi"/>
          <w:color w:val="FFFFFF" w:themeColor="background1"/>
        </w:rPr>
        <w:t>2</w:t>
      </w:r>
    </w:p>
    <w:p w14:paraId="39232658" w14:textId="77777777" w:rsidR="009810F2" w:rsidRDefault="009810F2" w:rsidP="000C3F3E">
      <w:pPr>
        <w:pStyle w:val="NormalWeb"/>
        <w:shd w:val="clear" w:color="auto" w:fill="FFFFFF"/>
        <w:spacing w:line="480" w:lineRule="auto"/>
        <w:contextualSpacing/>
        <w:jc w:val="both"/>
        <w:rPr>
          <w:rFonts w:asciiTheme="majorBidi" w:hAnsiTheme="majorBidi" w:cstheme="majorBidi"/>
        </w:rPr>
      </w:pPr>
    </w:p>
    <w:p w14:paraId="4092545C" w14:textId="71A3EF60" w:rsidR="00F046C8" w:rsidRDefault="00511FA7" w:rsidP="000C3F3E">
      <w:pPr>
        <w:pStyle w:val="NormalWeb"/>
        <w:shd w:val="clear" w:color="auto" w:fill="FFFFFF"/>
        <w:spacing w:line="480" w:lineRule="auto"/>
        <w:contextualSpacing/>
        <w:jc w:val="both"/>
        <w:rPr>
          <w:rFonts w:asciiTheme="majorBidi" w:hAnsiTheme="majorBidi" w:cstheme="majorBidi"/>
          <w:noProof/>
        </w:rPr>
      </w:pPr>
      <w:r>
        <w:rPr>
          <w:rFonts w:asciiTheme="majorBidi" w:hAnsiTheme="majorBidi" w:cstheme="majorBidi"/>
        </w:rPr>
        <w:t xml:space="preserve">P/BV = </w:t>
      </w:r>
      <w:r w:rsidRPr="00511FA7">
        <w:rPr>
          <w:rFonts w:asciiTheme="majorBidi" w:hAnsiTheme="majorBidi" w:cstheme="majorBidi"/>
          <w:highlight w:val="green"/>
        </w:rPr>
        <w:t>4.35</w:t>
      </w:r>
      <w:r w:rsidR="00F046C8" w:rsidRPr="00F046C8">
        <w:t xml:space="preserve"> </w:t>
      </w:r>
    </w:p>
    <w:p w14:paraId="71BEFCFC" w14:textId="20208B2F" w:rsidR="00055E23" w:rsidRDefault="00055E23" w:rsidP="000C3F3E">
      <w:pPr>
        <w:pStyle w:val="NormalWeb"/>
        <w:shd w:val="clear" w:color="auto" w:fill="FFFFFF"/>
        <w:spacing w:line="480" w:lineRule="auto"/>
        <w:contextualSpacing/>
        <w:jc w:val="both"/>
      </w:pPr>
      <w:r>
        <w:rPr>
          <w:rFonts w:asciiTheme="majorBidi" w:hAnsiTheme="majorBidi" w:cstheme="majorBidi"/>
          <w:noProof/>
        </w:rPr>
        <w:drawing>
          <wp:inline distT="0" distB="0" distL="0" distR="0" wp14:anchorId="1B8858D4" wp14:editId="283A018C">
            <wp:extent cx="3358732" cy="1263650"/>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0870" cy="1294553"/>
                    </a:xfrm>
                    <a:prstGeom prst="rect">
                      <a:avLst/>
                    </a:prstGeom>
                  </pic:spPr>
                </pic:pic>
              </a:graphicData>
            </a:graphic>
          </wp:inline>
        </w:drawing>
      </w:r>
    </w:p>
    <w:p w14:paraId="308FF394" w14:textId="7732DE14" w:rsidR="00511FA7" w:rsidRDefault="00F046C8" w:rsidP="000C3F3E">
      <w:pPr>
        <w:pStyle w:val="NormalWeb"/>
        <w:shd w:val="clear" w:color="auto" w:fill="FFFFFF"/>
        <w:spacing w:line="480" w:lineRule="auto"/>
        <w:contextualSpacing/>
        <w:jc w:val="both"/>
        <w:rPr>
          <w:rFonts w:asciiTheme="majorBidi" w:hAnsiTheme="majorBidi" w:cstheme="majorBidi"/>
        </w:rPr>
      </w:pPr>
      <w:r w:rsidRPr="00F046C8">
        <w:rPr>
          <w:rFonts w:asciiTheme="majorBidi" w:hAnsiTheme="majorBidi" w:cstheme="majorBidi"/>
        </w:rPr>
        <w:t>The price-to-book ratio, or P/B ratio, is a financial ratio used to compare a company's current market value to its book value. The calculation can be performed in two ways, but the result should be the same.</w:t>
      </w:r>
    </w:p>
    <w:p w14:paraId="33445862" w14:textId="77777777" w:rsidR="00511FA7" w:rsidRDefault="00511FA7" w:rsidP="000C3F3E">
      <w:pPr>
        <w:pStyle w:val="NormalWeb"/>
        <w:shd w:val="clear" w:color="auto" w:fill="FFFFFF"/>
        <w:spacing w:line="480" w:lineRule="auto"/>
        <w:contextualSpacing/>
        <w:jc w:val="both"/>
        <w:rPr>
          <w:rFonts w:asciiTheme="majorBidi" w:hAnsiTheme="majorBidi" w:cstheme="majorBidi"/>
        </w:rPr>
      </w:pPr>
    </w:p>
    <w:p w14:paraId="410A5B96" w14:textId="2B2B4EB2" w:rsidR="00922BDE" w:rsidRPr="00EE75FB" w:rsidRDefault="00EC0361" w:rsidP="000C3F3E">
      <w:pPr>
        <w:pStyle w:val="NormalWeb"/>
        <w:shd w:val="clear" w:color="auto" w:fill="FFFFFF"/>
        <w:spacing w:line="480" w:lineRule="auto"/>
        <w:contextualSpacing/>
        <w:jc w:val="both"/>
        <w:rPr>
          <w:rFonts w:asciiTheme="majorBidi" w:hAnsiTheme="majorBidi" w:cstheme="majorBidi"/>
        </w:rPr>
      </w:pPr>
      <w:r w:rsidRPr="00EE75FB">
        <w:rPr>
          <w:rFonts w:asciiTheme="majorBidi" w:hAnsiTheme="majorBidi" w:cstheme="majorBidi"/>
        </w:rPr>
        <w:t xml:space="preserve"> </w:t>
      </w:r>
      <w:r w:rsidR="00BB144D" w:rsidRPr="00EE75FB">
        <w:rPr>
          <w:rFonts w:asciiTheme="majorBidi" w:hAnsiTheme="majorBidi" w:cstheme="majorBidi"/>
        </w:rPr>
        <w:t xml:space="preserve">We assume </w:t>
      </w:r>
      <w:r w:rsidR="00922BDE" w:rsidRPr="00EE75FB">
        <w:rPr>
          <w:rFonts w:asciiTheme="majorBidi" w:hAnsiTheme="majorBidi" w:cstheme="majorBidi"/>
        </w:rPr>
        <w:t>that the sale will grow 6% annually. While the gross profit will grow with average of 3.7% annuall</w:t>
      </w:r>
      <w:r w:rsidR="00F46513" w:rsidRPr="00EE75FB">
        <w:rPr>
          <w:rFonts w:asciiTheme="majorBidi" w:hAnsiTheme="majorBidi" w:cstheme="majorBidi"/>
        </w:rPr>
        <w:t xml:space="preserve">y. </w:t>
      </w:r>
    </w:p>
    <w:p w14:paraId="029E1C7A" w14:textId="3AEE2454" w:rsidR="00F42E84" w:rsidRPr="00EE75FB" w:rsidRDefault="00F46513" w:rsidP="000C3F3E">
      <w:pPr>
        <w:pStyle w:val="NormalWeb"/>
        <w:shd w:val="clear" w:color="auto" w:fill="FFFFFF"/>
        <w:spacing w:line="480" w:lineRule="auto"/>
        <w:contextualSpacing/>
        <w:jc w:val="both"/>
        <w:rPr>
          <w:rFonts w:asciiTheme="majorBidi" w:hAnsiTheme="majorBidi" w:cstheme="majorBidi"/>
        </w:rPr>
      </w:pPr>
      <w:r w:rsidRPr="00EE75FB">
        <w:rPr>
          <w:rFonts w:asciiTheme="majorBidi" w:hAnsiTheme="majorBidi" w:cstheme="majorBidi"/>
        </w:rPr>
        <w:t>These assumptions assumed to predict the future of the company sales and its activities and to determine how the cost of goods sold would be in the future</w:t>
      </w:r>
      <w:r w:rsidR="00F42E84" w:rsidRPr="00EE75FB">
        <w:rPr>
          <w:rFonts w:asciiTheme="majorBidi" w:hAnsiTheme="majorBidi" w:cstheme="majorBidi"/>
        </w:rPr>
        <w:t>.</w:t>
      </w:r>
    </w:p>
    <w:p w14:paraId="5CF48E18" w14:textId="74DE61DC" w:rsidR="008B5F51" w:rsidRPr="00EE75FB" w:rsidRDefault="008B5F51" w:rsidP="000C3F3E">
      <w:pPr>
        <w:pStyle w:val="NormalWeb"/>
        <w:shd w:val="clear" w:color="auto" w:fill="FFFFFF"/>
        <w:spacing w:line="480" w:lineRule="auto"/>
        <w:contextualSpacing/>
        <w:jc w:val="both"/>
        <w:rPr>
          <w:rFonts w:asciiTheme="majorBidi" w:hAnsiTheme="majorBidi" w:cstheme="majorBidi"/>
        </w:rPr>
      </w:pPr>
      <w:r w:rsidRPr="00EE75FB">
        <w:rPr>
          <w:rFonts w:asciiTheme="majorBidi" w:hAnsiTheme="majorBidi" w:cstheme="majorBidi"/>
        </w:rPr>
        <w:lastRenderedPageBreak/>
        <w:t>Then we calculate the DCF by this formula</w:t>
      </w:r>
    </w:p>
    <w:p w14:paraId="782851BA" w14:textId="125D1AFA" w:rsidR="00F42E84" w:rsidRPr="00EE75FB" w:rsidRDefault="008B5F51" w:rsidP="000C3F3E">
      <w:pPr>
        <w:pStyle w:val="NormalWeb"/>
        <w:shd w:val="clear" w:color="auto" w:fill="FFFFFF"/>
        <w:spacing w:line="480" w:lineRule="auto"/>
        <w:contextualSpacing/>
        <w:jc w:val="both"/>
        <w:rPr>
          <w:rFonts w:asciiTheme="majorBidi" w:hAnsiTheme="majorBidi" w:cstheme="majorBidi"/>
        </w:rPr>
      </w:pPr>
      <w:r w:rsidRPr="00EE75FB">
        <w:rPr>
          <w:rFonts w:asciiTheme="majorBidi" w:hAnsiTheme="majorBidi" w:cstheme="majorBidi"/>
          <w:noProof/>
        </w:rPr>
        <w:drawing>
          <wp:inline distT="0" distB="0" distL="0" distR="0" wp14:anchorId="622D1DAF" wp14:editId="00FC1EE5">
            <wp:extent cx="2859024" cy="12763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6341" cy="1301938"/>
                    </a:xfrm>
                    <a:prstGeom prst="rect">
                      <a:avLst/>
                    </a:prstGeom>
                  </pic:spPr>
                </pic:pic>
              </a:graphicData>
            </a:graphic>
          </wp:inline>
        </w:drawing>
      </w:r>
    </w:p>
    <w:p w14:paraId="0FE18694" w14:textId="3C8EEA13" w:rsidR="008B5F51" w:rsidRPr="00EE75FB" w:rsidRDefault="008B5F51" w:rsidP="000C3F3E">
      <w:pPr>
        <w:pStyle w:val="NormalWeb"/>
        <w:shd w:val="clear" w:color="auto" w:fill="FFFFFF"/>
        <w:spacing w:line="480" w:lineRule="auto"/>
        <w:contextualSpacing/>
        <w:jc w:val="both"/>
        <w:rPr>
          <w:rFonts w:asciiTheme="majorBidi" w:hAnsiTheme="majorBidi" w:cstheme="majorBidi"/>
        </w:rPr>
      </w:pPr>
      <w:r w:rsidRPr="00EE75FB">
        <w:rPr>
          <w:rFonts w:asciiTheme="majorBidi" w:hAnsiTheme="majorBidi" w:cstheme="majorBidi"/>
        </w:rPr>
        <w:t>While the discount rate we use</w:t>
      </w:r>
      <w:r w:rsidR="003E2A25" w:rsidRPr="00EE75FB">
        <w:rPr>
          <w:rFonts w:asciiTheme="majorBidi" w:hAnsiTheme="majorBidi" w:cstheme="majorBidi"/>
        </w:rPr>
        <w:t>d</w:t>
      </w:r>
      <w:r w:rsidRPr="00EE75FB">
        <w:rPr>
          <w:rFonts w:asciiTheme="majorBidi" w:hAnsiTheme="majorBidi" w:cstheme="majorBidi"/>
        </w:rPr>
        <w:t xml:space="preserve"> is the WACC for the company.</w:t>
      </w:r>
    </w:p>
    <w:p w14:paraId="0B3B5A98" w14:textId="7F0F2FEA" w:rsidR="008B5F51" w:rsidRPr="00EE75FB" w:rsidRDefault="008B5F51" w:rsidP="000C3F3E">
      <w:pPr>
        <w:pStyle w:val="NormalWeb"/>
        <w:shd w:val="clear" w:color="auto" w:fill="FFFFFF"/>
        <w:spacing w:line="480" w:lineRule="auto"/>
        <w:contextualSpacing/>
        <w:jc w:val="both"/>
        <w:rPr>
          <w:rFonts w:asciiTheme="majorBidi" w:hAnsiTheme="majorBidi" w:cstheme="majorBidi"/>
        </w:rPr>
      </w:pPr>
    </w:p>
    <w:p w14:paraId="6772EB80" w14:textId="4EE15555" w:rsidR="000C3F3E" w:rsidRPr="00EE75FB" w:rsidRDefault="003E2A25" w:rsidP="000C3F3E">
      <w:pPr>
        <w:pStyle w:val="NormalWeb"/>
        <w:shd w:val="clear" w:color="auto" w:fill="FFFFFF"/>
        <w:spacing w:line="480" w:lineRule="auto"/>
        <w:contextualSpacing/>
        <w:jc w:val="both"/>
        <w:rPr>
          <w:rFonts w:asciiTheme="majorBidi" w:hAnsiTheme="majorBidi" w:cstheme="majorBidi"/>
        </w:rPr>
      </w:pPr>
      <w:r w:rsidRPr="00EE75FB">
        <w:rPr>
          <w:rFonts w:asciiTheme="majorBidi" w:hAnsiTheme="majorBidi" w:cstheme="majorBidi"/>
        </w:rPr>
        <w:t>Based in our forecasting financial statements</w:t>
      </w:r>
      <w:r w:rsidR="00D22044" w:rsidRPr="00EE75FB">
        <w:rPr>
          <w:rFonts w:asciiTheme="majorBidi" w:hAnsiTheme="majorBidi" w:cstheme="majorBidi"/>
        </w:rPr>
        <w:t xml:space="preserve"> for the next 5 years</w:t>
      </w:r>
      <w:r w:rsidRPr="00EE75FB">
        <w:rPr>
          <w:rFonts w:asciiTheme="majorBidi" w:hAnsiTheme="majorBidi" w:cstheme="majorBidi"/>
        </w:rPr>
        <w:t xml:space="preserve"> w</w:t>
      </w:r>
      <w:r w:rsidR="00C95015" w:rsidRPr="00EE75FB">
        <w:rPr>
          <w:rFonts w:asciiTheme="majorBidi" w:hAnsiTheme="majorBidi" w:cstheme="majorBidi"/>
        </w:rPr>
        <w:t xml:space="preserve">e compared with </w:t>
      </w:r>
      <w:r w:rsidR="008B5F51" w:rsidRPr="00EE75FB">
        <w:rPr>
          <w:rFonts w:asciiTheme="majorBidi" w:hAnsiTheme="majorBidi" w:cstheme="majorBidi"/>
        </w:rPr>
        <w:t xml:space="preserve">two </w:t>
      </w:r>
      <w:r w:rsidR="00C95015" w:rsidRPr="00EE75FB">
        <w:rPr>
          <w:rFonts w:asciiTheme="majorBidi" w:hAnsiTheme="majorBidi" w:cstheme="majorBidi"/>
        </w:rPr>
        <w:t xml:space="preserve">different </w:t>
      </w:r>
      <w:r w:rsidR="008B5F51" w:rsidRPr="00EE75FB">
        <w:rPr>
          <w:rFonts w:asciiTheme="majorBidi" w:hAnsiTheme="majorBidi" w:cstheme="majorBidi"/>
        </w:rPr>
        <w:t>valuation models</w:t>
      </w:r>
      <w:r w:rsidR="00C95015" w:rsidRPr="00EE75FB">
        <w:rPr>
          <w:rFonts w:asciiTheme="majorBidi" w:hAnsiTheme="majorBidi" w:cstheme="majorBidi"/>
        </w:rPr>
        <w:t xml:space="preserve"> we found that the company has high expected price </w:t>
      </w:r>
      <w:r w:rsidRPr="00EE75FB">
        <w:rPr>
          <w:rFonts w:asciiTheme="majorBidi" w:hAnsiTheme="majorBidi" w:cstheme="majorBidi"/>
        </w:rPr>
        <w:t>for its shares in the future</w:t>
      </w:r>
      <w:r w:rsidR="00D22044" w:rsidRPr="00EE75FB">
        <w:rPr>
          <w:rFonts w:asciiTheme="majorBidi" w:hAnsiTheme="majorBidi" w:cstheme="majorBidi"/>
        </w:rPr>
        <w:t xml:space="preserve"> and it will success to attract investors.</w:t>
      </w:r>
      <w:r w:rsidR="006967E1" w:rsidRPr="00EE75FB">
        <w:rPr>
          <w:rFonts w:asciiTheme="majorBidi" w:hAnsiTheme="majorBidi" w:cstheme="majorBidi"/>
        </w:rPr>
        <w:t xml:space="preserve"> The FCF will grow over the five </w:t>
      </w:r>
      <w:proofErr w:type="gramStart"/>
      <w:r w:rsidR="006967E1" w:rsidRPr="00EE75FB">
        <w:rPr>
          <w:rFonts w:asciiTheme="majorBidi" w:hAnsiTheme="majorBidi" w:cstheme="majorBidi"/>
        </w:rPr>
        <w:t>years</w:t>
      </w:r>
      <w:proofErr w:type="gramEnd"/>
      <w:r w:rsidR="006967E1" w:rsidRPr="00EE75FB">
        <w:rPr>
          <w:rFonts w:asciiTheme="majorBidi" w:hAnsiTheme="majorBidi" w:cstheme="majorBidi"/>
        </w:rPr>
        <w:t xml:space="preserve"> and we expect the WACC will maintain a constant rate </w:t>
      </w:r>
      <w:r w:rsidR="00EE75FB" w:rsidRPr="00EE75FB">
        <w:rPr>
          <w:rFonts w:asciiTheme="majorBidi" w:hAnsiTheme="majorBidi" w:cstheme="majorBidi"/>
        </w:rPr>
        <w:t>which they will leads the company to growing</w:t>
      </w:r>
      <w:r w:rsidR="000C3F3E">
        <w:rPr>
          <w:rFonts w:asciiTheme="majorBidi" w:hAnsiTheme="majorBidi" w:cstheme="majorBidi"/>
        </w:rPr>
        <w:t>.</w:t>
      </w:r>
    </w:p>
    <w:sectPr w:rsidR="000C3F3E" w:rsidRPr="00EE75FB" w:rsidSect="00A973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 LT Arabic 55 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86"/>
    <w:rsid w:val="00000007"/>
    <w:rsid w:val="00013A76"/>
    <w:rsid w:val="00031DF9"/>
    <w:rsid w:val="00050BFD"/>
    <w:rsid w:val="00055E23"/>
    <w:rsid w:val="000B766C"/>
    <w:rsid w:val="000C3F3E"/>
    <w:rsid w:val="00183255"/>
    <w:rsid w:val="001D1B76"/>
    <w:rsid w:val="00200979"/>
    <w:rsid w:val="0020414C"/>
    <w:rsid w:val="00314E84"/>
    <w:rsid w:val="003A36C4"/>
    <w:rsid w:val="003E2A25"/>
    <w:rsid w:val="004111FC"/>
    <w:rsid w:val="00445508"/>
    <w:rsid w:val="004D2544"/>
    <w:rsid w:val="00510883"/>
    <w:rsid w:val="00511FA7"/>
    <w:rsid w:val="00532593"/>
    <w:rsid w:val="005B0DF4"/>
    <w:rsid w:val="005C6757"/>
    <w:rsid w:val="00672522"/>
    <w:rsid w:val="006967E1"/>
    <w:rsid w:val="006F729A"/>
    <w:rsid w:val="007048F7"/>
    <w:rsid w:val="0072129E"/>
    <w:rsid w:val="007E60BD"/>
    <w:rsid w:val="008850C3"/>
    <w:rsid w:val="00891AB1"/>
    <w:rsid w:val="008B5F51"/>
    <w:rsid w:val="00922BDE"/>
    <w:rsid w:val="009810F2"/>
    <w:rsid w:val="009B41F6"/>
    <w:rsid w:val="00A91746"/>
    <w:rsid w:val="00A9735F"/>
    <w:rsid w:val="00A97EFA"/>
    <w:rsid w:val="00B16667"/>
    <w:rsid w:val="00BB144D"/>
    <w:rsid w:val="00BF6886"/>
    <w:rsid w:val="00C44D3D"/>
    <w:rsid w:val="00C65E93"/>
    <w:rsid w:val="00C74D0C"/>
    <w:rsid w:val="00C95015"/>
    <w:rsid w:val="00D22044"/>
    <w:rsid w:val="00D45C4D"/>
    <w:rsid w:val="00EC0361"/>
    <w:rsid w:val="00EE75FB"/>
    <w:rsid w:val="00F046C8"/>
    <w:rsid w:val="00F42E84"/>
    <w:rsid w:val="00F46513"/>
    <w:rsid w:val="00F877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2A2E"/>
  <w15:chartTrackingRefBased/>
  <w15:docId w15:val="{C9BB6408-3D99-A344-9E83-5A0F1985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735F"/>
    <w:pPr>
      <w:spacing w:before="100" w:beforeAutospacing="1" w:after="100" w:afterAutospacing="1"/>
    </w:pPr>
    <w:rPr>
      <w:rFonts w:ascii="Times New Roman" w:eastAsia="Times New Roman" w:hAnsi="Times New Roman" w:cs="Times New Roman"/>
      <w:lang w:eastAsia="en-GB"/>
    </w:rPr>
  </w:style>
  <w:style w:type="paragraph" w:customStyle="1" w:styleId="Default">
    <w:name w:val="Default"/>
    <w:rsid w:val="004D2544"/>
    <w:pPr>
      <w:autoSpaceDE w:val="0"/>
      <w:autoSpaceDN w:val="0"/>
      <w:adjustRightInd w:val="0"/>
    </w:pPr>
    <w:rPr>
      <w:rFonts w:ascii="Frutiger LT Arabic 55 Roman" w:hAnsi="Frutiger LT Arabic 55 Roman" w:cs="Frutiger LT Arabic 55 Roman"/>
      <w:color w:val="000000"/>
      <w:lang w:val="en-US"/>
    </w:rPr>
  </w:style>
  <w:style w:type="character" w:customStyle="1" w:styleId="hgkelc">
    <w:name w:val="hgkelc"/>
    <w:basedOn w:val="DefaultParagraphFont"/>
    <w:rsid w:val="005C6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828">
      <w:bodyDiv w:val="1"/>
      <w:marLeft w:val="0"/>
      <w:marRight w:val="0"/>
      <w:marTop w:val="0"/>
      <w:marBottom w:val="0"/>
      <w:divBdr>
        <w:top w:val="none" w:sz="0" w:space="0" w:color="auto"/>
        <w:left w:val="none" w:sz="0" w:space="0" w:color="auto"/>
        <w:bottom w:val="none" w:sz="0" w:space="0" w:color="auto"/>
        <w:right w:val="none" w:sz="0" w:space="0" w:color="auto"/>
      </w:divBdr>
    </w:div>
    <w:div w:id="485124416">
      <w:bodyDiv w:val="1"/>
      <w:marLeft w:val="0"/>
      <w:marRight w:val="0"/>
      <w:marTop w:val="0"/>
      <w:marBottom w:val="0"/>
      <w:divBdr>
        <w:top w:val="none" w:sz="0" w:space="0" w:color="auto"/>
        <w:left w:val="none" w:sz="0" w:space="0" w:color="auto"/>
        <w:bottom w:val="none" w:sz="0" w:space="0" w:color="auto"/>
        <w:right w:val="none" w:sz="0" w:space="0" w:color="auto"/>
      </w:divBdr>
    </w:div>
    <w:div w:id="579486785">
      <w:bodyDiv w:val="1"/>
      <w:marLeft w:val="0"/>
      <w:marRight w:val="0"/>
      <w:marTop w:val="0"/>
      <w:marBottom w:val="0"/>
      <w:divBdr>
        <w:top w:val="none" w:sz="0" w:space="0" w:color="auto"/>
        <w:left w:val="none" w:sz="0" w:space="0" w:color="auto"/>
        <w:bottom w:val="none" w:sz="0" w:space="0" w:color="auto"/>
        <w:right w:val="none" w:sz="0" w:space="0" w:color="auto"/>
      </w:divBdr>
    </w:div>
    <w:div w:id="880560197">
      <w:bodyDiv w:val="1"/>
      <w:marLeft w:val="0"/>
      <w:marRight w:val="0"/>
      <w:marTop w:val="0"/>
      <w:marBottom w:val="0"/>
      <w:divBdr>
        <w:top w:val="none" w:sz="0" w:space="0" w:color="auto"/>
        <w:left w:val="none" w:sz="0" w:space="0" w:color="auto"/>
        <w:bottom w:val="none" w:sz="0" w:space="0" w:color="auto"/>
        <w:right w:val="none" w:sz="0" w:space="0" w:color="auto"/>
      </w:divBdr>
      <w:divsChild>
        <w:div w:id="1982955320">
          <w:marLeft w:val="0"/>
          <w:marRight w:val="0"/>
          <w:marTop w:val="0"/>
          <w:marBottom w:val="0"/>
          <w:divBdr>
            <w:top w:val="none" w:sz="0" w:space="0" w:color="auto"/>
            <w:left w:val="none" w:sz="0" w:space="0" w:color="auto"/>
            <w:bottom w:val="none" w:sz="0" w:space="0" w:color="auto"/>
            <w:right w:val="none" w:sz="0" w:space="0" w:color="auto"/>
          </w:divBdr>
          <w:divsChild>
            <w:div w:id="1425298354">
              <w:marLeft w:val="0"/>
              <w:marRight w:val="0"/>
              <w:marTop w:val="0"/>
              <w:marBottom w:val="0"/>
              <w:divBdr>
                <w:top w:val="none" w:sz="0" w:space="0" w:color="auto"/>
                <w:left w:val="none" w:sz="0" w:space="0" w:color="auto"/>
                <w:bottom w:val="none" w:sz="0" w:space="0" w:color="auto"/>
                <w:right w:val="none" w:sz="0" w:space="0" w:color="auto"/>
              </w:divBdr>
              <w:divsChild>
                <w:div w:id="363135051">
                  <w:marLeft w:val="0"/>
                  <w:marRight w:val="0"/>
                  <w:marTop w:val="0"/>
                  <w:marBottom w:val="0"/>
                  <w:divBdr>
                    <w:top w:val="none" w:sz="0" w:space="0" w:color="auto"/>
                    <w:left w:val="none" w:sz="0" w:space="0" w:color="auto"/>
                    <w:bottom w:val="none" w:sz="0" w:space="0" w:color="auto"/>
                    <w:right w:val="none" w:sz="0" w:space="0" w:color="auto"/>
                  </w:divBdr>
                  <w:divsChild>
                    <w:div w:id="1124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3381">
      <w:bodyDiv w:val="1"/>
      <w:marLeft w:val="0"/>
      <w:marRight w:val="0"/>
      <w:marTop w:val="0"/>
      <w:marBottom w:val="0"/>
      <w:divBdr>
        <w:top w:val="none" w:sz="0" w:space="0" w:color="auto"/>
        <w:left w:val="none" w:sz="0" w:space="0" w:color="auto"/>
        <w:bottom w:val="none" w:sz="0" w:space="0" w:color="auto"/>
        <w:right w:val="none" w:sz="0" w:space="0" w:color="auto"/>
      </w:divBdr>
      <w:divsChild>
        <w:div w:id="630986695">
          <w:marLeft w:val="0"/>
          <w:marRight w:val="0"/>
          <w:marTop w:val="0"/>
          <w:marBottom w:val="0"/>
          <w:divBdr>
            <w:top w:val="none" w:sz="0" w:space="0" w:color="auto"/>
            <w:left w:val="none" w:sz="0" w:space="0" w:color="auto"/>
            <w:bottom w:val="none" w:sz="0" w:space="0" w:color="auto"/>
            <w:right w:val="none" w:sz="0" w:space="0" w:color="auto"/>
          </w:divBdr>
          <w:divsChild>
            <w:div w:id="696540017">
              <w:marLeft w:val="0"/>
              <w:marRight w:val="0"/>
              <w:marTop w:val="0"/>
              <w:marBottom w:val="0"/>
              <w:divBdr>
                <w:top w:val="none" w:sz="0" w:space="0" w:color="auto"/>
                <w:left w:val="none" w:sz="0" w:space="0" w:color="auto"/>
                <w:bottom w:val="none" w:sz="0" w:space="0" w:color="auto"/>
                <w:right w:val="none" w:sz="0" w:space="0" w:color="auto"/>
              </w:divBdr>
              <w:divsChild>
                <w:div w:id="1225333636">
                  <w:marLeft w:val="0"/>
                  <w:marRight w:val="0"/>
                  <w:marTop w:val="0"/>
                  <w:marBottom w:val="0"/>
                  <w:divBdr>
                    <w:top w:val="none" w:sz="0" w:space="0" w:color="auto"/>
                    <w:left w:val="none" w:sz="0" w:space="0" w:color="auto"/>
                    <w:bottom w:val="none" w:sz="0" w:space="0" w:color="auto"/>
                    <w:right w:val="none" w:sz="0" w:space="0" w:color="auto"/>
                  </w:divBdr>
                  <w:divsChild>
                    <w:div w:id="180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06088">
      <w:bodyDiv w:val="1"/>
      <w:marLeft w:val="0"/>
      <w:marRight w:val="0"/>
      <w:marTop w:val="0"/>
      <w:marBottom w:val="0"/>
      <w:divBdr>
        <w:top w:val="none" w:sz="0" w:space="0" w:color="auto"/>
        <w:left w:val="none" w:sz="0" w:space="0" w:color="auto"/>
        <w:bottom w:val="none" w:sz="0" w:space="0" w:color="auto"/>
        <w:right w:val="none" w:sz="0" w:space="0" w:color="auto"/>
      </w:divBdr>
    </w:div>
    <w:div w:id="1631354840">
      <w:bodyDiv w:val="1"/>
      <w:marLeft w:val="0"/>
      <w:marRight w:val="0"/>
      <w:marTop w:val="0"/>
      <w:marBottom w:val="0"/>
      <w:divBdr>
        <w:top w:val="none" w:sz="0" w:space="0" w:color="auto"/>
        <w:left w:val="none" w:sz="0" w:space="0" w:color="auto"/>
        <w:bottom w:val="none" w:sz="0" w:space="0" w:color="auto"/>
        <w:right w:val="none" w:sz="0" w:space="0" w:color="auto"/>
      </w:divBdr>
    </w:div>
    <w:div w:id="1685550321">
      <w:bodyDiv w:val="1"/>
      <w:marLeft w:val="0"/>
      <w:marRight w:val="0"/>
      <w:marTop w:val="0"/>
      <w:marBottom w:val="0"/>
      <w:divBdr>
        <w:top w:val="none" w:sz="0" w:space="0" w:color="auto"/>
        <w:left w:val="none" w:sz="0" w:space="0" w:color="auto"/>
        <w:bottom w:val="none" w:sz="0" w:space="0" w:color="auto"/>
        <w:right w:val="none" w:sz="0" w:space="0" w:color="auto"/>
      </w:divBdr>
      <w:divsChild>
        <w:div w:id="2086218644">
          <w:marLeft w:val="0"/>
          <w:marRight w:val="0"/>
          <w:marTop w:val="0"/>
          <w:marBottom w:val="0"/>
          <w:divBdr>
            <w:top w:val="none" w:sz="0" w:space="0" w:color="auto"/>
            <w:left w:val="none" w:sz="0" w:space="0" w:color="auto"/>
            <w:bottom w:val="none" w:sz="0" w:space="0" w:color="auto"/>
            <w:right w:val="none" w:sz="0" w:space="0" w:color="auto"/>
          </w:divBdr>
          <w:divsChild>
            <w:div w:id="1951351322">
              <w:marLeft w:val="0"/>
              <w:marRight w:val="0"/>
              <w:marTop w:val="0"/>
              <w:marBottom w:val="0"/>
              <w:divBdr>
                <w:top w:val="none" w:sz="0" w:space="0" w:color="auto"/>
                <w:left w:val="none" w:sz="0" w:space="0" w:color="auto"/>
                <w:bottom w:val="none" w:sz="0" w:space="0" w:color="auto"/>
                <w:right w:val="none" w:sz="0" w:space="0" w:color="auto"/>
              </w:divBdr>
              <w:divsChild>
                <w:div w:id="4838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7699">
      <w:bodyDiv w:val="1"/>
      <w:marLeft w:val="0"/>
      <w:marRight w:val="0"/>
      <w:marTop w:val="0"/>
      <w:marBottom w:val="0"/>
      <w:divBdr>
        <w:top w:val="none" w:sz="0" w:space="0" w:color="auto"/>
        <w:left w:val="none" w:sz="0" w:space="0" w:color="auto"/>
        <w:bottom w:val="none" w:sz="0" w:space="0" w:color="auto"/>
        <w:right w:val="none" w:sz="0" w:space="0" w:color="auto"/>
      </w:divBdr>
    </w:div>
    <w:div w:id="1767269602">
      <w:bodyDiv w:val="1"/>
      <w:marLeft w:val="0"/>
      <w:marRight w:val="0"/>
      <w:marTop w:val="0"/>
      <w:marBottom w:val="0"/>
      <w:divBdr>
        <w:top w:val="none" w:sz="0" w:space="0" w:color="auto"/>
        <w:left w:val="none" w:sz="0" w:space="0" w:color="auto"/>
        <w:bottom w:val="none" w:sz="0" w:space="0" w:color="auto"/>
        <w:right w:val="none" w:sz="0" w:space="0" w:color="auto"/>
      </w:divBdr>
      <w:divsChild>
        <w:div w:id="1762290892">
          <w:marLeft w:val="0"/>
          <w:marRight w:val="0"/>
          <w:marTop w:val="0"/>
          <w:marBottom w:val="0"/>
          <w:divBdr>
            <w:top w:val="none" w:sz="0" w:space="0" w:color="auto"/>
            <w:left w:val="none" w:sz="0" w:space="0" w:color="auto"/>
            <w:bottom w:val="none" w:sz="0" w:space="0" w:color="auto"/>
            <w:right w:val="none" w:sz="0" w:space="0" w:color="auto"/>
          </w:divBdr>
          <w:divsChild>
            <w:div w:id="2036609303">
              <w:marLeft w:val="0"/>
              <w:marRight w:val="0"/>
              <w:marTop w:val="0"/>
              <w:marBottom w:val="0"/>
              <w:divBdr>
                <w:top w:val="none" w:sz="0" w:space="0" w:color="auto"/>
                <w:left w:val="none" w:sz="0" w:space="0" w:color="auto"/>
                <w:bottom w:val="none" w:sz="0" w:space="0" w:color="auto"/>
                <w:right w:val="none" w:sz="0" w:space="0" w:color="auto"/>
              </w:divBdr>
              <w:divsChild>
                <w:div w:id="1992908990">
                  <w:marLeft w:val="0"/>
                  <w:marRight w:val="0"/>
                  <w:marTop w:val="0"/>
                  <w:marBottom w:val="0"/>
                  <w:divBdr>
                    <w:top w:val="none" w:sz="0" w:space="0" w:color="auto"/>
                    <w:left w:val="none" w:sz="0" w:space="0" w:color="auto"/>
                    <w:bottom w:val="none" w:sz="0" w:space="0" w:color="auto"/>
                    <w:right w:val="none" w:sz="0" w:space="0" w:color="auto"/>
                  </w:divBdr>
                  <w:divsChild>
                    <w:div w:id="6030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86304">
      <w:bodyDiv w:val="1"/>
      <w:marLeft w:val="0"/>
      <w:marRight w:val="0"/>
      <w:marTop w:val="0"/>
      <w:marBottom w:val="0"/>
      <w:divBdr>
        <w:top w:val="none" w:sz="0" w:space="0" w:color="auto"/>
        <w:left w:val="none" w:sz="0" w:space="0" w:color="auto"/>
        <w:bottom w:val="none" w:sz="0" w:space="0" w:color="auto"/>
        <w:right w:val="none" w:sz="0" w:space="0" w:color="auto"/>
      </w:divBdr>
    </w:div>
    <w:div w:id="1910190319">
      <w:bodyDiv w:val="1"/>
      <w:marLeft w:val="0"/>
      <w:marRight w:val="0"/>
      <w:marTop w:val="0"/>
      <w:marBottom w:val="0"/>
      <w:divBdr>
        <w:top w:val="none" w:sz="0" w:space="0" w:color="auto"/>
        <w:left w:val="none" w:sz="0" w:space="0" w:color="auto"/>
        <w:bottom w:val="none" w:sz="0" w:space="0" w:color="auto"/>
        <w:right w:val="none" w:sz="0" w:space="0" w:color="auto"/>
      </w:divBdr>
      <w:divsChild>
        <w:div w:id="210074489">
          <w:marLeft w:val="0"/>
          <w:marRight w:val="0"/>
          <w:marTop w:val="0"/>
          <w:marBottom w:val="0"/>
          <w:divBdr>
            <w:top w:val="none" w:sz="0" w:space="0" w:color="auto"/>
            <w:left w:val="none" w:sz="0" w:space="0" w:color="auto"/>
            <w:bottom w:val="none" w:sz="0" w:space="0" w:color="auto"/>
            <w:right w:val="none" w:sz="0" w:space="0" w:color="auto"/>
          </w:divBdr>
          <w:divsChild>
            <w:div w:id="1567648963">
              <w:marLeft w:val="0"/>
              <w:marRight w:val="0"/>
              <w:marTop w:val="0"/>
              <w:marBottom w:val="0"/>
              <w:divBdr>
                <w:top w:val="none" w:sz="0" w:space="0" w:color="auto"/>
                <w:left w:val="none" w:sz="0" w:space="0" w:color="auto"/>
                <w:bottom w:val="none" w:sz="0" w:space="0" w:color="auto"/>
                <w:right w:val="none" w:sz="0" w:space="0" w:color="auto"/>
              </w:divBdr>
              <w:divsChild>
                <w:div w:id="2073381685">
                  <w:marLeft w:val="0"/>
                  <w:marRight w:val="0"/>
                  <w:marTop w:val="0"/>
                  <w:marBottom w:val="0"/>
                  <w:divBdr>
                    <w:top w:val="none" w:sz="0" w:space="0" w:color="auto"/>
                    <w:left w:val="none" w:sz="0" w:space="0" w:color="auto"/>
                    <w:bottom w:val="none" w:sz="0" w:space="0" w:color="auto"/>
                    <w:right w:val="none" w:sz="0" w:space="0" w:color="auto"/>
                  </w:divBdr>
                  <w:divsChild>
                    <w:div w:id="19479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81982">
      <w:bodyDiv w:val="1"/>
      <w:marLeft w:val="0"/>
      <w:marRight w:val="0"/>
      <w:marTop w:val="0"/>
      <w:marBottom w:val="0"/>
      <w:divBdr>
        <w:top w:val="none" w:sz="0" w:space="0" w:color="auto"/>
        <w:left w:val="none" w:sz="0" w:space="0" w:color="auto"/>
        <w:bottom w:val="none" w:sz="0" w:space="0" w:color="auto"/>
        <w:right w:val="none" w:sz="0" w:space="0" w:color="auto"/>
      </w:divBdr>
      <w:divsChild>
        <w:div w:id="2098550997">
          <w:marLeft w:val="0"/>
          <w:marRight w:val="0"/>
          <w:marTop w:val="0"/>
          <w:marBottom w:val="0"/>
          <w:divBdr>
            <w:top w:val="none" w:sz="0" w:space="0" w:color="auto"/>
            <w:left w:val="none" w:sz="0" w:space="0" w:color="auto"/>
            <w:bottom w:val="none" w:sz="0" w:space="0" w:color="auto"/>
            <w:right w:val="none" w:sz="0" w:space="0" w:color="auto"/>
          </w:divBdr>
          <w:divsChild>
            <w:div w:id="1516572976">
              <w:marLeft w:val="0"/>
              <w:marRight w:val="0"/>
              <w:marTop w:val="0"/>
              <w:marBottom w:val="0"/>
              <w:divBdr>
                <w:top w:val="none" w:sz="0" w:space="0" w:color="auto"/>
                <w:left w:val="none" w:sz="0" w:space="0" w:color="auto"/>
                <w:bottom w:val="none" w:sz="0" w:space="0" w:color="auto"/>
                <w:right w:val="none" w:sz="0" w:space="0" w:color="auto"/>
              </w:divBdr>
              <w:divsChild>
                <w:div w:id="1401248817">
                  <w:marLeft w:val="0"/>
                  <w:marRight w:val="0"/>
                  <w:marTop w:val="0"/>
                  <w:marBottom w:val="0"/>
                  <w:divBdr>
                    <w:top w:val="none" w:sz="0" w:space="0" w:color="auto"/>
                    <w:left w:val="none" w:sz="0" w:space="0" w:color="auto"/>
                    <w:bottom w:val="none" w:sz="0" w:space="0" w:color="auto"/>
                    <w:right w:val="none" w:sz="0" w:space="0" w:color="auto"/>
                  </w:divBdr>
                  <w:divsChild>
                    <w:div w:id="15546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صالح الغصون ID 439103399</dc:creator>
  <cp:keywords/>
  <dc:description/>
  <cp:lastModifiedBy>asus</cp:lastModifiedBy>
  <cp:revision>8</cp:revision>
  <dcterms:created xsi:type="dcterms:W3CDTF">2021-12-15T11:17:00Z</dcterms:created>
  <dcterms:modified xsi:type="dcterms:W3CDTF">2021-12-15T16:52:00Z</dcterms:modified>
</cp:coreProperties>
</file>