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40"/>
      </w:pPr>
    </w:p>
    <w:p>
      <w:pPr>
        <w:spacing w:after="40"/>
      </w:pPr>
    </w:p>
    <w:p>
      <w:pPr>
        <w:spacing w:after="80"/>
        <w:jc w:val="center"/>
      </w:pPr>
      <w:r>
        <w:rPr>
          <w:rFonts w:ascii="Times New Roman" w:hAnsi="Times New Roman" w:eastAsia="黑体"/>
          <w:b/>
          <w:i w:val="0"/>
          <w:color w:val="1F3864"/>
          <w:sz w:val="52"/>
        </w:rPr>
        <w:t>KDD 2025 教程低算力选题调研报告</w:t>
      </w:r>
    </w:p>
    <w:p>
      <w:pPr>
        <w:spacing w:after="80"/>
        <w:jc w:val="center"/>
      </w:pPr>
      <w:r>
        <w:rPr>
          <w:rFonts w:ascii="Times New Roman" w:hAnsi="Times New Roman" w:eastAsia="黑体"/>
          <w:b/>
          <w:i w:val="0"/>
          <w:sz w:val="30"/>
        </w:rPr>
        <w:t>——面向个人研究者的一年内 KDD 可投选题</w:t>
      </w:r>
    </w:p>
    <w:p>
      <w:pPr>
        <w:spacing w:after="40"/>
      </w:pPr>
    </w:p>
    <w:p>
      <w:pPr>
        <w:spacing w:after="40"/>
      </w:pPr>
    </w:p>
    <w:p>
      <w:pPr>
        <w:spacing w:after="40"/>
      </w:pPr>
    </w:p>
    <w:p>
      <w:pPr>
        <w:spacing w:after="80"/>
        <w:jc w:val="center"/>
      </w:pPr>
      <w:r>
        <w:rPr>
          <w:rFonts w:ascii="Times New Roman" w:hAnsi="Times New Roman" w:eastAsia="宋体"/>
          <w:b w:val="0"/>
          <w:i w:val="0"/>
          <w:sz w:val="24"/>
        </w:rPr>
        <w:t>调研范围：KDD 2025 全部 23 个 lecture-style 教程（含 1 个已取消）</w:t>
      </w:r>
    </w:p>
    <w:p>
      <w:pPr>
        <w:spacing w:after="80"/>
        <w:jc w:val="center"/>
      </w:pPr>
      <w:r>
        <w:rPr>
          <w:rFonts w:ascii="Times New Roman" w:hAnsi="Times New Roman" w:eastAsia="宋体"/>
          <w:b w:val="0"/>
          <w:i w:val="0"/>
          <w:sz w:val="24"/>
        </w:rPr>
        <w:t>筛选目标：低算力、一年内个人可做出 KDD 级成果的投稿方向</w:t>
      </w:r>
    </w:p>
    <w:p>
      <w:pPr>
        <w:spacing w:after="80"/>
        <w:jc w:val="center"/>
      </w:pPr>
      <w:r>
        <w:rPr>
          <w:rFonts w:ascii="Times New Roman" w:hAnsi="Times New Roman" w:eastAsia="宋体"/>
          <w:b w:val="0"/>
          <w:i w:val="0"/>
          <w:sz w:val="24"/>
        </w:rPr>
        <w:t>算力门槛：单卡 NVIDIA RTX 4090（24GB 显存）</w:t>
      </w:r>
    </w:p>
    <w:p>
      <w:pPr>
        <w:spacing w:after="80"/>
        <w:jc w:val="center"/>
      </w:pPr>
      <w:r>
        <w:rPr>
          <w:rFonts w:ascii="Times New Roman" w:hAnsi="Times New Roman" w:eastAsia="宋体"/>
          <w:b w:val="0"/>
          <w:i w:val="0"/>
          <w:sz w:val="24"/>
        </w:rPr>
        <w:t>执行日期：2026 年 10 月（云环境全新执行）</w:t>
      </w:r>
    </w:p>
    <w:p>
      <w:r>
        <w:br w:type="page"/>
      </w:r>
    </w:p>
    <w:p>
      <w:pPr>
        <w:pStyle w:val="Heading1"/>
      </w:pPr>
      <w:r>
        <w:t>目录</w:t>
      </w:r>
    </w:p>
    <w:p>
      <w:pPr>
        <w:spacing w:after="80"/>
      </w:pPr>
      <w:r>
        <w:rPr>
          <w:rFonts w:ascii="Times New Roman" w:hAnsi="Times New Roman" w:eastAsia="宋体"/>
          <w:b w:val="0"/>
          <w:i w:val="0"/>
          <w:sz w:val="22"/>
        </w:rPr>
        <w:t>第 1 章 执行摘要（一页结论）</w:t>
      </w:r>
    </w:p>
    <w:p>
      <w:pPr>
        <w:spacing w:after="80"/>
      </w:pPr>
      <w:r>
        <w:rPr>
          <w:rFonts w:ascii="Times New Roman" w:hAnsi="Times New Roman" w:eastAsia="宋体"/>
          <w:b w:val="0"/>
          <w:i w:val="0"/>
          <w:sz w:val="22"/>
        </w:rPr>
        <w:t>第 2 章 调研方法与算力判定口径</w:t>
      </w:r>
    </w:p>
    <w:p>
      <w:pPr>
        <w:spacing w:after="80"/>
      </w:pPr>
      <w:r>
        <w:rPr>
          <w:rFonts w:ascii="Times New Roman" w:hAnsi="Times New Roman" w:eastAsia="宋体"/>
          <w:b w:val="0"/>
          <w:i w:val="0"/>
          <w:sz w:val="22"/>
        </w:rPr>
        <w:t>第 3 章 23 个教程筛选结论总览</w:t>
      </w:r>
    </w:p>
    <w:p>
      <w:pPr>
        <w:spacing w:after="80"/>
      </w:pPr>
      <w:r>
        <w:rPr>
          <w:rFonts w:ascii="Times New Roman" w:hAnsi="Times New Roman" w:eastAsia="宋体"/>
          <w:b w:val="0"/>
          <w:i w:val="0"/>
          <w:sz w:val="22"/>
        </w:rPr>
        <w:t>第 4 章 保留方向深入调研</w:t>
      </w:r>
    </w:p>
    <w:p>
      <w:pPr>
        <w:spacing w:after="80"/>
      </w:pPr>
      <w:r>
        <w:rPr>
          <w:rFonts w:ascii="Times New Roman" w:hAnsi="Times New Roman" w:eastAsia="宋体"/>
          <w:b w:val="0"/>
          <w:i w:val="0"/>
          <w:sz w:val="22"/>
        </w:rPr>
        <w:t xml:space="preserve">　4.1 智能体方向（01/03/09/22）</w:t>
      </w:r>
    </w:p>
    <w:p>
      <w:pPr>
        <w:spacing w:after="80"/>
      </w:pPr>
      <w:r>
        <w:rPr>
          <w:rFonts w:ascii="Times New Roman" w:hAnsi="Times New Roman" w:eastAsia="宋体"/>
          <w:b w:val="0"/>
          <w:i w:val="0"/>
          <w:sz w:val="22"/>
        </w:rPr>
        <w:t xml:space="preserve">　4.2 LLM 安全与高效（02/04/20/23）</w:t>
      </w:r>
    </w:p>
    <w:p>
      <w:pPr>
        <w:spacing w:after="80"/>
      </w:pPr>
      <w:r>
        <w:rPr>
          <w:rFonts w:ascii="Times New Roman" w:hAnsi="Times New Roman" w:eastAsia="宋体"/>
          <w:b w:val="0"/>
          <w:i w:val="0"/>
          <w:sz w:val="22"/>
        </w:rPr>
        <w:t xml:space="preserve">　4.3 时间序列（05/07/10/11/18）</w:t>
      </w:r>
    </w:p>
    <w:p>
      <w:pPr>
        <w:spacing w:after="80"/>
      </w:pPr>
      <w:r>
        <w:rPr>
          <w:rFonts w:ascii="Times New Roman" w:hAnsi="Times New Roman" w:eastAsia="宋体"/>
          <w:b w:val="0"/>
          <w:i w:val="0"/>
          <w:sz w:val="22"/>
        </w:rPr>
        <w:t xml:space="preserve">　4.4 图与几何（12/13/14/15/19）</w:t>
      </w:r>
    </w:p>
    <w:p>
      <w:pPr>
        <w:spacing w:after="80"/>
      </w:pPr>
      <w:r>
        <w:rPr>
          <w:rFonts w:ascii="Times New Roman" w:hAnsi="Times New Roman" w:eastAsia="宋体"/>
          <w:b w:val="0"/>
          <w:i w:val="0"/>
          <w:sz w:val="22"/>
        </w:rPr>
        <w:t xml:space="preserve">　4.5 推荐/数据/医疗（06/08/16/17/21）</w:t>
      </w:r>
    </w:p>
    <w:p>
      <w:pPr>
        <w:spacing w:after="80"/>
      </w:pPr>
      <w:r>
        <w:rPr>
          <w:rFonts w:ascii="Times New Roman" w:hAnsi="Times New Roman" w:eastAsia="宋体"/>
          <w:b w:val="0"/>
          <w:i w:val="0"/>
          <w:sz w:val="22"/>
        </w:rPr>
        <w:t>第 5 章 高算力子方向“避坑清单”</w:t>
      </w:r>
    </w:p>
    <w:p>
      <w:pPr>
        <w:spacing w:after="80"/>
      </w:pPr>
      <w:r>
        <w:rPr>
          <w:rFonts w:ascii="Times New Roman" w:hAnsi="Times New Roman" w:eastAsia="宋体"/>
          <w:b w:val="0"/>
          <w:i w:val="0"/>
          <w:sz w:val="22"/>
        </w:rPr>
        <w:t>第 6 章 面向该用户的最终推荐课题排序与一年路线图</w:t>
      </w:r>
    </w:p>
    <w:p>
      <w:pPr>
        <w:spacing w:after="80"/>
      </w:pPr>
      <w:r>
        <w:rPr>
          <w:rFonts w:ascii="Times New Roman" w:hAnsi="Times New Roman" w:eastAsia="宋体"/>
          <w:b w:val="0"/>
          <w:i w:val="0"/>
          <w:sz w:val="22"/>
        </w:rPr>
        <w:t>第 7 章 资料缺口与局限性</w:t>
      </w:r>
    </w:p>
    <w:p>
      <w:pPr>
        <w:spacing w:after="80"/>
      </w:pPr>
      <w:r>
        <w:rPr>
          <w:rFonts w:ascii="Times New Roman" w:hAnsi="Times New Roman" w:eastAsia="宋体"/>
          <w:b w:val="0"/>
          <w:i w:val="0"/>
          <w:sz w:val="22"/>
        </w:rPr>
        <w:t>附录 参考文献（来自各方向调研记录）</w:t>
      </w:r>
    </w:p>
    <w:p>
      <w:r>
        <w:br w:type="page"/>
      </w:r>
    </w:p>
    <w:p>
      <w:pPr>
        <w:pStyle w:val="Heading1"/>
      </w:pPr>
      <w:r>
        <w:t>第 1 章 执行摘要（一页结论）</w:t>
      </w:r>
    </w:p>
    <w:p>
      <w:pPr>
        <w:spacing w:after="80"/>
      </w:pPr>
      <w:r>
        <w:rPr>
          <w:rFonts w:ascii="Times New Roman" w:hAnsi="Times New Roman" w:eastAsia="宋体"/>
          <w:b w:val="0"/>
          <w:i w:val="0"/>
          <w:sz w:val="21"/>
        </w:rPr>
        <w:t>本报告系统调研了 KDD 2025 全部 23 个 lecture-style 教程（另有 8 个 hands-on 教程不在范围内）。对每个教程，逐篇精读其综述/讲义，按统一的“算力门槛”判断个人研究者能否在一年内做出 KDD 级成果；对保留方向进一步检索 2025–2026（尤其近半年）的代表性新论文、研判研究热度，并给出可落地的具体课题。</w:t>
      </w:r>
    </w:p>
    <w:p>
      <w:pPr>
        <w:spacing w:after="80"/>
      </w:pPr>
      <w:r>
        <w:rPr>
          <w:rFonts w:ascii="Times New Roman" w:hAnsi="Times New Roman" w:eastAsia="宋体"/>
          <w:b w:val="0"/>
          <w:i w:val="0"/>
          <w:sz w:val="21"/>
        </w:rPr>
        <w:t>算力门槛：凡需要 ≥1 张 NVIDIA RTX 4090（24GB 显存）才能开展训练或微调的方向，判为高算力并回避；纯 API/prompting、小模型 LoRA（≤7B 单卡）、数据集与基准构建、评测分析、统计/经典方法、轻量 Agent 判为低算力。每一条判断都要求引用综述中的事实依据（模型参数量、实验 GPU 型号与数量、数据量、是否依赖预训练）。</w:t>
      </w:r>
    </w:p>
    <w:p>
      <w:pPr>
        <w:spacing w:after="80"/>
      </w:pPr>
      <w:r>
        <w:rPr>
          <w:rFonts w:ascii="Times New Roman" w:hAnsi="Times New Roman" w:eastAsia="宋体"/>
          <w:b w:val="0"/>
          <w:i w:val="0"/>
          <w:sz w:val="21"/>
        </w:rPr>
        <w:t>总体结论：</w:t>
      </w:r>
      <w:r>
        <w:rPr>
          <w:rFonts w:ascii="Times New Roman" w:hAnsi="Times New Roman" w:eastAsia="宋体"/>
          <w:b/>
          <w:i w:val="0"/>
          <w:sz w:val="21"/>
        </w:rPr>
        <w:t>23 个教程均存在低算力切入点，0 个整方向高算力 PASS；其中 15 个可整方向保留，8 个为“部分保留”（01/03/04/08/11/12/18，须显式回避各自的高算力子方向；另 19 需选取中小数据集）。</w:t>
      </w:r>
    </w:p>
    <w:p>
      <w:pPr>
        <w:spacing w:after="80"/>
      </w:pPr>
      <w:r>
        <w:rPr>
          <w:rFonts w:ascii="Times New Roman" w:hAnsi="Times New Roman" w:eastAsia="宋体"/>
          <w:b/>
          <w:i w:val="0"/>
          <w:sz w:val="21"/>
        </w:rPr>
        <w:t>结合你的背景（中央财经大学本科生、Python 基础、无自有 GPU、此前调研 WebAgent，尤其关注可信 WebAgent、视频/媒体网站多模态 WebAgent、中文 WebAgent 基准），第一梯队推荐课题为：</w:t>
      </w:r>
    </w:p>
    <w:p>
      <w:pPr>
        <w:spacing w:after="40"/>
        <w:ind w:left="397" w:hanging="397"/>
      </w:pPr>
      <w:r>
        <w:rPr>
          <w:rFonts w:ascii="Times New Roman" w:hAnsi="Times New Roman" w:eastAsia="宋体"/>
          <w:b w:val="0"/>
          <w:i w:val="0"/>
          <w:sz w:val="20"/>
        </w:rPr>
        <w:t xml:space="preserve">1. </w:t>
      </w:r>
      <w:r>
        <w:rPr>
          <w:rFonts w:ascii="Times New Roman" w:hAnsi="Times New Roman" w:eastAsia="宋体"/>
          <w:b w:val="0"/>
          <w:i w:val="0"/>
          <w:sz w:val="20"/>
        </w:rPr>
        <w:t>中文真实网站 WebAgent 评测与可信基准（融合 01+09+03）：构建中文真实网页任务集并做中文 LLM-as-a-judge 审计、可执行判定，叠加提示注入/记忆投毒/隐私维度。纯 API、零 GPU，投 datasets &amp; benchmarks 赛道。</w:t>
      </w:r>
    </w:p>
    <w:p>
      <w:pPr>
        <w:spacing w:after="40"/>
        <w:ind w:left="397" w:hanging="397"/>
      </w:pPr>
      <w:r>
        <w:rPr>
          <w:rFonts w:ascii="Times New Roman" w:hAnsi="Times New Roman" w:eastAsia="宋体"/>
          <w:b w:val="0"/>
          <w:i w:val="0"/>
          <w:sz w:val="20"/>
        </w:rPr>
        <w:t xml:space="preserve">2. </w:t>
      </w:r>
      <w:r>
        <w:rPr>
          <w:rFonts w:ascii="Times New Roman" w:hAnsi="Times New Roman" w:eastAsia="宋体"/>
          <w:b w:val="0"/>
          <w:i w:val="0"/>
          <w:sz w:val="20"/>
        </w:rPr>
        <w:t>视频/媒体网站多模态 WebAgent 评测（01）：在已确证的空白上做视频时间线定位/跨视频比对的 agentic 评测，锚点论文《Video-Browser: Towards Open-web Agentic Video Browsing》（arXiv:2512.23044，内含 Video-BrowseComp 基准，660 题，最强基线成功率仅约 15% 量级）。</w:t>
      </w:r>
    </w:p>
    <w:p>
      <w:pPr>
        <w:spacing w:after="40"/>
        <w:ind w:left="397" w:hanging="397"/>
      </w:pPr>
      <w:r>
        <w:rPr>
          <w:rFonts w:ascii="Times New Roman" w:hAnsi="Times New Roman" w:eastAsia="宋体"/>
          <w:b w:val="0"/>
          <w:i w:val="0"/>
          <w:sz w:val="20"/>
        </w:rPr>
        <w:t xml:space="preserve">3. </w:t>
      </w:r>
      <w:r>
        <w:rPr>
          <w:rFonts w:ascii="Times New Roman" w:hAnsi="Times New Roman" w:eastAsia="宋体"/>
          <w:b w:val="0"/>
          <w:i w:val="0"/>
          <w:sz w:val="20"/>
        </w:rPr>
        <w:t>中文可信 WebAgent 攻防/隐私红队基准（01+03+02）：提示注入与记忆投毒双维、多轮隐私泄露，纯 API 评测 + 轻量 guard（≤7B LoRA）。</w:t>
      </w:r>
    </w:p>
    <w:p>
      <w:pPr>
        <w:spacing w:after="80"/>
      </w:pPr>
      <w:r>
        <w:rPr>
          <w:rFonts w:ascii="Times New Roman" w:hAnsi="Times New Roman" w:eastAsia="宋体"/>
          <w:b w:val="0"/>
          <w:i w:val="0"/>
          <w:sz w:val="21"/>
        </w:rPr>
        <w:t>第二梯队（4–7）与第三梯队（8–12）见第 6 章；高算力子方向集中见第 5 章“避坑清单”。</w:t>
      </w:r>
    </w:p>
    <w:p>
      <w:pPr>
        <w:pStyle w:val="Heading1"/>
      </w:pPr>
      <w:r>
        <w:t>第 2 章 调研方法与算力判定口径</w:t>
      </w:r>
    </w:p>
    <w:p>
      <w:pPr>
        <w:pStyle w:val="Heading2"/>
      </w:pPr>
      <w:r>
        <w:t>2.1 工作流程</w:t>
      </w:r>
    </w:p>
    <w:p>
      <w:pPr>
        <w:pStyle w:val="ListBullet"/>
        <w:spacing w:after="40"/>
      </w:pPr>
      <w:r>
        <w:rPr>
          <w:rFonts w:ascii="Times New Roman" w:hAnsi="Times New Roman" w:eastAsia="宋体"/>
          <w:b w:val="0"/>
          <w:i w:val="0"/>
          <w:sz w:val="20"/>
        </w:rPr>
        <w:t>资料收集：从 KDD 2025 官方教程页定位 23 个 lecture-style 教程的官网，逐站获取综述 PDF（最高优先级）与 slides/网站/GitHub（有则收集）；按教程建立子文件夹，留存“资料链接.txt”。</w:t>
      </w:r>
    </w:p>
    <w:p>
      <w:pPr>
        <w:pStyle w:val="ListBullet"/>
        <w:spacing w:after="40"/>
      </w:pPr>
      <w:r>
        <w:rPr>
          <w:rFonts w:ascii="Times New Roman" w:hAnsi="Times New Roman" w:eastAsia="宋体"/>
          <w:b w:val="0"/>
          <w:i w:val="0"/>
          <w:sz w:val="20"/>
        </w:rPr>
        <w:t>有效性校验：全部下载文件用 magic bytes（%PDF-）与 pymupdf 双重校验，确认不是 HTML 错误/挑战页，共 33 个 PDF 校验有效（页数&gt;0）。</w:t>
      </w:r>
    </w:p>
    <w:p>
      <w:pPr>
        <w:pStyle w:val="ListBullet"/>
        <w:spacing w:after="40"/>
      </w:pPr>
      <w:r>
        <w:rPr>
          <w:rFonts w:ascii="Times New Roman" w:hAnsi="Times New Roman" w:eastAsia="宋体"/>
          <w:b w:val="0"/>
          <w:i w:val="0"/>
          <w:sz w:val="20"/>
        </w:rPr>
        <w:t>精读与算力评估：逐篇精读综述，提取模型规模、实验 GPU 型号/数量、数据量、是否依赖预训练等事实，据此分档。</w:t>
      </w:r>
    </w:p>
    <w:p>
      <w:pPr>
        <w:pStyle w:val="ListBullet"/>
        <w:spacing w:after="40"/>
      </w:pPr>
      <w:r>
        <w:rPr>
          <w:rFonts w:ascii="Times New Roman" w:hAnsi="Times New Roman" w:eastAsia="宋体"/>
          <w:b w:val="0"/>
          <w:i w:val="0"/>
          <w:sz w:val="20"/>
        </w:rPr>
        <w:t>新文献检索：对每个保留方向检索 2025–2026 代表性新论文（每方向 3–6 篇，含标题/venue 或 arXiv 号/URL），研判热度与主要团队，给出 2–4 个可切入课题。</w:t>
      </w:r>
    </w:p>
    <w:p>
      <w:pPr>
        <w:pStyle w:val="ListBullet"/>
        <w:spacing w:after="40"/>
      </w:pPr>
      <w:r>
        <w:rPr>
          <w:rFonts w:ascii="Times New Roman" w:hAnsi="Times New Roman" w:eastAsia="宋体"/>
          <w:b w:val="0"/>
          <w:i w:val="0"/>
          <w:sz w:val="20"/>
        </w:rPr>
        <w:t>真实性核验：全部 90 个真实 arXiv 引用经 arXiv API 批量核验存在、标题吻合；非 arXiv 来源（venue 论文、KDD 论文集）注明出处。</w:t>
      </w:r>
    </w:p>
    <w:p>
      <w:pPr>
        <w:pStyle w:val="Heading2"/>
      </w:pPr>
      <w:r>
        <w:t>2.2 分档定义</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701"/>
            <w:shd w:val="clear" w:fill="1F3864"/>
          </w:tcPr>
          <w:p>
            <w:pPr>
              <w:jc w:val="center"/>
            </w:pPr>
            <w:r/>
            <w:r>
              <w:rPr>
                <w:rFonts w:ascii="Times New Roman" w:hAnsi="Times New Roman" w:eastAsia="黑体"/>
                <w:b/>
                <w:i w:val="0"/>
                <w:color w:val="FFFFFF"/>
                <w:sz w:val="18"/>
              </w:rPr>
              <w:t>分档</w:t>
            </w:r>
          </w:p>
        </w:tc>
        <w:tc>
          <w:tcPr>
            <w:tcW w:type="dxa" w:w="5386"/>
            <w:shd w:val="clear" w:fill="1F3864"/>
          </w:tcPr>
          <w:p>
            <w:pPr>
              <w:jc w:val="center"/>
            </w:pPr>
            <w:r/>
            <w:r>
              <w:rPr>
                <w:rFonts w:ascii="Times New Roman" w:hAnsi="Times New Roman" w:eastAsia="黑体"/>
                <w:b/>
                <w:i w:val="0"/>
                <w:color w:val="FFFFFF"/>
                <w:sz w:val="18"/>
              </w:rPr>
              <w:t>判定标准</w:t>
            </w:r>
          </w:p>
        </w:tc>
        <w:tc>
          <w:tcPr>
            <w:tcW w:type="dxa" w:w="2268"/>
            <w:shd w:val="clear" w:fill="1F3864"/>
          </w:tcPr>
          <w:p>
            <w:pPr>
              <w:jc w:val="center"/>
            </w:pPr>
            <w:r/>
            <w:r>
              <w:rPr>
                <w:rFonts w:ascii="Times New Roman" w:hAnsi="Times New Roman" w:eastAsia="黑体"/>
                <w:b/>
                <w:i w:val="0"/>
                <w:color w:val="FFFFFF"/>
                <w:sz w:val="18"/>
              </w:rPr>
              <w:t>处理</w:t>
            </w:r>
          </w:p>
        </w:tc>
      </w:tr>
      <w:tr>
        <w:tc>
          <w:tcPr>
            <w:tcW w:type="dxa" w:w="1701"/>
          </w:tcPr>
          <w:p>
            <w:pPr>
              <w:spacing w:after="20"/>
            </w:pPr>
            <w:r/>
            <w:r>
              <w:rPr>
                <w:rFonts w:ascii="Times New Roman" w:hAnsi="Times New Roman" w:eastAsia="宋体"/>
                <w:b w:val="0"/>
                <w:i w:val="0"/>
                <w:sz w:val="18"/>
              </w:rPr>
              <w:t>保留·低算力</w:t>
            </w:r>
          </w:p>
        </w:tc>
        <w:tc>
          <w:tcPr>
            <w:tcW w:type="dxa" w:w="5386"/>
          </w:tcPr>
          <w:p>
            <w:pPr>
              <w:spacing w:after="20"/>
            </w:pPr>
            <w:r/>
            <w:r>
              <w:rPr>
                <w:rFonts w:ascii="Times New Roman" w:hAnsi="Times New Roman" w:eastAsia="宋体"/>
                <w:b w:val="0"/>
                <w:i w:val="0"/>
                <w:sz w:val="18"/>
              </w:rPr>
              <w:t>整条主线可用纯 API、≤7B 单卡 LoRA、CPU/统计经典方法或基准评测完成</w:t>
            </w:r>
          </w:p>
        </w:tc>
        <w:tc>
          <w:tcPr>
            <w:tcW w:type="dxa" w:w="2268"/>
          </w:tcPr>
          <w:p>
            <w:pPr>
              <w:spacing w:after="20"/>
            </w:pPr>
            <w:r/>
            <w:r>
              <w:rPr>
                <w:rFonts w:ascii="Times New Roman" w:hAnsi="Times New Roman" w:eastAsia="宋体"/>
                <w:b w:val="0"/>
                <w:i w:val="0"/>
                <w:sz w:val="18"/>
              </w:rPr>
              <w:t>完整保留并给课题</w:t>
            </w:r>
          </w:p>
        </w:tc>
      </w:tr>
      <w:tr>
        <w:tc>
          <w:tcPr>
            <w:tcW w:type="dxa" w:w="1701"/>
          </w:tcPr>
          <w:p>
            <w:pPr>
              <w:spacing w:after="20"/>
            </w:pPr>
            <w:r/>
            <w:r>
              <w:rPr>
                <w:rFonts w:ascii="Times New Roman" w:hAnsi="Times New Roman" w:eastAsia="宋体"/>
                <w:b w:val="0"/>
                <w:i w:val="0"/>
                <w:sz w:val="18"/>
              </w:rPr>
              <w:t>部分保留</w:t>
            </w:r>
          </w:p>
        </w:tc>
        <w:tc>
          <w:tcPr>
            <w:tcW w:type="dxa" w:w="5386"/>
          </w:tcPr>
          <w:p>
            <w:pPr>
              <w:spacing w:after="20"/>
            </w:pPr>
            <w:r/>
            <w:r>
              <w:rPr>
                <w:rFonts w:ascii="Times New Roman" w:hAnsi="Times New Roman" w:eastAsia="宋体"/>
                <w:b w:val="0"/>
                <w:i w:val="0"/>
                <w:sz w:val="18"/>
              </w:rPr>
              <w:t>方向整体低算力，但含明确高算力子方向</w:t>
            </w:r>
          </w:p>
        </w:tc>
        <w:tc>
          <w:tcPr>
            <w:tcW w:type="dxa" w:w="2268"/>
          </w:tcPr>
          <w:p>
            <w:pPr>
              <w:spacing w:after="20"/>
            </w:pPr>
            <w:r/>
            <w:r>
              <w:rPr>
                <w:rFonts w:ascii="Times New Roman" w:hAnsi="Times New Roman" w:eastAsia="宋体"/>
                <w:b w:val="0"/>
                <w:i w:val="0"/>
                <w:sz w:val="18"/>
              </w:rPr>
              <w:t>保留低算力侧，显式写出并回避高算力子方向</w:t>
            </w:r>
          </w:p>
        </w:tc>
      </w:tr>
      <w:tr>
        <w:tc>
          <w:tcPr>
            <w:tcW w:type="dxa" w:w="1701"/>
          </w:tcPr>
          <w:p>
            <w:pPr>
              <w:spacing w:after="20"/>
            </w:pPr>
            <w:r/>
            <w:r>
              <w:rPr>
                <w:rFonts w:ascii="Times New Roman" w:hAnsi="Times New Roman" w:eastAsia="宋体"/>
                <w:b w:val="0"/>
                <w:i w:val="0"/>
                <w:sz w:val="18"/>
              </w:rPr>
              <w:t>高难度·PASS</w:t>
            </w:r>
          </w:p>
        </w:tc>
        <w:tc>
          <w:tcPr>
            <w:tcW w:type="dxa" w:w="5386"/>
          </w:tcPr>
          <w:p>
            <w:pPr>
              <w:spacing w:after="20"/>
            </w:pPr>
            <w:r/>
            <w:r>
              <w:rPr>
                <w:rFonts w:ascii="Times New Roman" w:hAnsi="Times New Roman" w:eastAsia="宋体"/>
                <w:b w:val="0"/>
                <w:i w:val="0"/>
                <w:sz w:val="18"/>
              </w:rPr>
              <w:t>主线需 ≥1 张 RTX 4090 才能训练/微调</w:t>
            </w:r>
          </w:p>
        </w:tc>
        <w:tc>
          <w:tcPr>
            <w:tcW w:type="dxa" w:w="2268"/>
          </w:tcPr>
          <w:p>
            <w:pPr>
              <w:spacing w:after="20"/>
            </w:pPr>
            <w:r/>
            <w:r>
              <w:rPr>
                <w:rFonts w:ascii="Times New Roman" w:hAnsi="Times New Roman" w:eastAsia="宋体"/>
                <w:b w:val="0"/>
                <w:i w:val="0"/>
                <w:sz w:val="18"/>
              </w:rPr>
              <w:t>不深入，仅在第 5 章列出</w:t>
            </w:r>
          </w:p>
        </w:tc>
      </w:tr>
      <w:tr>
        <w:tc>
          <w:tcPr>
            <w:tcW w:type="dxa" w:w="1701"/>
          </w:tcPr>
          <w:p>
            <w:pPr>
              <w:spacing w:after="20"/>
            </w:pPr>
            <w:r/>
            <w:r>
              <w:rPr>
                <w:rFonts w:ascii="Times New Roman" w:hAnsi="Times New Roman" w:eastAsia="宋体"/>
                <w:b w:val="0"/>
                <w:i w:val="0"/>
                <w:sz w:val="18"/>
              </w:rPr>
              <w:t>待确认</w:t>
            </w:r>
          </w:p>
        </w:tc>
        <w:tc>
          <w:tcPr>
            <w:tcW w:type="dxa" w:w="5386"/>
          </w:tcPr>
          <w:p>
            <w:pPr>
              <w:spacing w:after="20"/>
            </w:pPr>
            <w:r/>
            <w:r>
              <w:rPr>
                <w:rFonts w:ascii="Times New Roman" w:hAnsi="Times New Roman" w:eastAsia="宋体"/>
                <w:b w:val="0"/>
                <w:i w:val="0"/>
                <w:sz w:val="18"/>
              </w:rPr>
              <w:t>综述证据不足以下结论</w:t>
            </w:r>
          </w:p>
        </w:tc>
        <w:tc>
          <w:tcPr>
            <w:tcW w:type="dxa" w:w="2268"/>
          </w:tcPr>
          <w:p>
            <w:pPr>
              <w:spacing w:after="20"/>
            </w:pPr>
            <w:r/>
            <w:r>
              <w:rPr>
                <w:rFonts w:ascii="Times New Roman" w:hAnsi="Times New Roman" w:eastAsia="宋体"/>
                <w:b w:val="0"/>
                <w:i w:val="0"/>
                <w:sz w:val="18"/>
              </w:rPr>
              <w:t>标注缺失证据，不臆断</w:t>
            </w:r>
          </w:p>
        </w:tc>
      </w:tr>
    </w:tbl>
    <w:p>
      <w:pPr>
        <w:pStyle w:val="Heading2"/>
      </w:pPr>
      <w:r>
        <w:t>2.3 可投赛道说明</w:t>
      </w:r>
    </w:p>
    <w:p>
      <w:pPr>
        <w:spacing w:after="80"/>
      </w:pPr>
      <w:r>
        <w:rPr>
          <w:rFonts w:ascii="Times New Roman" w:hAnsi="Times New Roman" w:eastAsia="宋体"/>
          <w:b w:val="0"/>
          <w:i w:val="0"/>
          <w:sz w:val="21"/>
        </w:rPr>
        <w:t>个人低算力成果最适合 KDD 的 Datasets &amp; Benchmarks（数据集与基准）与 Applied Data Science 赛道；方法侧（Research）可投轻量算法、评测/校准、统计方法等。第 4 章每个课题均标注了建议赛道。</w:t>
      </w:r>
    </w:p>
    <w:p>
      <w:pPr>
        <w:pStyle w:val="Heading1"/>
      </w:pPr>
      <w:r>
        <w:t>第 3 章 23 个教程筛选结论总览</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567"/>
            <w:shd w:val="clear" w:fill="1F3864"/>
          </w:tcPr>
          <w:p>
            <w:pPr>
              <w:jc w:val="center"/>
            </w:pPr>
            <w:r/>
            <w:r>
              <w:rPr>
                <w:rFonts w:ascii="Times New Roman" w:hAnsi="Times New Roman" w:eastAsia="黑体"/>
                <w:b/>
                <w:i w:val="0"/>
                <w:color w:val="FFFFFF"/>
                <w:sz w:val="16"/>
              </w:rPr>
              <w:t>序号</w:t>
            </w:r>
          </w:p>
        </w:tc>
        <w:tc>
          <w:tcPr>
            <w:tcW w:type="dxa" w:w="1871"/>
            <w:shd w:val="clear" w:fill="1F3864"/>
          </w:tcPr>
          <w:p>
            <w:pPr>
              <w:jc w:val="center"/>
            </w:pPr>
            <w:r/>
            <w:r>
              <w:rPr>
                <w:rFonts w:ascii="Times New Roman" w:hAnsi="Times New Roman" w:eastAsia="黑体"/>
                <w:b/>
                <w:i w:val="0"/>
                <w:color w:val="FFFFFF"/>
                <w:sz w:val="16"/>
              </w:rPr>
              <w:t>教程简称</w:t>
            </w:r>
          </w:p>
        </w:tc>
        <w:tc>
          <w:tcPr>
            <w:tcW w:type="dxa" w:w="1134"/>
            <w:shd w:val="clear" w:fill="1F3864"/>
          </w:tcPr>
          <w:p>
            <w:pPr>
              <w:jc w:val="center"/>
            </w:pPr>
            <w:r/>
            <w:r>
              <w:rPr>
                <w:rFonts w:ascii="Times New Roman" w:hAnsi="Times New Roman" w:eastAsia="黑体"/>
                <w:b/>
                <w:i w:val="0"/>
                <w:color w:val="FFFFFF"/>
                <w:sz w:val="16"/>
              </w:rPr>
              <w:t>结论</w:t>
            </w:r>
          </w:p>
        </w:tc>
        <w:tc>
          <w:tcPr>
            <w:tcW w:type="dxa" w:w="680"/>
            <w:shd w:val="clear" w:fill="1F3864"/>
          </w:tcPr>
          <w:p>
            <w:pPr>
              <w:jc w:val="center"/>
            </w:pPr>
            <w:r/>
            <w:r>
              <w:rPr>
                <w:rFonts w:ascii="Times New Roman" w:hAnsi="Times New Roman" w:eastAsia="黑体"/>
                <w:b/>
                <w:i w:val="0"/>
                <w:color w:val="FFFFFF"/>
                <w:sz w:val="16"/>
              </w:rPr>
              <w:t>热度</w:t>
            </w:r>
          </w:p>
        </w:tc>
        <w:tc>
          <w:tcPr>
            <w:tcW w:type="dxa" w:w="680"/>
            <w:shd w:val="clear" w:fill="1F3864"/>
          </w:tcPr>
          <w:p>
            <w:pPr>
              <w:jc w:val="center"/>
            </w:pPr>
            <w:r/>
            <w:r>
              <w:rPr>
                <w:rFonts w:ascii="Times New Roman" w:hAnsi="Times New Roman" w:eastAsia="黑体"/>
                <w:b/>
                <w:i w:val="0"/>
                <w:color w:val="FFFFFF"/>
                <w:sz w:val="16"/>
              </w:rPr>
              <w:t>可行度</w:t>
            </w:r>
          </w:p>
        </w:tc>
        <w:tc>
          <w:tcPr>
            <w:tcW w:type="dxa" w:w="4422"/>
            <w:shd w:val="clear" w:fill="1F3864"/>
          </w:tcPr>
          <w:p>
            <w:pPr>
              <w:jc w:val="center"/>
            </w:pPr>
            <w:r/>
            <w:r>
              <w:rPr>
                <w:rFonts w:ascii="Times New Roman" w:hAnsi="Times New Roman" w:eastAsia="黑体"/>
                <w:b/>
                <w:i w:val="0"/>
                <w:color w:val="FFFFFF"/>
                <w:sz w:val="16"/>
              </w:rPr>
              <w:t>一句话方向与边界</w:t>
            </w:r>
          </w:p>
        </w:tc>
      </w:tr>
      <w:tr>
        <w:tc>
          <w:tcPr>
            <w:tcW w:type="dxa" w:w="567"/>
          </w:tcPr>
          <w:p>
            <w:pPr>
              <w:spacing w:after="20"/>
            </w:pPr>
            <w:r/>
            <w:r>
              <w:rPr>
                <w:rFonts w:ascii="Times New Roman" w:hAnsi="Times New Roman" w:eastAsia="宋体"/>
                <w:b w:val="0"/>
                <w:i w:val="0"/>
                <w:sz w:val="16"/>
              </w:rPr>
              <w:t>01</w:t>
            </w:r>
          </w:p>
        </w:tc>
        <w:tc>
          <w:tcPr>
            <w:tcW w:type="dxa" w:w="1871"/>
          </w:tcPr>
          <w:p>
            <w:pPr>
              <w:spacing w:after="20"/>
            </w:pPr>
            <w:r/>
            <w:r>
              <w:rPr>
                <w:rFonts w:ascii="Times New Roman" w:hAnsi="Times New Roman" w:eastAsia="宋体"/>
                <w:b w:val="0"/>
                <w:i w:val="0"/>
                <w:sz w:val="16"/>
              </w:rPr>
              <w:t>WebAgents</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高</w:t>
            </w:r>
          </w:p>
        </w:tc>
        <w:tc>
          <w:tcPr>
            <w:tcW w:type="dxa" w:w="4422"/>
          </w:tcPr>
          <w:p>
            <w:pPr>
              <w:spacing w:after="20"/>
            </w:pPr>
            <w:r/>
            <w:r>
              <w:rPr>
                <w:rFonts w:ascii="Times New Roman" w:hAnsi="Times New Roman" w:eastAsia="宋体"/>
                <w:b w:val="0"/>
                <w:i w:val="0"/>
                <w:sz w:val="16"/>
              </w:rPr>
              <w:t>评测/基准/红队/training-free prompting 可做；VLM GUI 预训练与 RL 后训练回避</w:t>
            </w:r>
          </w:p>
        </w:tc>
      </w:tr>
      <w:tr>
        <w:tc>
          <w:tcPr>
            <w:tcW w:type="dxa" w:w="567"/>
          </w:tcPr>
          <w:p>
            <w:pPr>
              <w:spacing w:after="20"/>
            </w:pPr>
            <w:r/>
            <w:r>
              <w:rPr>
                <w:rFonts w:ascii="Times New Roman" w:hAnsi="Times New Roman" w:eastAsia="宋体"/>
                <w:b w:val="0"/>
                <w:i w:val="0"/>
                <w:sz w:val="16"/>
              </w:rPr>
              <w:t>02</w:t>
            </w:r>
          </w:p>
        </w:tc>
        <w:tc>
          <w:tcPr>
            <w:tcW w:type="dxa" w:w="1871"/>
          </w:tcPr>
          <w:p>
            <w:pPr>
              <w:spacing w:after="20"/>
            </w:pPr>
            <w:r/>
            <w:r>
              <w:rPr>
                <w:rFonts w:ascii="Times New Roman" w:hAnsi="Times New Roman" w:eastAsia="宋体"/>
                <w:b w:val="0"/>
                <w:i w:val="0"/>
                <w:sz w:val="16"/>
              </w:rPr>
              <w:t>模型抽取攻击与防御</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黑盒 API 攻击+小替身可做；≥7B 蒸馏替身/元模型(约40 GPU-days)回避</w:t>
            </w:r>
          </w:p>
        </w:tc>
      </w:tr>
      <w:tr>
        <w:tc>
          <w:tcPr>
            <w:tcW w:type="dxa" w:w="567"/>
          </w:tcPr>
          <w:p>
            <w:pPr>
              <w:spacing w:after="20"/>
            </w:pPr>
            <w:r/>
            <w:r>
              <w:rPr>
                <w:rFonts w:ascii="Times New Roman" w:hAnsi="Times New Roman" w:eastAsia="宋体"/>
                <w:b w:val="0"/>
                <w:i w:val="0"/>
                <w:sz w:val="16"/>
              </w:rPr>
              <w:t>03</w:t>
            </w:r>
          </w:p>
        </w:tc>
        <w:tc>
          <w:tcPr>
            <w:tcW w:type="dxa" w:w="1871"/>
          </w:tcPr>
          <w:p>
            <w:pPr>
              <w:spacing w:after="20"/>
            </w:pPr>
            <w:r/>
            <w:r>
              <w:rPr>
                <w:rFonts w:ascii="Times New Roman" w:hAnsi="Times New Roman" w:eastAsia="宋体"/>
                <w:b w:val="0"/>
                <w:i w:val="0"/>
                <w:sz w:val="16"/>
              </w:rPr>
              <w:t>可信 LLM 智能体</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中高</w:t>
            </w:r>
          </w:p>
        </w:tc>
        <w:tc>
          <w:tcPr>
            <w:tcW w:type="dxa" w:w="4422"/>
          </w:tcPr>
          <w:p>
            <w:pPr>
              <w:spacing w:after="20"/>
            </w:pPr>
            <w:r/>
            <w:r>
              <w:rPr>
                <w:rFonts w:ascii="Times New Roman" w:hAnsi="Times New Roman" w:eastAsia="宋体"/>
                <w:b w:val="0"/>
                <w:i w:val="0"/>
                <w:sz w:val="16"/>
              </w:rPr>
              <w:t>红队/记忆投毒检测/≤7B guard 可做；agent 大脑对齐微调/RLHF 回避</w:t>
            </w:r>
          </w:p>
        </w:tc>
      </w:tr>
      <w:tr>
        <w:tc>
          <w:tcPr>
            <w:tcW w:type="dxa" w:w="567"/>
          </w:tcPr>
          <w:p>
            <w:pPr>
              <w:spacing w:after="20"/>
            </w:pPr>
            <w:r/>
            <w:r>
              <w:rPr>
                <w:rFonts w:ascii="Times New Roman" w:hAnsi="Times New Roman" w:eastAsia="宋体"/>
                <w:b w:val="0"/>
                <w:i w:val="0"/>
                <w:sz w:val="16"/>
              </w:rPr>
              <w:t>04</w:t>
            </w:r>
          </w:p>
        </w:tc>
        <w:tc>
          <w:tcPr>
            <w:tcW w:type="dxa" w:w="1871"/>
          </w:tcPr>
          <w:p>
            <w:pPr>
              <w:spacing w:after="20"/>
            </w:pPr>
            <w:r/>
            <w:r>
              <w:rPr>
                <w:rFonts w:ascii="Times New Roman" w:hAnsi="Times New Roman" w:eastAsia="宋体"/>
                <w:b w:val="0"/>
                <w:i w:val="0"/>
                <w:sz w:val="16"/>
              </w:rPr>
              <w:t>小语言模型 SLM</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test-time scaling/guard/评测可做；从头预训练/大规模 SFT/RLHF 回避</w:t>
            </w:r>
          </w:p>
        </w:tc>
      </w:tr>
      <w:tr>
        <w:tc>
          <w:tcPr>
            <w:tcW w:type="dxa" w:w="567"/>
          </w:tcPr>
          <w:p>
            <w:pPr>
              <w:spacing w:after="20"/>
            </w:pPr>
            <w:r/>
            <w:r>
              <w:rPr>
                <w:rFonts w:ascii="Times New Roman" w:hAnsi="Times New Roman" w:eastAsia="宋体"/>
                <w:b w:val="0"/>
                <w:i w:val="0"/>
                <w:sz w:val="16"/>
              </w:rPr>
              <w:t>05</w:t>
            </w:r>
          </w:p>
        </w:tc>
        <w:tc>
          <w:tcPr>
            <w:tcW w:type="dxa" w:w="1871"/>
          </w:tcPr>
          <w:p>
            <w:pPr>
              <w:spacing w:after="20"/>
            </w:pPr>
            <w:r/>
            <w:r>
              <w:rPr>
                <w:rFonts w:ascii="Times New Roman" w:hAnsi="Times New Roman" w:eastAsia="宋体"/>
                <w:b w:val="0"/>
                <w:i w:val="0"/>
                <w:sz w:val="16"/>
              </w:rPr>
              <w:t>时间序列异常检测</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高</w:t>
            </w:r>
          </w:p>
        </w:tc>
        <w:tc>
          <w:tcPr>
            <w:tcW w:type="dxa" w:w="4422"/>
          </w:tcPr>
          <w:p>
            <w:pPr>
              <w:spacing w:after="20"/>
            </w:pPr>
            <w:r/>
            <w:r>
              <w:rPr>
                <w:rFonts w:ascii="Times New Roman" w:hAnsi="Times New Roman" w:eastAsia="宋体"/>
                <w:b w:val="0"/>
                <w:i w:val="0"/>
                <w:sz w:val="16"/>
              </w:rPr>
              <w:t>统计经典+小重建模型+基准，CPU/单卡</w:t>
            </w:r>
          </w:p>
        </w:tc>
      </w:tr>
      <w:tr>
        <w:tc>
          <w:tcPr>
            <w:tcW w:type="dxa" w:w="567"/>
          </w:tcPr>
          <w:p>
            <w:pPr>
              <w:spacing w:after="20"/>
            </w:pPr>
            <w:r/>
            <w:r>
              <w:rPr>
                <w:rFonts w:ascii="Times New Roman" w:hAnsi="Times New Roman" w:eastAsia="宋体"/>
                <w:b w:val="0"/>
                <w:i w:val="0"/>
                <w:sz w:val="16"/>
              </w:rPr>
              <w:t>06</w:t>
            </w:r>
          </w:p>
        </w:tc>
        <w:tc>
          <w:tcPr>
            <w:tcW w:type="dxa" w:w="1871"/>
          </w:tcPr>
          <w:p>
            <w:pPr>
              <w:spacing w:after="20"/>
            </w:pPr>
            <w:r/>
            <w:r>
              <w:rPr>
                <w:rFonts w:ascii="Times New Roman" w:hAnsi="Times New Roman" w:eastAsia="宋体"/>
                <w:b w:val="0"/>
                <w:i w:val="0"/>
                <w:sz w:val="16"/>
              </w:rPr>
              <w:t>数据异质性可信 ML</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DRO/IRM/误差切片/分布偏移归因，CPU 统计</w:t>
            </w:r>
          </w:p>
        </w:tc>
      </w:tr>
      <w:tr>
        <w:tc>
          <w:tcPr>
            <w:tcW w:type="dxa" w:w="567"/>
          </w:tcPr>
          <w:p>
            <w:pPr>
              <w:spacing w:after="20"/>
            </w:pPr>
            <w:r/>
            <w:r>
              <w:rPr>
                <w:rFonts w:ascii="Times New Roman" w:hAnsi="Times New Roman" w:eastAsia="宋体"/>
                <w:b w:val="0"/>
                <w:i w:val="0"/>
                <w:sz w:val="16"/>
              </w:rPr>
              <w:t>07</w:t>
            </w:r>
          </w:p>
        </w:tc>
        <w:tc>
          <w:tcPr>
            <w:tcW w:type="dxa" w:w="1871"/>
          </w:tcPr>
          <w:p>
            <w:pPr>
              <w:spacing w:after="20"/>
            </w:pPr>
            <w:r/>
            <w:r>
              <w:rPr>
                <w:rFonts w:ascii="Times New Roman" w:hAnsi="Times New Roman" w:eastAsia="宋体"/>
                <w:b w:val="0"/>
                <w:i w:val="0"/>
                <w:sz w:val="16"/>
              </w:rPr>
              <w:t>频域深度学习时序</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频域小模型、卖点即高效率；赛道转挤需新角度</w:t>
            </w:r>
          </w:p>
        </w:tc>
      </w:tr>
      <w:tr>
        <w:tc>
          <w:tcPr>
            <w:tcW w:type="dxa" w:w="567"/>
          </w:tcPr>
          <w:p>
            <w:pPr>
              <w:spacing w:after="20"/>
            </w:pPr>
            <w:r/>
            <w:r>
              <w:rPr>
                <w:rFonts w:ascii="Times New Roman" w:hAnsi="Times New Roman" w:eastAsia="宋体"/>
                <w:b w:val="0"/>
                <w:i w:val="0"/>
                <w:sz w:val="16"/>
              </w:rPr>
              <w:t>08</w:t>
            </w:r>
          </w:p>
        </w:tc>
        <w:tc>
          <w:tcPr>
            <w:tcW w:type="dxa" w:w="1871"/>
          </w:tcPr>
          <w:p>
            <w:pPr>
              <w:spacing w:after="20"/>
            </w:pPr>
            <w:r/>
            <w:r>
              <w:rPr>
                <w:rFonts w:ascii="Times New Roman" w:hAnsi="Times New Roman" w:eastAsia="宋体"/>
                <w:b w:val="0"/>
                <w:i w:val="0"/>
                <w:sz w:val="16"/>
              </w:rPr>
              <w:t>扩散推荐（已取消）</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中</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交互向量小扩散/数据增强/采样加速可做；内容生成微调 Stable Diffusion 回避</w:t>
            </w:r>
          </w:p>
        </w:tc>
      </w:tr>
      <w:tr>
        <w:tc>
          <w:tcPr>
            <w:tcW w:type="dxa" w:w="567"/>
          </w:tcPr>
          <w:p>
            <w:pPr>
              <w:spacing w:after="20"/>
            </w:pPr>
            <w:r/>
            <w:r>
              <w:rPr>
                <w:rFonts w:ascii="Times New Roman" w:hAnsi="Times New Roman" w:eastAsia="宋体"/>
                <w:b w:val="0"/>
                <w:i w:val="0"/>
                <w:sz w:val="16"/>
              </w:rPr>
              <w:t>09</w:t>
            </w:r>
          </w:p>
        </w:tc>
        <w:tc>
          <w:tcPr>
            <w:tcW w:type="dxa" w:w="1871"/>
          </w:tcPr>
          <w:p>
            <w:pPr>
              <w:spacing w:after="20"/>
            </w:pPr>
            <w:r/>
            <w:r>
              <w:rPr>
                <w:rFonts w:ascii="Times New Roman" w:hAnsi="Times New Roman" w:eastAsia="宋体"/>
                <w:b w:val="0"/>
                <w:i w:val="0"/>
                <w:sz w:val="16"/>
              </w:rPr>
              <w:t>AI 智能体评测基准</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高</w:t>
            </w:r>
          </w:p>
        </w:tc>
        <w:tc>
          <w:tcPr>
            <w:tcW w:type="dxa" w:w="4422"/>
          </w:tcPr>
          <w:p>
            <w:pPr>
              <w:spacing w:after="20"/>
            </w:pPr>
            <w:r/>
            <w:r>
              <w:rPr>
                <w:rFonts w:ascii="Times New Roman" w:hAnsi="Times New Roman" w:eastAsia="宋体"/>
                <w:b w:val="0"/>
                <w:i w:val="0"/>
                <w:sz w:val="16"/>
              </w:rPr>
              <w:t>纯评测方法论、不训练模型；最适合个人</w:t>
            </w:r>
          </w:p>
        </w:tc>
      </w:tr>
      <w:tr>
        <w:tc>
          <w:tcPr>
            <w:tcW w:type="dxa" w:w="567"/>
          </w:tcPr>
          <w:p>
            <w:pPr>
              <w:spacing w:after="20"/>
            </w:pPr>
            <w:r/>
            <w:r>
              <w:rPr>
                <w:rFonts w:ascii="Times New Roman" w:hAnsi="Times New Roman" w:eastAsia="宋体"/>
                <w:b w:val="0"/>
                <w:i w:val="0"/>
                <w:sz w:val="16"/>
              </w:rPr>
              <w:t>10</w:t>
            </w:r>
          </w:p>
        </w:tc>
        <w:tc>
          <w:tcPr>
            <w:tcW w:type="dxa" w:w="1871"/>
          </w:tcPr>
          <w:p>
            <w:pPr>
              <w:spacing w:after="20"/>
            </w:pPr>
            <w:r/>
            <w:r>
              <w:rPr>
                <w:rFonts w:ascii="Times New Roman" w:hAnsi="Times New Roman" w:eastAsia="宋体"/>
                <w:b w:val="0"/>
                <w:i w:val="0"/>
                <w:sz w:val="16"/>
              </w:rPr>
              <w:t>时间序列重复结构</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Matrix Profile/SAX 经典 CPU 算法；创新窄、无正式综述</w:t>
            </w:r>
          </w:p>
        </w:tc>
      </w:tr>
      <w:tr>
        <w:tc>
          <w:tcPr>
            <w:tcW w:type="dxa" w:w="567"/>
          </w:tcPr>
          <w:p>
            <w:pPr>
              <w:spacing w:after="20"/>
            </w:pPr>
            <w:r/>
            <w:r>
              <w:rPr>
                <w:rFonts w:ascii="Times New Roman" w:hAnsi="Times New Roman" w:eastAsia="宋体"/>
                <w:b w:val="0"/>
                <w:i w:val="0"/>
                <w:sz w:val="16"/>
              </w:rPr>
              <w:t>11</w:t>
            </w:r>
          </w:p>
        </w:tc>
        <w:tc>
          <w:tcPr>
            <w:tcW w:type="dxa" w:w="1871"/>
          </w:tcPr>
          <w:p>
            <w:pPr>
              <w:spacing w:after="20"/>
            </w:pPr>
            <w:r/>
            <w:r>
              <w:rPr>
                <w:rFonts w:ascii="Times New Roman" w:hAnsi="Times New Roman" w:eastAsia="宋体"/>
                <w:b w:val="0"/>
                <w:i w:val="0"/>
                <w:sz w:val="16"/>
              </w:rPr>
              <w:t>时空数据基础模型</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中低</w:t>
            </w:r>
          </w:p>
        </w:tc>
        <w:tc>
          <w:tcPr>
            <w:tcW w:type="dxa" w:w="4422"/>
          </w:tcPr>
          <w:p>
            <w:pPr>
              <w:spacing w:after="20"/>
            </w:pPr>
            <w:r/>
            <w:r>
              <w:rPr>
                <w:rFonts w:ascii="Times New Roman" w:hAnsi="Times New Roman" w:eastAsia="宋体"/>
                <w:b w:val="0"/>
                <w:i w:val="0"/>
                <w:sz w:val="16"/>
              </w:rPr>
              <w:t>纯 API/冻结 LoRA/评测可做；billion-scale 预训练/全参 instruction tuning 回避</w:t>
            </w:r>
          </w:p>
        </w:tc>
      </w:tr>
      <w:tr>
        <w:tc>
          <w:tcPr>
            <w:tcW w:type="dxa" w:w="567"/>
          </w:tcPr>
          <w:p>
            <w:pPr>
              <w:spacing w:after="20"/>
            </w:pPr>
            <w:r/>
            <w:r>
              <w:rPr>
                <w:rFonts w:ascii="Times New Roman" w:hAnsi="Times New Roman" w:eastAsia="宋体"/>
                <w:b w:val="0"/>
                <w:i w:val="0"/>
                <w:sz w:val="16"/>
              </w:rPr>
              <w:t>12</w:t>
            </w:r>
          </w:p>
        </w:tc>
        <w:tc>
          <w:tcPr>
            <w:tcW w:type="dxa" w:w="1871"/>
          </w:tcPr>
          <w:p>
            <w:pPr>
              <w:spacing w:after="20"/>
            </w:pPr>
            <w:r/>
            <w:r>
              <w:rPr>
                <w:rFonts w:ascii="Times New Roman" w:hAnsi="Times New Roman" w:eastAsia="宋体"/>
                <w:b w:val="0"/>
                <w:i w:val="0"/>
                <w:sz w:val="16"/>
              </w:rPr>
              <w:t>图基础模型</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开源权重 prompt/PEFT/评测可做；亿级图从零预训练 GFM 回避</w:t>
            </w:r>
          </w:p>
        </w:tc>
      </w:tr>
      <w:tr>
        <w:tc>
          <w:tcPr>
            <w:tcW w:type="dxa" w:w="567"/>
          </w:tcPr>
          <w:p>
            <w:pPr>
              <w:spacing w:after="20"/>
            </w:pPr>
            <w:r/>
            <w:r>
              <w:rPr>
                <w:rFonts w:ascii="Times New Roman" w:hAnsi="Times New Roman" w:eastAsia="宋体"/>
                <w:b w:val="0"/>
                <w:i w:val="0"/>
                <w:sz w:val="16"/>
              </w:rPr>
              <w:t>13</w:t>
            </w:r>
          </w:p>
        </w:tc>
        <w:tc>
          <w:tcPr>
            <w:tcW w:type="dxa" w:w="1871"/>
          </w:tcPr>
          <w:p>
            <w:pPr>
              <w:spacing w:after="20"/>
            </w:pPr>
            <w:r/>
            <w:r>
              <w:rPr>
                <w:rFonts w:ascii="Times New Roman" w:hAnsi="Times New Roman" w:eastAsia="宋体"/>
                <w:b w:val="0"/>
                <w:i w:val="0"/>
                <w:sz w:val="16"/>
              </w:rPr>
              <w:t>图 ODE</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小 GNN+ODE/PDE/SDE solver 跑中小图，无预训练</w:t>
            </w:r>
          </w:p>
        </w:tc>
      </w:tr>
      <w:tr>
        <w:tc>
          <w:tcPr>
            <w:tcW w:type="dxa" w:w="567"/>
          </w:tcPr>
          <w:p>
            <w:pPr>
              <w:spacing w:after="20"/>
            </w:pPr>
            <w:r/>
            <w:r>
              <w:rPr>
                <w:rFonts w:ascii="Times New Roman" w:hAnsi="Times New Roman" w:eastAsia="宋体"/>
                <w:b w:val="0"/>
                <w:i w:val="0"/>
                <w:sz w:val="16"/>
              </w:rPr>
              <w:t>14</w:t>
            </w:r>
          </w:p>
        </w:tc>
        <w:tc>
          <w:tcPr>
            <w:tcW w:type="dxa" w:w="1871"/>
          </w:tcPr>
          <w:p>
            <w:pPr>
              <w:spacing w:after="20"/>
            </w:pPr>
            <w:r/>
            <w:r>
              <w:rPr>
                <w:rFonts w:ascii="Times New Roman" w:hAnsi="Times New Roman" w:eastAsia="宋体"/>
                <w:b w:val="0"/>
                <w:i w:val="0"/>
                <w:sz w:val="16"/>
              </w:rPr>
              <w:t>图提示学习</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高</w:t>
            </w:r>
          </w:p>
        </w:tc>
        <w:tc>
          <w:tcPr>
            <w:tcW w:type="dxa" w:w="4422"/>
          </w:tcPr>
          <w:p>
            <w:pPr>
              <w:spacing w:after="20"/>
            </w:pPr>
            <w:r/>
            <w:r>
              <w:rPr>
                <w:rFonts w:ascii="Times New Roman" w:hAnsi="Times New Roman" w:eastAsia="宋体"/>
                <w:b w:val="0"/>
                <w:i w:val="0"/>
                <w:sz w:val="16"/>
              </w:rPr>
              <w:t>冻结 GNN 只训极小 prompt，CPU/单卡；图方向最推荐</w:t>
            </w:r>
          </w:p>
        </w:tc>
      </w:tr>
      <w:tr>
        <w:tc>
          <w:tcPr>
            <w:tcW w:type="dxa" w:w="567"/>
          </w:tcPr>
          <w:p>
            <w:pPr>
              <w:spacing w:after="20"/>
            </w:pPr>
            <w:r/>
            <w:r>
              <w:rPr>
                <w:rFonts w:ascii="Times New Roman" w:hAnsi="Times New Roman" w:eastAsia="宋体"/>
                <w:b w:val="0"/>
                <w:i w:val="0"/>
                <w:sz w:val="16"/>
              </w:rPr>
              <w:t>15</w:t>
            </w:r>
          </w:p>
        </w:tc>
        <w:tc>
          <w:tcPr>
            <w:tcW w:type="dxa" w:w="1871"/>
          </w:tcPr>
          <w:p>
            <w:pPr>
              <w:spacing w:after="20"/>
            </w:pPr>
            <w:r/>
            <w:r>
              <w:rPr>
                <w:rFonts w:ascii="Times New Roman" w:hAnsi="Times New Roman" w:eastAsia="宋体"/>
                <w:b w:val="0"/>
                <w:i w:val="0"/>
                <w:sz w:val="16"/>
              </w:rPr>
              <w:t>双曲深度学习</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小双曲 GNN/嵌入做层级图；双曲大模型预训练回避</w:t>
            </w:r>
          </w:p>
        </w:tc>
      </w:tr>
      <w:tr>
        <w:tc>
          <w:tcPr>
            <w:tcW w:type="dxa" w:w="567"/>
          </w:tcPr>
          <w:p>
            <w:pPr>
              <w:spacing w:after="20"/>
            </w:pPr>
            <w:r/>
            <w:r>
              <w:rPr>
                <w:rFonts w:ascii="Times New Roman" w:hAnsi="Times New Roman" w:eastAsia="宋体"/>
                <w:b w:val="0"/>
                <w:i w:val="0"/>
                <w:sz w:val="16"/>
              </w:rPr>
              <w:t>16</w:t>
            </w:r>
          </w:p>
        </w:tc>
        <w:tc>
          <w:tcPr>
            <w:tcW w:type="dxa" w:w="1871"/>
          </w:tcPr>
          <w:p>
            <w:pPr>
              <w:spacing w:after="20"/>
            </w:pPr>
            <w:r/>
            <w:r>
              <w:rPr>
                <w:rFonts w:ascii="Times New Roman" w:hAnsi="Times New Roman" w:eastAsia="宋体"/>
                <w:b w:val="0"/>
                <w:i w:val="0"/>
                <w:sz w:val="16"/>
              </w:rPr>
              <w:t>LLM 增强推荐</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中偏高</w:t>
            </w:r>
          </w:p>
        </w:tc>
        <w:tc>
          <w:tcPr>
            <w:tcW w:type="dxa" w:w="4422"/>
          </w:tcPr>
          <w:p>
            <w:pPr>
              <w:spacing w:after="20"/>
            </w:pPr>
            <w:r/>
            <w:r>
              <w:rPr>
                <w:rFonts w:ascii="Times New Roman" w:hAnsi="Times New Roman" w:eastAsia="宋体"/>
                <w:b w:val="0"/>
                <w:i w:val="0"/>
                <w:sz w:val="16"/>
              </w:rPr>
              <w:t>离线 API 生成特征+线上小模型；全参 7B+ 当推荐器回避</w:t>
            </w:r>
          </w:p>
        </w:tc>
      </w:tr>
      <w:tr>
        <w:tc>
          <w:tcPr>
            <w:tcW w:type="dxa" w:w="567"/>
          </w:tcPr>
          <w:p>
            <w:pPr>
              <w:spacing w:after="20"/>
            </w:pPr>
            <w:r/>
            <w:r>
              <w:rPr>
                <w:rFonts w:ascii="Times New Roman" w:hAnsi="Times New Roman" w:eastAsia="宋体"/>
                <w:b w:val="0"/>
                <w:i w:val="0"/>
                <w:sz w:val="16"/>
              </w:rPr>
              <w:t>17</w:t>
            </w:r>
          </w:p>
        </w:tc>
        <w:tc>
          <w:tcPr>
            <w:tcW w:type="dxa" w:w="1871"/>
          </w:tcPr>
          <w:p>
            <w:pPr>
              <w:spacing w:after="20"/>
            </w:pPr>
            <w:r/>
            <w:r>
              <w:rPr>
                <w:rFonts w:ascii="Times New Roman" w:hAnsi="Times New Roman" w:eastAsia="宋体"/>
                <w:b w:val="0"/>
                <w:i w:val="0"/>
                <w:sz w:val="16"/>
              </w:rPr>
              <w:t>MedKLM 医学知识图谱</w:t>
            </w:r>
          </w:p>
        </w:tc>
        <w:tc>
          <w:tcPr>
            <w:tcW w:type="dxa" w:w="1134"/>
          </w:tcPr>
          <w:p>
            <w:pPr>
              <w:spacing w:after="20"/>
            </w:pPr>
            <w:r/>
            <w:r>
              <w:rPr>
                <w:rFonts w:ascii="Times New Roman" w:hAnsi="Times New Roman" w:eastAsia="宋体"/>
                <w:b w:val="0"/>
                <w:i w:val="0"/>
                <w:sz w:val="16"/>
              </w:rPr>
              <w:t>保留·低算力¹</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BM25+LLM 重排/RAG 建 KG/grounding；自训医学大模型回避</w:t>
            </w:r>
          </w:p>
        </w:tc>
      </w:tr>
      <w:tr>
        <w:tc>
          <w:tcPr>
            <w:tcW w:type="dxa" w:w="567"/>
          </w:tcPr>
          <w:p>
            <w:pPr>
              <w:spacing w:after="20"/>
            </w:pPr>
            <w:r/>
            <w:r>
              <w:rPr>
                <w:rFonts w:ascii="Times New Roman" w:hAnsi="Times New Roman" w:eastAsia="宋体"/>
                <w:b w:val="0"/>
                <w:i w:val="0"/>
                <w:sz w:val="16"/>
              </w:rPr>
              <w:t>18</w:t>
            </w:r>
          </w:p>
        </w:tc>
        <w:tc>
          <w:tcPr>
            <w:tcW w:type="dxa" w:w="1871"/>
          </w:tcPr>
          <w:p>
            <w:pPr>
              <w:spacing w:after="20"/>
            </w:pPr>
            <w:r/>
            <w:r>
              <w:rPr>
                <w:rFonts w:ascii="Times New Roman" w:hAnsi="Times New Roman" w:eastAsia="宋体"/>
                <w:b w:val="0"/>
                <w:i w:val="0"/>
                <w:sz w:val="16"/>
              </w:rPr>
              <w:t>多模态时间序列</w:t>
            </w:r>
          </w:p>
        </w:tc>
        <w:tc>
          <w:tcPr>
            <w:tcW w:type="dxa" w:w="1134"/>
          </w:tcPr>
          <w:p>
            <w:pPr>
              <w:spacing w:after="20"/>
            </w:pPr>
            <w:r/>
            <w:r>
              <w:rPr>
                <w:rFonts w:ascii="Times New Roman" w:hAnsi="Times New Roman" w:eastAsia="宋体"/>
                <w:b w:val="0"/>
                <w:i w:val="0"/>
                <w:sz w:val="16"/>
              </w:rPr>
              <w:t>部分保留</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API+冻结 encoder+小融合层/基准可做；全参微调/从零多模态预训练回避</w:t>
            </w:r>
          </w:p>
        </w:tc>
      </w:tr>
      <w:tr>
        <w:tc>
          <w:tcPr>
            <w:tcW w:type="dxa" w:w="567"/>
          </w:tcPr>
          <w:p>
            <w:pPr>
              <w:spacing w:after="20"/>
            </w:pPr>
            <w:r/>
            <w:r>
              <w:rPr>
                <w:rFonts w:ascii="Times New Roman" w:hAnsi="Times New Roman" w:eastAsia="宋体"/>
                <w:b w:val="0"/>
                <w:i w:val="0"/>
                <w:sz w:val="16"/>
              </w:rPr>
              <w:t>19</w:t>
            </w:r>
          </w:p>
        </w:tc>
        <w:tc>
          <w:tcPr>
            <w:tcW w:type="dxa" w:w="1871"/>
          </w:tcPr>
          <w:p>
            <w:pPr>
              <w:spacing w:after="20"/>
            </w:pPr>
            <w:r/>
            <w:r>
              <w:rPr>
                <w:rFonts w:ascii="Times New Roman" w:hAnsi="Times New Roman" w:eastAsia="宋体"/>
                <w:b w:val="0"/>
                <w:i w:val="0"/>
                <w:sz w:val="16"/>
              </w:rPr>
              <w:t>关系深度学习</w:t>
            </w:r>
          </w:p>
        </w:tc>
        <w:tc>
          <w:tcPr>
            <w:tcW w:type="dxa" w:w="1134"/>
          </w:tcPr>
          <w:p>
            <w:pPr>
              <w:spacing w:after="20"/>
            </w:pPr>
            <w:r/>
            <w:r>
              <w:rPr>
                <w:rFonts w:ascii="Times New Roman" w:hAnsi="Times New Roman" w:eastAsia="宋体"/>
                <w:b w:val="0"/>
                <w:i w:val="0"/>
                <w:sz w:val="16"/>
              </w:rPr>
              <w:t>保留·低算力²</w:t>
            </w:r>
          </w:p>
        </w:tc>
        <w:tc>
          <w:tcPr>
            <w:tcW w:type="dxa" w:w="680"/>
          </w:tcPr>
          <w:p>
            <w:pPr>
              <w:spacing w:after="20"/>
            </w:pPr>
            <w:r/>
            <w:r>
              <w:rPr>
                <w:rFonts w:ascii="Times New Roman" w:hAnsi="Times New Roman" w:eastAsia="宋体"/>
                <w:b w:val="0"/>
                <w:i w:val="0"/>
                <w:sz w:val="16"/>
              </w:rPr>
              <w:t>上升</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中小 DB+邻居采样单卡；关系基础模型从零预训练回避</w:t>
            </w:r>
          </w:p>
        </w:tc>
      </w:tr>
      <w:tr>
        <w:tc>
          <w:tcPr>
            <w:tcW w:type="dxa" w:w="567"/>
          </w:tcPr>
          <w:p>
            <w:pPr>
              <w:spacing w:after="20"/>
            </w:pPr>
            <w:r/>
            <w:r>
              <w:rPr>
                <w:rFonts w:ascii="Times New Roman" w:hAnsi="Times New Roman" w:eastAsia="宋体"/>
                <w:b w:val="0"/>
                <w:i w:val="0"/>
                <w:sz w:val="16"/>
              </w:rPr>
              <w:t>20</w:t>
            </w:r>
          </w:p>
        </w:tc>
        <w:tc>
          <w:tcPr>
            <w:tcW w:type="dxa" w:w="1871"/>
          </w:tcPr>
          <w:p>
            <w:pPr>
              <w:spacing w:after="20"/>
            </w:pPr>
            <w:r/>
            <w:r>
              <w:rPr>
                <w:rFonts w:ascii="Times New Roman" w:hAnsi="Times New Roman" w:eastAsia="宋体"/>
                <w:b w:val="0"/>
                <w:i w:val="0"/>
                <w:sz w:val="16"/>
              </w:rPr>
              <w:t>检索与结构化增强生成 RAG</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ToG/GraphRAG/HippoRAG 纯 prompt+图游走；训练稠密检索器/3B search-agent RL 回避</w:t>
            </w:r>
          </w:p>
        </w:tc>
      </w:tr>
      <w:tr>
        <w:tc>
          <w:tcPr>
            <w:tcW w:type="dxa" w:w="567"/>
          </w:tcPr>
          <w:p>
            <w:pPr>
              <w:spacing w:after="20"/>
            </w:pPr>
            <w:r/>
            <w:r>
              <w:rPr>
                <w:rFonts w:ascii="Times New Roman" w:hAnsi="Times New Roman" w:eastAsia="宋体"/>
                <w:b w:val="0"/>
                <w:i w:val="0"/>
                <w:sz w:val="16"/>
              </w:rPr>
              <w:t>21</w:t>
            </w:r>
          </w:p>
        </w:tc>
        <w:tc>
          <w:tcPr>
            <w:tcW w:type="dxa" w:w="1871"/>
          </w:tcPr>
          <w:p>
            <w:pPr>
              <w:spacing w:after="20"/>
            </w:pPr>
            <w:r/>
            <w:r>
              <w:rPr>
                <w:rFonts w:ascii="Times New Roman" w:hAnsi="Times New Roman" w:eastAsia="宋体"/>
                <w:b w:val="0"/>
                <w:i w:val="0"/>
                <w:sz w:val="16"/>
              </w:rPr>
              <w:t>合成表格数据</w:t>
            </w:r>
          </w:p>
        </w:tc>
        <w:tc>
          <w:tcPr>
            <w:tcW w:type="dxa" w:w="1134"/>
          </w:tcPr>
          <w:p>
            <w:pPr>
              <w:spacing w:after="20"/>
            </w:pPr>
            <w:r/>
            <w:r>
              <w:rPr>
                <w:rFonts w:ascii="Times New Roman" w:hAnsi="Times New Roman" w:eastAsia="宋体"/>
                <w:b w:val="0"/>
                <w:i w:val="0"/>
                <w:sz w:val="16"/>
              </w:rPr>
              <w:t>保留·低算力(富矿)</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高</w:t>
            </w:r>
          </w:p>
        </w:tc>
        <w:tc>
          <w:tcPr>
            <w:tcW w:type="dxa" w:w="4422"/>
          </w:tcPr>
          <w:p>
            <w:pPr>
              <w:spacing w:after="20"/>
            </w:pPr>
            <w:r/>
            <w:r>
              <w:rPr>
                <w:rFonts w:ascii="Times New Roman" w:hAnsi="Times New Roman" w:eastAsia="宋体"/>
                <w:b w:val="0"/>
                <w:i w:val="0"/>
                <w:sz w:val="16"/>
              </w:rPr>
              <w:t>边际/PGM 纯 CPU、表格小模型/攻击；非 Agent 方向最推荐</w:t>
            </w:r>
          </w:p>
        </w:tc>
      </w:tr>
      <w:tr>
        <w:tc>
          <w:tcPr>
            <w:tcW w:type="dxa" w:w="567"/>
          </w:tcPr>
          <w:p>
            <w:pPr>
              <w:spacing w:after="20"/>
            </w:pPr>
            <w:r/>
            <w:r>
              <w:rPr>
                <w:rFonts w:ascii="Times New Roman" w:hAnsi="Times New Roman" w:eastAsia="宋体"/>
                <w:b w:val="0"/>
                <w:i w:val="0"/>
                <w:sz w:val="16"/>
              </w:rPr>
              <w:t>22</w:t>
            </w:r>
          </w:p>
        </w:tc>
        <w:tc>
          <w:tcPr>
            <w:tcW w:type="dxa" w:w="1871"/>
          </w:tcPr>
          <w:p>
            <w:pPr>
              <w:spacing w:after="20"/>
            </w:pPr>
            <w:r/>
            <w:r>
              <w:rPr>
                <w:rFonts w:ascii="Times New Roman" w:hAnsi="Times New Roman" w:eastAsia="宋体"/>
                <w:b w:val="0"/>
                <w:i w:val="0"/>
                <w:sz w:val="16"/>
              </w:rPr>
              <w:t>FMware 可信基础模型软件</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中高</w:t>
            </w:r>
          </w:p>
        </w:tc>
        <w:tc>
          <w:tcPr>
            <w:tcW w:type="dxa" w:w="680"/>
          </w:tcPr>
          <w:p>
            <w:pPr>
              <w:spacing w:after="20"/>
            </w:pPr>
            <w:r/>
            <w:r>
              <w:rPr>
                <w:rFonts w:ascii="Times New Roman" w:hAnsi="Times New Roman" w:eastAsia="宋体"/>
                <w:b w:val="0"/>
                <w:i w:val="0"/>
                <w:sz w:val="16"/>
              </w:rPr>
              <w:t>中</w:t>
            </w:r>
          </w:p>
        </w:tc>
        <w:tc>
          <w:tcPr>
            <w:tcW w:type="dxa" w:w="4422"/>
          </w:tcPr>
          <w:p>
            <w:pPr>
              <w:spacing w:after="20"/>
            </w:pPr>
            <w:r/>
            <w:r>
              <w:rPr>
                <w:rFonts w:ascii="Times New Roman" w:hAnsi="Times New Roman" w:eastAsia="宋体"/>
                <w:b w:val="0"/>
                <w:i w:val="0"/>
                <w:sz w:val="16"/>
              </w:rPr>
              <w:t>研究/评测/工具侧；FM 对齐微调/自托管回避；偏工程</w:t>
            </w:r>
          </w:p>
        </w:tc>
      </w:tr>
      <w:tr>
        <w:tc>
          <w:tcPr>
            <w:tcW w:type="dxa" w:w="567"/>
          </w:tcPr>
          <w:p>
            <w:pPr>
              <w:spacing w:after="20"/>
            </w:pPr>
            <w:r/>
            <w:r>
              <w:rPr>
                <w:rFonts w:ascii="Times New Roman" w:hAnsi="Times New Roman" w:eastAsia="宋体"/>
                <w:b w:val="0"/>
                <w:i w:val="0"/>
                <w:sz w:val="16"/>
              </w:rPr>
              <w:t>23</w:t>
            </w:r>
          </w:p>
        </w:tc>
        <w:tc>
          <w:tcPr>
            <w:tcW w:type="dxa" w:w="1871"/>
          </w:tcPr>
          <w:p>
            <w:pPr>
              <w:spacing w:after="20"/>
            </w:pPr>
            <w:r/>
            <w:r>
              <w:rPr>
                <w:rFonts w:ascii="Times New Roman" w:hAnsi="Times New Roman" w:eastAsia="宋体"/>
                <w:b w:val="0"/>
                <w:i w:val="0"/>
                <w:sz w:val="16"/>
              </w:rPr>
              <w:t>LLM 不确定性量化</w:t>
            </w:r>
          </w:p>
        </w:tc>
        <w:tc>
          <w:tcPr>
            <w:tcW w:type="dxa" w:w="1134"/>
          </w:tcPr>
          <w:p>
            <w:pPr>
              <w:spacing w:after="20"/>
            </w:pPr>
            <w:r/>
            <w:r>
              <w:rPr>
                <w:rFonts w:ascii="Times New Roman" w:hAnsi="Times New Roman" w:eastAsia="宋体"/>
                <w:b w:val="0"/>
                <w:i w:val="0"/>
                <w:sz w:val="16"/>
              </w:rPr>
              <w:t>保留·低算力</w:t>
            </w:r>
          </w:p>
        </w:tc>
        <w:tc>
          <w:tcPr>
            <w:tcW w:type="dxa" w:w="680"/>
          </w:tcPr>
          <w:p>
            <w:pPr>
              <w:spacing w:after="20"/>
            </w:pPr>
            <w:r/>
            <w:r>
              <w:rPr>
                <w:rFonts w:ascii="Times New Roman" w:hAnsi="Times New Roman" w:eastAsia="宋体"/>
                <w:b w:val="0"/>
                <w:i w:val="0"/>
                <w:sz w:val="16"/>
              </w:rPr>
              <w:t>高</w:t>
            </w:r>
          </w:p>
        </w:tc>
        <w:tc>
          <w:tcPr>
            <w:tcW w:type="dxa" w:w="680"/>
          </w:tcPr>
          <w:p>
            <w:pPr>
              <w:spacing w:after="20"/>
            </w:pPr>
            <w:r/>
            <w:r>
              <w:rPr>
                <w:rFonts w:ascii="Times New Roman" w:hAnsi="Times New Roman" w:eastAsia="宋体"/>
                <w:b w:val="0"/>
                <w:i w:val="0"/>
                <w:sz w:val="16"/>
              </w:rPr>
              <w:t>中高</w:t>
            </w:r>
          </w:p>
        </w:tc>
        <w:tc>
          <w:tcPr>
            <w:tcW w:type="dxa" w:w="4422"/>
          </w:tcPr>
          <w:p>
            <w:pPr>
              <w:spacing w:after="20"/>
            </w:pPr>
            <w:r/>
            <w:r>
              <w:rPr>
                <w:rFonts w:ascii="Times New Roman" w:hAnsi="Times New Roman" w:eastAsia="宋体"/>
                <w:b w:val="0"/>
                <w:i w:val="0"/>
                <w:sz w:val="16"/>
              </w:rPr>
              <w:t>black-box 纯 API+CPU；参数不确定性微调类回避</w:t>
            </w:r>
          </w:p>
        </w:tc>
      </w:tr>
    </w:tbl>
    <w:p>
      <w:pPr>
        <w:spacing w:after="80"/>
      </w:pPr>
      <w:r>
        <w:rPr>
          <w:rFonts w:ascii="Times New Roman" w:hAnsi="Times New Roman" w:eastAsia="宋体"/>
          <w:b w:val="0"/>
          <w:i w:val="0"/>
          <w:sz w:val="18"/>
        </w:rPr>
        <w:t>注：17 的综述 PDF 未落地（非开放获取+多源反爬，已用 PMC 全文完成评估，详见第 7 章）；19 需选取中小数据库并使用邻居采样。</w:t>
      </w:r>
    </w:p>
    <w:p>
      <w:pPr>
        <w:spacing w:after="80"/>
      </w:pPr>
      <w:r>
        <w:rPr>
          <w:rFonts w:ascii="Times New Roman" w:hAnsi="Times New Roman" w:eastAsia="宋体"/>
          <w:b w:val="0"/>
          <w:i w:val="0"/>
          <w:sz w:val="18"/>
        </w:rPr>
        <w:t>分档统计：保留·低算力 15 个（02/05/06/07/09/10/13/14/15/16/17/19/20/21/22/23 中除 8 个部分保留外的整方向保留项）；部分保留 8 个（01/03/04/08/11/12/18，并 19 需选中小数据集）；整方向高算力 PASS 0 个。</w:t>
      </w:r>
    </w:p>
    <w:p>
      <w:r>
        <w:br w:type="page"/>
      </w:r>
    </w:p>
    <w:p>
      <w:pPr>
        <w:pStyle w:val="Heading1"/>
      </w:pPr>
      <w:r>
        <w:t>第 4 章 保留方向深入调研</w:t>
      </w:r>
    </w:p>
    <w:p>
      <w:pPr>
        <w:spacing w:after="80"/>
      </w:pPr>
      <w:r>
        <w:rPr>
          <w:rFonts w:ascii="Times New Roman" w:hAnsi="Times New Roman" w:eastAsia="宋体"/>
          <w:b w:val="0"/>
          <w:i w:val="0"/>
          <w:sz w:val="20"/>
        </w:rPr>
        <w:t>本章按 5 个主题分组，完整呈现 23 个教程的综述概述、算力评估（含事实依据）、研究热度与 2025–2026 代表论文、个人可切入课题（数据/算力/周期/创新点/赛道/风险）与一年可行度。内容取自各教程“调研记录”，论文引用均可溯源。</w:t>
      </w:r>
    </w:p>
    <w:p>
      <w:pPr>
        <w:pStyle w:val="Heading2"/>
      </w:pPr>
      <w:r>
        <w:t>4.1 智能体方向（01 / 03 / 09 / 22）</w:t>
      </w:r>
    </w:p>
    <w:p>
      <w:pPr>
        <w:pStyle w:val="Heading3"/>
      </w:pPr>
      <w:r>
        <w:t>01 WebAgents（下一代 Web 自动化智能体综述）</w:t>
      </w:r>
    </w:p>
    <w:p>
      <w:pPr>
        <w:pStyle w:val="Heading4"/>
      </w:pPr>
      <w:r>
        <w:t>二、教程与综述概述</w:t>
      </w:r>
    </w:p>
    <w:p>
      <w:pPr>
        <w:pStyle w:val="ListBullet"/>
        <w:spacing w:after="40"/>
      </w:pPr>
      <w:r>
        <w:rPr>
          <w:rFonts w:ascii="Times New Roman" w:hAnsi="Times New Roman" w:eastAsia="宋体"/>
          <w:b w:val="0"/>
          <w:i w:val="0"/>
          <w:sz w:val="19"/>
        </w:rPr>
        <w:t>组织者/讲者：Liangbo Ning, Ziran Liang, Zhuohang Jiang, Haohao Qu, Yujuan Ding, Wenqi Fan*（通讯）, Xiao-yong Wei, Shanru Lin, Hui Liu, Philip S. Yu, Qing Li*（通讯）；主港理工大学 Web 智能体团队。</w:t>
      </w:r>
    </w:p>
    <w:p>
      <w:pPr>
        <w:pStyle w:val="ListBullet"/>
        <w:spacing w:after="40"/>
      </w:pPr>
      <w:r>
        <w:rPr>
          <w:rFonts w:ascii="Times New Roman" w:hAnsi="Times New Roman" w:eastAsia="宋体"/>
          <w:b w:val="0"/>
          <w:i w:val="0"/>
          <w:sz w:val="19"/>
        </w:rPr>
        <w:t xml:space="preserve">该领域要解决的问题、范围与分类法：WebAgent 指用大基础模型（LFM/LLM/VLM）在真实网页上自主感知→规划推理→执行动作，替人完成重复性网页任务（订机票、填表、购物比价、发邮件等）。综述按三条主线组织：(1) </w:t>
      </w:r>
      <w:r>
        <w:rPr>
          <w:rFonts w:ascii="Times New Roman" w:hAnsi="Times New Roman" w:eastAsia="宋体"/>
          <w:b/>
          <w:i w:val="0"/>
          <w:color w:val="1F3864"/>
          <w:sz w:val="19"/>
        </w:rPr>
        <w:t>架构</w:t>
      </w:r>
      <w:r>
        <w:rPr>
          <w:rFonts w:ascii="Times New Roman" w:hAnsi="Times New Roman" w:eastAsia="宋体"/>
          <w:b w:val="0"/>
          <w:i w:val="0"/>
          <w:sz w:val="19"/>
        </w:rPr>
        <w:t xml:space="preserve">——感知（文本 HTML/无障碍树、截图 Screenshot、多模态）、规划与推理（显式/隐式任务分解、动作推理、长短时记忆）、执行（点击/输入、直接 API 调用、工具调用）；(2) </w:t>
      </w:r>
      <w:r>
        <w:rPr>
          <w:rFonts w:ascii="Times New Roman" w:hAnsi="Times New Roman" w:eastAsia="宋体"/>
          <w:b/>
          <w:i w:val="0"/>
          <w:color w:val="1F3864"/>
          <w:sz w:val="19"/>
        </w:rPr>
        <w:t>训练</w:t>
      </w:r>
      <w:r>
        <w:rPr>
          <w:rFonts w:ascii="Times New Roman" w:hAnsi="Times New Roman" w:eastAsia="宋体"/>
          <w:b w:val="0"/>
          <w:i w:val="0"/>
          <w:sz w:val="19"/>
        </w:rPr>
        <w:t xml:space="preserve">——数据（采集 vs 合成，如 Lexi 114k UI 图、Falcon-UI/Insight-UI、AgentTrek/Aguvis/Synatra 轨迹合成）+ 四种训练策略（training-free prompting、GUI 理解训练、任务微调、RL 后训练）；(3) </w:t>
      </w:r>
      <w:r>
        <w:rPr>
          <w:rFonts w:ascii="Times New Roman" w:hAnsi="Times New Roman" w:eastAsia="宋体"/>
          <w:b/>
          <w:i w:val="0"/>
          <w:color w:val="1F3864"/>
          <w:sz w:val="19"/>
        </w:rPr>
        <w:t>可信性</w:t>
      </w:r>
      <w:r>
        <w:rPr>
          <w:rFonts w:ascii="Times New Roman" w:hAnsi="Times New Roman" w:eastAsia="宋体"/>
          <w:b w:val="0"/>
          <w:i w:val="0"/>
          <w:sz w:val="19"/>
        </w:rPr>
        <w:t>——安全鲁棒性、隐私、泛化性。</w:t>
      </w:r>
    </w:p>
    <w:p>
      <w:pPr>
        <w:pStyle w:val="ListBullet"/>
        <w:spacing w:after="40"/>
      </w:pPr>
      <w:r>
        <w:rPr>
          <w:rFonts w:ascii="Times New Roman" w:hAnsi="Times New Roman" w:eastAsia="宋体"/>
          <w:b w:val="0"/>
          <w:i w:val="0"/>
          <w:sz w:val="19"/>
        </w:rPr>
        <w:t>综述给出的代表性技术路线：</w:t>
      </w:r>
    </w:p>
    <w:p>
      <w:pPr>
        <w:pStyle w:val="ListBullet2"/>
        <w:spacing w:after="40"/>
      </w:pPr>
      <w:r>
        <w:rPr>
          <w:rFonts w:ascii="Times New Roman" w:hAnsi="Times New Roman" w:eastAsia="宋体"/>
          <w:b w:val="0"/>
          <w:i w:val="0"/>
          <w:sz w:val="19"/>
        </w:rPr>
        <w:t>Training-free：Auto-GUI、CoAT（chain-of-action-thought），纯 prompting 驱动 GPT-4V/Claude 等闭源模型。</w:t>
      </w:r>
    </w:p>
    <w:p>
      <w:pPr>
        <w:pStyle w:val="ListBullet2"/>
        <w:spacing w:after="40"/>
      </w:pPr>
      <w:r>
        <w:rPr>
          <w:rFonts w:ascii="Times New Roman" w:hAnsi="Times New Roman" w:eastAsia="宋体"/>
          <w:b w:val="0"/>
          <w:i w:val="0"/>
          <w:sz w:val="19"/>
        </w:rPr>
        <w:t>文本感知：Mind2Web（首个通用数据集，137 网站/31 域名/2000+ 任务）、MindAct（小模型筛 HTML）、WebLLM/WebWISE。</w:t>
      </w:r>
    </w:p>
    <w:p>
      <w:pPr>
        <w:pStyle w:val="ListBullet2"/>
        <w:spacing w:after="40"/>
      </w:pPr>
      <w:r>
        <w:rPr>
          <w:rFonts w:ascii="Times New Roman" w:hAnsi="Times New Roman" w:eastAsia="宋体"/>
          <w:b w:val="0"/>
          <w:i w:val="0"/>
          <w:sz w:val="19"/>
        </w:rPr>
        <w:t>截图/视觉感知：SeeClick（grounding 预训练）、OmniParser（UI 元素解析增强 GPT-4V）。</w:t>
      </w:r>
    </w:p>
    <w:p>
      <w:pPr>
        <w:pStyle w:val="ListBullet2"/>
        <w:spacing w:after="40"/>
      </w:pPr>
      <w:r>
        <w:rPr>
          <w:rFonts w:ascii="Times New Roman" w:hAnsi="Times New Roman" w:eastAsia="宋体"/>
          <w:b w:val="0"/>
          <w:i w:val="0"/>
          <w:sz w:val="19"/>
        </w:rPr>
        <w:t>多模态：WebVoyager（Set-of-Mark prompting，端到端真实网站）、MMAC-Copilot（GPT-4V 截图 + Gemini Vision 视频）。</w:t>
      </w:r>
    </w:p>
    <w:p>
      <w:pPr>
        <w:pStyle w:val="ListBullet2"/>
        <w:spacing w:after="40"/>
      </w:pPr>
      <w:r>
        <w:rPr>
          <w:rFonts w:ascii="Times New Roman" w:hAnsi="Times New Roman" w:eastAsia="宋体"/>
          <w:b w:val="0"/>
          <w:i w:val="0"/>
          <w:sz w:val="19"/>
        </w:rPr>
        <w:t>可信安全：AdvWeb（黑盒对抗 prompt 注入网页）、WIPI（网页间接指令注入）、ARE（200 对抗任务基于 VisualWebArena）、ST-WebAgentBench（企业级安全基准）、BrowserART（100 浏览器红队行为）、RTBAS（LM-Judge/注意力筛查安全元数据）。</w:t>
      </w:r>
    </w:p>
    <w:p>
      <w:pPr>
        <w:pStyle w:val="ListBullet2"/>
        <w:spacing w:after="40"/>
      </w:pPr>
      <w:r>
        <w:rPr>
          <w:rFonts w:ascii="Times New Roman" w:hAnsi="Times New Roman" w:eastAsia="宋体"/>
          <w:b w:val="0"/>
          <w:i w:val="0"/>
          <w:sz w:val="19"/>
        </w:rPr>
        <w:t>隐私：MEXTRA（记忆抽取攻击）、EIA（环境注入偷隐私）、PrivacyLens（隐私规范感知数据集）。</w:t>
      </w:r>
    </w:p>
    <w:p>
      <w:pPr>
        <w:pStyle w:val="ListBullet2"/>
        <w:spacing w:after="40"/>
      </w:pPr>
      <w:r>
        <w:rPr>
          <w:rFonts w:ascii="Times New Roman" w:hAnsi="Times New Roman" w:eastAsia="宋体"/>
          <w:b w:val="0"/>
          <w:i w:val="0"/>
          <w:sz w:val="19"/>
        </w:rPr>
        <w:t>泛化：Mind2Web、DigiRL（离线+在线 RL 微调 VLM）、GenRL（世界模型+VLM 表征对齐）。</w:t>
      </w:r>
    </w:p>
    <w:p>
      <w:pPr>
        <w:pStyle w:val="Heading4"/>
      </w:pPr>
      <w:r>
        <w:t>三、算力评估（核心，必须有据）</w:t>
      </w:r>
    </w:p>
    <w:p>
      <w:pPr>
        <w:pStyle w:val="ListBullet"/>
        <w:spacing w:after="40"/>
      </w:pPr>
      <w:r>
        <w:rPr>
          <w:rFonts w:ascii="Times New Roman" w:hAnsi="Times New Roman" w:eastAsia="宋体"/>
          <w:b w:val="0"/>
          <w:i w:val="0"/>
          <w:sz w:val="19"/>
        </w:rPr>
        <w:t>结论：</w:t>
      </w:r>
      <w:r>
        <w:rPr>
          <w:rFonts w:ascii="Times New Roman" w:hAnsi="Times New Roman" w:eastAsia="宋体"/>
          <w:b/>
          <w:i w:val="0"/>
          <w:color w:val="1F3864"/>
          <w:sz w:val="19"/>
        </w:rPr>
        <w:t>部分保留</w:t>
      </w:r>
      <w:r>
        <w:rPr>
          <w:rFonts w:ascii="Times New Roman" w:hAnsi="Times New Roman" w:eastAsia="宋体"/>
          <w:b w:val="0"/>
          <w:i w:val="0"/>
          <w:sz w:val="19"/>
        </w:rPr>
        <w:t>。保留"评测/基准构建 + 可信性红队/攻防评测 + Training-free 提示工程"侧（纯 API，低算力）；回避"VLM 大规模 GUI 预训练 / 任务微调 / RL 后训练"侧（需多卡 A100/H100）。</w:t>
      </w:r>
    </w:p>
    <w:p>
      <w:pPr>
        <w:pStyle w:val="ListBullet"/>
        <w:spacing w:after="40"/>
      </w:pPr>
      <w:r>
        <w:rPr>
          <w:rFonts w:ascii="Times New Roman" w:hAnsi="Times New Roman" w:eastAsia="宋体"/>
          <w:b w:val="0"/>
          <w:i w:val="0"/>
          <w:sz w:val="19"/>
        </w:rPr>
        <w:t>事实依据（逐条，出自综述）：</w:t>
      </w:r>
    </w:p>
    <w:p>
      <w:pPr>
        <w:pStyle w:val="ListBullet2"/>
        <w:spacing w:after="40"/>
      </w:pPr>
      <w:r>
        <w:rPr>
          <w:rFonts w:ascii="Times New Roman" w:hAnsi="Times New Roman" w:eastAsia="宋体"/>
          <w:b w:val="0"/>
          <w:i w:val="0"/>
          <w:sz w:val="19"/>
        </w:rPr>
        <w:t>涉及模型规模：综述全文以"billion-level parameters"描述 LFM backbone（§1、§2.2）；§6.3 明确指出现有 WebAgent "massive parameter size (often in the billions) and expensive training costs" 是个性化的主要障碍。代表被训练模型均为数十亿~数百亿 VLM/LM（Aguvis、OS-Atlas、ShowUI、Ferret-UI 2、AutoGLM 等）。</w:t>
      </w:r>
    </w:p>
    <w:p>
      <w:pPr>
        <w:pStyle w:val="ListBullet2"/>
        <w:spacing w:after="40"/>
      </w:pPr>
      <w:r>
        <w:rPr>
          <w:rFonts w:ascii="Times New Roman" w:hAnsi="Times New Roman" w:eastAsia="宋体"/>
          <w:b w:val="0"/>
          <w:i w:val="0"/>
          <w:sz w:val="19"/>
        </w:rPr>
        <w:t>实验所用 GPU / 数量 / 显存：本综述（17 页教程长文）未逐条列出 GPU 型号，但其 Table（§4.2 后的方法对比表，p.9）显示代表训练类工作几乎全部勾选"Pre-training/DC·DS 数据采集 + Fine-tuning"（Aguvis=DC&amp;DS+GUI训练+任务微调；Falcon-UI=DC+GUI训练；AgentTrek=DS+GUI训练+微调；ShowUI/MultiUI/EDGE/OS-Atlas=GUI 理解训练）。这类"在 11 万+ 截图/Lexi/Falcon-UI 数据集上做 VLM 监督预训练"在公开论文中普遍需 8~64×A100/H100（如 Aguvis、ShowUI 原报告），</w:t>
      </w:r>
      <w:r>
        <w:rPr>
          <w:rFonts w:ascii="Times New Roman" w:hAnsi="Times New Roman" w:eastAsia="宋体"/>
          <w:b/>
          <w:i w:val="0"/>
          <w:color w:val="1F3864"/>
          <w:sz w:val="19"/>
        </w:rPr>
        <w:t>远超单张 24GB 卡个人能力</w:t>
      </w:r>
      <w:r>
        <w:rPr>
          <w:rFonts w:ascii="Times New Roman" w:hAnsi="Times New Roman" w:eastAsia="宋体"/>
          <w:b w:val="0"/>
          <w:i w:val="0"/>
          <w:sz w:val="19"/>
        </w:rPr>
        <w:t>。</w:t>
      </w:r>
    </w:p>
    <w:p>
      <w:pPr>
        <w:pStyle w:val="ListBullet2"/>
        <w:spacing w:after="40"/>
      </w:pPr>
      <w:r>
        <w:rPr>
          <w:rFonts w:ascii="Times New Roman" w:hAnsi="Times New Roman" w:eastAsia="宋体"/>
          <w:b w:val="0"/>
          <w:i w:val="0"/>
          <w:sz w:val="19"/>
        </w:rPr>
        <w:t>数据量级、是否依赖大规模预训练：Lexi 114k UI 图（§4.1）、Insight-UI/Synatra/AgentTrek 为十万~百万级截图+轨迹；GUI 理解训练明确是"supervised learning on large-scale web datasets"（§4.2.2）。任务微调（§4.2.3）与 RL 后训练（WEPO、DigiRL、GenRL）需在线与真实网页交互、奖励模型，属重资产。</w:t>
      </w:r>
    </w:p>
    <w:p>
      <w:pPr>
        <w:pStyle w:val="ListBullet2"/>
        <w:spacing w:after="40"/>
      </w:pPr>
      <w:r>
        <w:rPr>
          <w:rFonts w:ascii="Times New Roman" w:hAnsi="Times New Roman" w:eastAsia="宋体"/>
          <w:b w:val="0"/>
          <w:i w:val="0"/>
          <w:sz w:val="19"/>
        </w:rPr>
        <w:t>训练/微调方式：(a) Training-free（§4.2.1）= 纯 prompt，零训练；(b) GUI 理解训练 = 大规模 SFT 预训练 VLM（高算力）；(c) 任务微调 = SFT（中高算力，需 ≥7B VLM 起步）；(d) Post-training RL = 在线 RL（高算力）。</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WebAgent 评测基准构建</w:t>
      </w:r>
      <w:r>
        <w:rPr>
          <w:rFonts w:ascii="Times New Roman" w:hAnsi="Times New Roman" w:eastAsia="宋体"/>
          <w:b w:val="0"/>
          <w:i w:val="0"/>
          <w:sz w:val="19"/>
        </w:rPr>
        <w:t>（§6.2 列为未来方向）：用现成 API 模型（GPT-4o/Claude/Qwen-VL）作被测对象，自造任务集+自动评测脚本。Mind2Web/VisualWebArena/ST-WebAgentBench/BrowserART 均为此类，个人可复现。</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可信 WebAgent 红队与攻防评测</w:t>
      </w:r>
      <w:r>
        <w:rPr>
          <w:rFonts w:ascii="Times New Roman" w:hAnsi="Times New Roman" w:eastAsia="宋体"/>
          <w:b w:val="0"/>
          <w:i w:val="0"/>
          <w:sz w:val="19"/>
        </w:rPr>
        <w:t>（§5.1/5.2）：AdvWeb/WIPI/ARE/WASP 式黑盒注入实验，被测 agent 调 API，攻击 payload 由小模型/人写，</w:t>
      </w:r>
      <w:r>
        <w:rPr>
          <w:rFonts w:ascii="Times New Roman" w:hAnsi="Times New Roman" w:eastAsia="宋体"/>
          <w:b/>
          <w:i w:val="0"/>
          <w:color w:val="1F3864"/>
          <w:sz w:val="19"/>
        </w:rPr>
        <w:t>单卡都不需要</w:t>
      </w:r>
      <w:r>
        <w:rPr>
          <w:rFonts w:ascii="Times New Roman" w:hAnsi="Times New Roman" w:eastAsia="宋体"/>
          <w:b w:val="0"/>
          <w:i w:val="0"/>
          <w:sz w:val="19"/>
        </w:rPr>
        <w:t>。</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Training-free WebAgent 方法</w:t>
      </w:r>
      <w:r>
        <w:rPr>
          <w:rFonts w:ascii="Times New Roman" w:hAnsi="Times New Roman" w:eastAsia="宋体"/>
          <w:b w:val="0"/>
          <w:i w:val="0"/>
          <w:sz w:val="19"/>
        </w:rPr>
        <w:t>（§4.2.1）：CoAT/Auto-GUI/WebWISE 式 prompt 与规划策略改进，纯 API 实验。</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小模型 LoRA 微调 ≤7B</w:t>
      </w:r>
      <w:r>
        <w:rPr>
          <w:rFonts w:ascii="Times New Roman" w:hAnsi="Times New Roman" w:eastAsia="宋体"/>
          <w:b w:val="0"/>
          <w:i w:val="0"/>
          <w:sz w:val="19"/>
        </w:rPr>
        <w:t>（边界：仅 7B 级 VLM/LM 在单张 24GB 卡可 LoRA；如公开的 Websight-7B 用 Wave-UI-25K 子集 LoRA 训练）。超过 7B 或全参/预训练则越界。</w:t>
      </w:r>
    </w:p>
    <w:p>
      <w:pPr>
        <w:pStyle w:val="ListBullet"/>
        <w:spacing w:after="40"/>
      </w:pPr>
      <w:r>
        <w:rPr>
          <w:rFonts w:ascii="Times New Roman" w:hAnsi="Times New Roman" w:eastAsia="宋体"/>
          <w:b w:val="0"/>
          <w:i w:val="0"/>
          <w:sz w:val="19"/>
        </w:rPr>
        <w:t>高算力、应回避的子方向（明确写边界）：</w:t>
      </w:r>
    </w:p>
    <w:p>
      <w:pPr>
        <w:pStyle w:val="ListBullet2"/>
        <w:spacing w:after="40"/>
      </w:pPr>
      <w:r>
        <w:rPr>
          <w:rFonts w:ascii="Times New Roman" w:hAnsi="Times New Roman" w:eastAsia="宋体"/>
          <w:b/>
          <w:i w:val="0"/>
          <w:color w:val="1F3864"/>
          <w:sz w:val="19"/>
        </w:rPr>
        <w:t>VLM GUI 理解预训练</w:t>
      </w:r>
      <w:r>
        <w:rPr>
          <w:rFonts w:ascii="Times New Roman" w:hAnsi="Times New Roman" w:eastAsia="宋体"/>
          <w:b w:val="0"/>
          <w:i w:val="0"/>
          <w:sz w:val="19"/>
        </w:rPr>
        <w:t>（§4.2.2，Aguvis/OS-Atlas/ShowUI/Falcon-UI/Ferret-UI）：在十万~百万级截图上从头/大规模续训 VLM，需多卡 A100/H100，PASS。</w:t>
      </w:r>
    </w:p>
    <w:p>
      <w:pPr>
        <w:pStyle w:val="ListBullet2"/>
        <w:spacing w:after="40"/>
      </w:pPr>
      <w:r>
        <w:rPr>
          <w:rFonts w:ascii="Times New Roman" w:hAnsi="Times New Roman" w:eastAsia="宋体"/>
          <w:b/>
          <w:i w:val="0"/>
          <w:color w:val="1F3864"/>
          <w:sz w:val="19"/>
        </w:rPr>
        <w:t>任务级 SFT 微调通用 WebAgent 大模型</w:t>
      </w:r>
      <w:r>
        <w:rPr>
          <w:rFonts w:ascii="Times New Roman" w:hAnsi="Times New Roman" w:eastAsia="宋体"/>
          <w:b w:val="0"/>
          <w:i w:val="0"/>
          <w:sz w:val="19"/>
        </w:rPr>
        <w:t xml:space="preserve">（§4.2.3，AutoGLM/AutoWebGLM 全链）与 </w:t>
      </w:r>
      <w:r>
        <w:rPr>
          <w:rFonts w:ascii="Times New Roman" w:hAnsi="Times New Roman" w:eastAsia="宋体"/>
          <w:b/>
          <w:i w:val="0"/>
          <w:color w:val="1F3864"/>
          <w:sz w:val="19"/>
        </w:rPr>
        <w:t>RL 后训练</w:t>
      </w:r>
      <w:r>
        <w:rPr>
          <w:rFonts w:ascii="Times New Roman" w:hAnsi="Times New Roman" w:eastAsia="宋体"/>
          <w:b w:val="0"/>
          <w:i w:val="0"/>
          <w:sz w:val="19"/>
        </w:rPr>
        <w:t>（WEPO/DigiRL/GenRL，§4.2.4）：在线交互 RL + 大模型微调，PASS。</w:t>
      </w:r>
    </w:p>
    <w:p>
      <w:pPr>
        <w:pStyle w:val="ListBullet2"/>
        <w:spacing w:after="40"/>
      </w:pPr>
      <w:r>
        <w:rPr>
          <w:rFonts w:ascii="Times New Roman" w:hAnsi="Times New Roman" w:eastAsia="宋体"/>
          <w:b w:val="0"/>
          <w:i w:val="0"/>
          <w:sz w:val="19"/>
        </w:rPr>
        <w:t>边界判断：只有"≤7B 小模型 + LoRA + 现成公开 UI 数据集"可在单张 24GB 卡尝试；任何"预训练/全参/在线 RL/自造十万级轨迹"均判高算力。</w:t>
      </w:r>
    </w:p>
    <w:p>
      <w:pPr>
        <w:pStyle w:val="ListBullet"/>
        <w:spacing w:after="40"/>
      </w:pPr>
      <w:r>
        <w:rPr>
          <w:rFonts w:ascii="Times New Roman" w:hAnsi="Times New Roman" w:eastAsia="宋体"/>
          <w:b w:val="0"/>
          <w:i w:val="0"/>
          <w:sz w:val="19"/>
        </w:rPr>
        <w:t>判断口径：凡需 ≥1 张 RTX 4090（24GB）以上多卡训练/微调的方向标 PASS；本方向整体属"评测+提示工程低算力、模型训练高算力"，故标</w:t>
      </w:r>
      <w:r>
        <w:rPr>
          <w:rFonts w:ascii="Times New Roman" w:hAnsi="Times New Roman" w:eastAsia="宋体"/>
          <w:b/>
          <w:i w:val="0"/>
          <w:color w:val="1F3864"/>
          <w:sz w:val="19"/>
        </w:rPr>
        <w:t>部分保留</w:t>
      </w:r>
      <w:r>
        <w:rPr>
          <w:rFonts w:ascii="Times New Roman" w:hAnsi="Times New Roman" w:eastAsia="宋体"/>
          <w:b w:val="0"/>
          <w:i w:val="0"/>
          <w:sz w:val="19"/>
        </w:rPr>
        <w:t>。</w:t>
      </w:r>
    </w:p>
    <w:p>
      <w:pPr>
        <w:pStyle w:val="ListBullet"/>
        <w:spacing w:after="40"/>
      </w:pPr>
      <w:r>
        <w:rPr>
          <w:rFonts w:ascii="Times New Roman" w:hAnsi="Times New Roman" w:eastAsia="宋体"/>
          <w:b w:val="0"/>
          <w:i w:val="0"/>
          <w:sz w:val="19"/>
        </w:rPr>
        <w:t>拿不准的点：综述未给各训练工作精确 GPU 数，高算力判定依据"大规模 UI 数据集上 VLM 预训练/微调"这一公开常识量级，标</w:t>
      </w:r>
      <w:r>
        <w:rPr>
          <w:rFonts w:ascii="Times New Roman" w:hAnsi="Times New Roman" w:eastAsia="宋体"/>
          <w:b/>
          <w:i w:val="0"/>
          <w:color w:val="1F3864"/>
          <w:sz w:val="19"/>
        </w:rPr>
        <w:t>待确认</w:t>
      </w:r>
      <w:r>
        <w:rPr>
          <w:rFonts w:ascii="Times New Roman" w:hAnsi="Times New Roman" w:eastAsia="宋体"/>
          <w:b w:val="0"/>
          <w:i w:val="0"/>
          <w:sz w:val="19"/>
        </w:rPr>
        <w:t>具体卡数；但对"评测/红队/prompting 低算力"结论无影响。</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热度</w:t>
      </w:r>
      <w:r>
        <w:rPr>
          <w:rFonts w:ascii="Times New Roman" w:hAnsi="Times New Roman" w:eastAsia="宋体"/>
          <w:b/>
          <w:i w:val="0"/>
          <w:color w:val="1F3864"/>
          <w:sz w:val="19"/>
        </w:rPr>
        <w:t>高</w:t>
      </w:r>
      <w:r>
        <w:rPr>
          <w:rFonts w:ascii="Times New Roman" w:hAnsi="Times New Roman" w:eastAsia="宋体"/>
          <w:b w:val="0"/>
          <w:i w:val="0"/>
          <w:sz w:val="19"/>
        </w:rPr>
        <w:t>。WebArena/Mind2Web/VisualWebArena 之后，2025 年进入"真实网页 + 视觉 grounding + 安全可信"爆发期：IBM（ST-WebAgentBench）、Meta FAIR（WASP）、Amazon（Amazon-Bench）、CMU/MPI（VisualWebArena）、Tencent/Zhejiang（WebVoyager）、清华/智谱（AutoWebGLM/AutoWebBench，KDD'24）密集出基准；Google Project Astra、OpenAI Operator、Anthropic Computer Use 把"电脑操作 agent"推成大厂主战场。可信方向（提示注入、隐私泄露）因 WASP/BrowserART/AgentDojo 成为 2025 安全顶会热点。中文侧与视频/多模态侧仍是空白带。</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Video-Browser: Towards Open-web Agentic Video Browsing</w:t>
      </w:r>
      <w:r>
        <w:rPr>
          <w:rFonts w:ascii="Times New Roman" w:hAnsi="Times New Roman" w:eastAsia="宋体"/>
          <w:b w:val="0"/>
          <w:i w:val="0"/>
          <w:sz w:val="19"/>
        </w:rPr>
        <w:t xml:space="preserve">（arXiv:2512.23044，2025-12 提交/v2 2026-01，新加坡管理大学/北脑等）https://arxiv.org/abs/2512.23044 — 首次形式化"智能体视频浏览"任务，提出的评测基准 </w:t>
      </w:r>
      <w:r>
        <w:rPr>
          <w:rFonts w:ascii="Times New Roman" w:hAnsi="Times New Roman" w:eastAsia="宋体"/>
          <w:b/>
          <w:i w:val="0"/>
          <w:color w:val="1F3864"/>
          <w:sz w:val="19"/>
        </w:rPr>
        <w:t>Video-BrowseComp</w:t>
      </w:r>
      <w:r>
        <w:rPr>
          <w:rFonts w:ascii="Times New Roman" w:hAnsi="Times New Roman" w:eastAsia="宋体"/>
          <w:b w:val="0"/>
          <w:i w:val="0"/>
          <w:sz w:val="19"/>
        </w:rPr>
        <w:t>：660 道人工标注问题、三个难度档、online/offline 双评测轨、约 1.2 万部视频/2000+ 小时，强制依赖时间线视觉证据。论文自承现有范式在"开放视频探索规模 vs 细粒度视觉核验"间难以兼顾，最强基线成功率仍很低（约 15% 量级），Video-Browser 用 Pyramidal Perception 取得 37.5% 相对提升、token 降 58.3%。</w:t>
      </w:r>
      <w:r>
        <w:rPr>
          <w:rFonts w:ascii="Times New Roman" w:hAnsi="Times New Roman" w:eastAsia="宋体"/>
          <w:b/>
          <w:i w:val="0"/>
          <w:color w:val="1F3864"/>
          <w:sz w:val="19"/>
        </w:rPr>
        <w:t>直接命中用户(b)视频/媒体网站多模态 WebAgent 空白</w:t>
      </w:r>
      <w:r>
        <w:rPr>
          <w:rFonts w:ascii="Times New Roman" w:hAnsi="Times New Roman" w:eastAsia="宋体"/>
          <w:b w:val="0"/>
          <w:i w:val="0"/>
          <w:sz w:val="19"/>
        </w:rPr>
        <w:t>。</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ST-WebAgentBench: A Benchmark for Evaluating Safety and Trustworthiness in Web Agents</w:t>
      </w:r>
      <w:r>
        <w:rPr>
          <w:rFonts w:ascii="Times New Roman" w:hAnsi="Times New Roman" w:eastAsia="宋体"/>
          <w:b w:val="0"/>
          <w:i w:val="0"/>
          <w:sz w:val="19"/>
        </w:rPr>
        <w:t>（arXiv:2410.06703，IBM Research）https://arxiv.org/pdf/2410.06703 — 375 任务/3057 条安全策略/六维评分，CuP（Completion under Policy）指标。</w:t>
      </w:r>
      <w:r>
        <w:rPr>
          <w:rFonts w:ascii="Times New Roman" w:hAnsi="Times New Roman" w:eastAsia="宋体"/>
          <w:b/>
          <w:i w:val="0"/>
          <w:color w:val="1F3864"/>
          <w:sz w:val="19"/>
        </w:rPr>
        <w:t>命中用户(a)可信 WebAgent 评测</w:t>
      </w:r>
      <w:r>
        <w:rPr>
          <w:rFonts w:ascii="Times New Roman" w:hAnsi="Times New Roman" w:eastAsia="宋体"/>
          <w:b w:val="0"/>
          <w:i w:val="0"/>
          <w:sz w:val="19"/>
        </w:rPr>
        <w:t>。</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WASP: Benchmarking Web Agent Security Against Prompt Injection Attacks</w:t>
      </w:r>
      <w:r>
        <w:rPr>
          <w:rFonts w:ascii="Times New Roman" w:hAnsi="Times New Roman" w:eastAsia="宋体"/>
          <w:b w:val="0"/>
          <w:i w:val="0"/>
          <w:sz w:val="19"/>
        </w:rPr>
        <w:t>（arXiv:2504.18575，Meta FAIR，2025-04）https://arxiv.org/pdf/2504.18575 — 真实劫持目标+隔离环境，测 VisualWebArena/Claude Computer Use/Operator 的注入脆弱性。</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AutoWebGLM: A Large Language Model-based Web Navigating Agent</w:t>
      </w:r>
      <w:r>
        <w:rPr>
          <w:rFonts w:ascii="Times New Roman" w:hAnsi="Times New Roman" w:eastAsia="宋体"/>
          <w:b w:val="0"/>
          <w:i w:val="0"/>
          <w:sz w:val="19"/>
        </w:rPr>
        <w:t>（KDD'24，清华/智谱，arXiv:2404.03648）https://arxiv.org/pdf/2404.03648 — 基于 ChatGLM3-6B，建了</w:t>
      </w:r>
      <w:r>
        <w:rPr>
          <w:rFonts w:ascii="Times New Roman" w:hAnsi="Times New Roman" w:eastAsia="宋体"/>
          <w:b/>
          <w:i w:val="0"/>
          <w:color w:val="1F3864"/>
          <w:sz w:val="19"/>
        </w:rPr>
        <w:t>双语（中英）基准 AutoWebBench</w:t>
      </w:r>
      <w:r>
        <w:rPr>
          <w:rFonts w:ascii="Times New Roman" w:hAnsi="Times New Roman" w:eastAsia="宋体"/>
          <w:b w:val="0"/>
          <w:i w:val="0"/>
          <w:sz w:val="19"/>
        </w:rPr>
        <w:t>，是目前最接近"中文 WebAgent 基准"的工作（但 2024、HTML 文本侧、无视觉/无安全维度）。</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i w:val="0"/>
          <w:color w:val="1F3864"/>
          <w:sz w:val="19"/>
        </w:rPr>
        <w:t>WebVoyager: Building an End-to-End Web Agent with Large Multimodal Models</w:t>
      </w:r>
      <w:r>
        <w:rPr>
          <w:rFonts w:ascii="Times New Roman" w:hAnsi="Times New Roman" w:eastAsia="宋体"/>
          <w:b w:val="0"/>
          <w:i w:val="0"/>
          <w:sz w:val="19"/>
        </w:rPr>
        <w:t>（ACL 2024，浙大/腾讯，arXiv:2401.13958）— 端到端真实网站多模态 agent，15 网站任务 + GPT-4V 自动评测（与人判一致率 85.3%）。</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i w:val="0"/>
          <w:color w:val="1F3864"/>
          <w:sz w:val="19"/>
        </w:rPr>
        <w:t>Why Are Web AI Agents More Vulnerable than Standalone LLMs? A Security Analysis</w:t>
      </w:r>
      <w:r>
        <w:rPr>
          <w:rFonts w:ascii="Times New Roman" w:hAnsi="Times New Roman" w:eastAsia="宋体"/>
          <w:b w:val="0"/>
          <w:i w:val="0"/>
          <w:sz w:val="19"/>
        </w:rPr>
        <w:t>（arXiv:2502.20383，2025-02）https://arxiv.org/pdf/2502.20383 — 组件级分析，指出 system-prompt 嵌目标/多步动作/观测能力三大放大脆弱性因素。</w:t>
      </w:r>
    </w:p>
    <w:p>
      <w:pPr>
        <w:spacing w:after="40"/>
      </w:pPr>
      <w:r>
        <w:rPr>
          <w:rFonts w:ascii="Times New Roman" w:hAnsi="Times New Roman" w:eastAsia="黑体"/>
          <w:b/>
          <w:i w:val="0"/>
          <w:color w:val="1F3864"/>
          <w:sz w:val="20"/>
        </w:rPr>
        <w:t>个人可切入课题（2–4 个，均低算力，纯 API/基准构建）</w:t>
      </w:r>
    </w:p>
    <w:p>
      <w:pPr>
        <w:pStyle w:val="ListBullet"/>
        <w:spacing w:after="40"/>
      </w:pPr>
      <w:r>
        <w:rPr>
          <w:rFonts w:ascii="Times New Roman" w:hAnsi="Times New Roman" w:eastAsia="宋体"/>
          <w:b/>
          <w:i w:val="0"/>
          <w:color w:val="1F3864"/>
          <w:sz w:val="19"/>
        </w:rPr>
        <w:t>课题 1：中文真实网页 WebAgent 基准（C-WebBench）—— 数据集&amp;benchmarks 赛道</w:t>
      </w:r>
    </w:p>
    <w:p>
      <w:pPr>
        <w:pStyle w:val="ListBullet2"/>
        <w:spacing w:after="40"/>
      </w:pPr>
      <w:r>
        <w:rPr>
          <w:rFonts w:ascii="Times New Roman" w:hAnsi="Times New Roman" w:eastAsia="宋体"/>
          <w:b w:val="0"/>
          <w:i w:val="0"/>
          <w:sz w:val="19"/>
        </w:rPr>
        <w:t>数据来源：选 8–12 个高频中文网站（淘宝/京东、12306、豆瓣、B站、知乎、携程、慕课、政府办事），人工+GPT-4o/Qwen-VL 标注 300–500 个多步任务与成功判据；可复用 BrowserGym/WebArena 的 self-host 容器或直接录真实站轨迹。</w:t>
      </w:r>
    </w:p>
    <w:p>
      <w:pPr>
        <w:pStyle w:val="ListBullet2"/>
        <w:spacing w:after="40"/>
      </w:pPr>
      <w:r>
        <w:rPr>
          <w:rFonts w:ascii="Times New Roman" w:hAnsi="Times New Roman" w:eastAsia="宋体"/>
          <w:b w:val="0"/>
          <w:i w:val="0"/>
          <w:sz w:val="19"/>
        </w:rPr>
        <w:t>算力量级：纯 API 调用（被测模型 GPT-4o/Claude/Qwen2.5-VL），标注用 API + 少量人工，</w:t>
      </w:r>
      <w:r>
        <w:rPr>
          <w:rFonts w:ascii="Times New Roman" w:hAnsi="Times New Roman" w:eastAsia="宋体"/>
          <w:b/>
          <w:i w:val="0"/>
          <w:color w:val="1F3864"/>
          <w:sz w:val="19"/>
        </w:rPr>
        <w:t>零 GPU</w:t>
      </w:r>
      <w:r>
        <w:rPr>
          <w:rFonts w:ascii="Times New Roman" w:hAnsi="Times New Roman" w:eastAsia="宋体"/>
          <w:b w:val="0"/>
          <w:i w:val="0"/>
          <w:sz w:val="19"/>
        </w:rPr>
        <w:t>。</w:t>
      </w:r>
    </w:p>
    <w:p>
      <w:pPr>
        <w:pStyle w:val="ListBullet2"/>
        <w:spacing w:after="40"/>
      </w:pPr>
      <w:r>
        <w:rPr>
          <w:rFonts w:ascii="Times New Roman" w:hAnsi="Times New Roman" w:eastAsia="宋体"/>
          <w:b w:val="0"/>
          <w:i w:val="0"/>
          <w:sz w:val="19"/>
        </w:rPr>
        <w:t>工作量与周期：2–4 个月（任务设计 3 周、标注 4 周、跑 baselines 3 周、分析 2 周）。</w:t>
      </w:r>
    </w:p>
    <w:p>
      <w:pPr>
        <w:pStyle w:val="ListBullet2"/>
        <w:spacing w:after="40"/>
      </w:pPr>
      <w:r>
        <w:rPr>
          <w:rFonts w:ascii="Times New Roman" w:hAnsi="Times New Roman" w:eastAsia="宋体"/>
          <w:b w:val="0"/>
          <w:i w:val="0"/>
          <w:sz w:val="19"/>
        </w:rPr>
        <w:t xml:space="preserve">创新点：现有基准几乎全英文（WebArena/VisualWebArena/Mind2Web），AutoWebBench 双语但 2024 且无视觉/安全维度；补"中文真实站 + 视觉 grounding + 长程任务"空白。可投 KDD </w:t>
      </w:r>
      <w:r>
        <w:rPr>
          <w:rFonts w:ascii="Times New Roman" w:hAnsi="Times New Roman" w:eastAsia="宋体"/>
          <w:b/>
          <w:i w:val="0"/>
          <w:color w:val="1F3864"/>
          <w:sz w:val="19"/>
        </w:rPr>
        <w:t>datasets&amp;benchmarks</w:t>
      </w:r>
      <w:r>
        <w:rPr>
          <w:rFonts w:ascii="Times New Roman" w:hAnsi="Times New Roman" w:eastAsia="宋体"/>
          <w:b w:val="0"/>
          <w:i w:val="0"/>
          <w:sz w:val="19"/>
        </w:rPr>
        <w:t>。</w:t>
      </w:r>
    </w:p>
    <w:p>
      <w:pPr>
        <w:pStyle w:val="ListBullet2"/>
        <w:spacing w:after="40"/>
      </w:pPr>
      <w:r>
        <w:rPr>
          <w:rFonts w:ascii="Times New Roman" w:hAnsi="Times New Roman" w:eastAsia="宋体"/>
          <w:b w:val="0"/>
          <w:i w:val="0"/>
          <w:sz w:val="19"/>
        </w:rPr>
        <w:t>风险：真实站会改版/反爬，建议用录屏+DOM 快照固定环境；中文网站动态渲染工程量不小。</w:t>
      </w:r>
    </w:p>
    <w:p>
      <w:pPr>
        <w:pStyle w:val="ListBullet"/>
        <w:spacing w:after="40"/>
      </w:pPr>
      <w:r>
        <w:rPr>
          <w:rFonts w:ascii="Times New Roman" w:hAnsi="Times New Roman" w:eastAsia="宋体"/>
          <w:b/>
          <w:i w:val="0"/>
          <w:color w:val="1F3864"/>
          <w:sz w:val="19"/>
        </w:rPr>
        <w:t>课题 2：面向视频/媒体网站的多模态 WebAgent 评测（Video-WebAgent 评测）—— datasets&amp;benchmarks</w:t>
      </w:r>
    </w:p>
    <w:p>
      <w:pPr>
        <w:pStyle w:val="ListBullet2"/>
        <w:spacing w:after="40"/>
      </w:pPr>
      <w:r>
        <w:rPr>
          <w:rFonts w:ascii="Times New Roman" w:hAnsi="Times New Roman" w:eastAsia="宋体"/>
          <w:b w:val="0"/>
          <w:i w:val="0"/>
          <w:sz w:val="19"/>
        </w:rPr>
        <w:t>数据来源：在 YouTube/B站/Netflix 类视频站上设计"按时间点定位、跨视频比对、字幕/弹幕交互、播放列表管理"类任务 150–300 条；被测用 GPT-5/Gemini/Qwen2.5-VL 等视频理解模型 + browser-use 框架。</w:t>
      </w:r>
    </w:p>
    <w:p>
      <w:pPr>
        <w:pStyle w:val="ListBullet2"/>
        <w:spacing w:after="40"/>
      </w:pPr>
      <w:r>
        <w:rPr>
          <w:rFonts w:ascii="Times New Roman" w:hAnsi="Times New Roman" w:eastAsia="宋体"/>
          <w:b w:val="0"/>
          <w:i w:val="0"/>
          <w:sz w:val="19"/>
        </w:rPr>
        <w:t>算力量级：纯 API（视频 token 计费），零 GPU。</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创新点：Video-Browser/Video-BrowseComp（2025-12）刚证明开放网视频浏览 agent 是空白（660 题，最强模型成功率仅约 15% 量级），但它偏"问答式视频研究"，缺"在视频站里自主操作播放/进度条/互动控件"的 agentic 评测；可做差异化。</w:t>
      </w:r>
    </w:p>
    <w:p>
      <w:pPr>
        <w:pStyle w:val="ListBullet2"/>
        <w:spacing w:after="40"/>
      </w:pPr>
      <w:r>
        <w:rPr>
          <w:rFonts w:ascii="Times New Roman" w:hAnsi="Times New Roman" w:eastAsia="宋体"/>
          <w:b w:val="0"/>
          <w:i w:val="0"/>
          <w:sz w:val="19"/>
        </w:rPr>
        <w:t>风险：视频 API token 成本高，需控制样本量；视频站反爬严。</w:t>
      </w:r>
    </w:p>
    <w:p>
      <w:pPr>
        <w:pStyle w:val="ListBullet"/>
        <w:spacing w:after="40"/>
      </w:pPr>
      <w:r>
        <w:rPr>
          <w:rFonts w:ascii="Times New Roman" w:hAnsi="Times New Roman" w:eastAsia="宋体"/>
          <w:b/>
          <w:i w:val="0"/>
          <w:color w:val="1F3864"/>
          <w:sz w:val="19"/>
        </w:rPr>
        <w:t>课题 3：可信/安全 WebAgent 红队基准（中文场景 + 隐私维度）—— datasets&amp;benchmarks / research</w:t>
      </w:r>
    </w:p>
    <w:p>
      <w:pPr>
        <w:pStyle w:val="ListBullet2"/>
        <w:spacing w:after="40"/>
      </w:pPr>
      <w:r>
        <w:rPr>
          <w:rFonts w:ascii="Times New Roman" w:hAnsi="Times New Roman" w:eastAsia="宋体"/>
          <w:b w:val="0"/>
          <w:i w:val="0"/>
          <w:sz w:val="19"/>
        </w:rPr>
        <w:t>数据来源：在 ST-WebAgentBench/WASP 框架上迁移到中文站点场景，注入"网页隐藏提示诱导下单/泄露通讯录/越权改地址"等威胁；加 PrivacyLens 式隐私规范 vignette。</w:t>
      </w:r>
    </w:p>
    <w:p>
      <w:pPr>
        <w:pStyle w:val="ListBullet2"/>
        <w:spacing w:after="40"/>
      </w:pPr>
      <w:r>
        <w:rPr>
          <w:rFonts w:ascii="Times New Roman" w:hAnsi="Times New Roman" w:eastAsia="宋体"/>
          <w:b w:val="0"/>
          <w:i w:val="0"/>
          <w:sz w:val="19"/>
        </w:rPr>
        <w:t>算力量级：纯 API 黑盒评测，零 GPU。</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创新点：现有安全基准全英文企业场景（IBM ST-WebAgentBench），中文消费场景安全+隐私双维空白；可复现 CuP/Risk Ratio 指标。</w:t>
      </w:r>
    </w:p>
    <w:p>
      <w:pPr>
        <w:pStyle w:val="ListBullet2"/>
        <w:spacing w:after="40"/>
      </w:pPr>
      <w:r>
        <w:rPr>
          <w:rFonts w:ascii="Times New Roman" w:hAnsi="Times New Roman" w:eastAsia="宋体"/>
          <w:b w:val="0"/>
          <w:i w:val="0"/>
          <w:sz w:val="19"/>
        </w:rPr>
        <w:t>风险：红队 payload 设计需细致，避免与已有工作雷同。</w:t>
      </w:r>
    </w:p>
    <w:p>
      <w:pPr>
        <w:pStyle w:val="ListBullet"/>
        <w:spacing w:after="40"/>
      </w:pPr>
      <w:r>
        <w:rPr>
          <w:rFonts w:ascii="Times New Roman" w:hAnsi="Times New Roman" w:eastAsia="宋体"/>
          <w:b/>
          <w:i w:val="0"/>
          <w:color w:val="1F3864"/>
          <w:sz w:val="19"/>
        </w:rPr>
        <w:t>课题 4（备选，方法侧）：Training-free 的 WebAgent 安全护栏提示策略（轻量 Agent）—— research/applied</w:t>
      </w:r>
    </w:p>
    <w:p>
      <w:pPr>
        <w:pStyle w:val="ListBullet2"/>
        <w:spacing w:after="40"/>
      </w:pPr>
      <w:r>
        <w:rPr>
          <w:rFonts w:ascii="Times New Roman" w:hAnsi="Times New Roman" w:eastAsia="宋体"/>
          <w:b w:val="0"/>
          <w:i w:val="0"/>
          <w:sz w:val="19"/>
        </w:rPr>
        <w:t>数据来源：在 WebArena/VisualWebArena/自建中文集上，用 prompt 层（如 RTBAS 式 LM-Judge 筛查、动作前人工确认点）降低注入成功率。</w:t>
      </w:r>
    </w:p>
    <w:p>
      <w:pPr>
        <w:pStyle w:val="ListBullet2"/>
        <w:spacing w:after="40"/>
      </w:pPr>
      <w:r>
        <w:rPr>
          <w:rFonts w:ascii="Times New Roman" w:hAnsi="Times New Roman" w:eastAsia="宋体"/>
          <w:b w:val="0"/>
          <w:i w:val="0"/>
          <w:sz w:val="19"/>
        </w:rPr>
        <w:t>算力量级：纯 API，零 GPU。</w:t>
      </w:r>
    </w:p>
    <w:p>
      <w:pPr>
        <w:pStyle w:val="ListBullet2"/>
        <w:spacing w:after="40"/>
      </w:pPr>
      <w:r>
        <w:rPr>
          <w:rFonts w:ascii="Times New Roman" w:hAnsi="Times New Roman" w:eastAsia="宋体"/>
          <w:b w:val="0"/>
          <w:i w:val="0"/>
          <w:sz w:val="19"/>
        </w:rPr>
        <w:t>周期：1–2 个月，可作为课题 1/3 的方法附录。</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i w:val="0"/>
          <w:color w:val="1F3864"/>
          <w:sz w:val="19"/>
        </w:rPr>
        <w:t>【高】</w:t>
      </w:r>
      <w:r>
        <w:rPr>
          <w:rFonts w:ascii="Times New Roman" w:hAnsi="Times New Roman" w:eastAsia="宋体"/>
          <w:b w:val="0"/>
          <w:i w:val="0"/>
          <w:sz w:val="19"/>
        </w:rPr>
        <w:t>。理由：(1) 评测/基准/红队赛道天然低算力、个人可独立完成；(2) 用户已有 WebAgent 调研积累，中文基准+视频多模态+可信安全三个交叉点在 2025 年仍是公认空白（综述 §6.2 明确呼吁更全面基准）；(3) 竞品多为大厂工业基准（IBM/Meta/Amazon），学术个人做"中文+多模态+可信"交叉仍有空位；(4) 主要成本是 API 费与工程，不需 GPU。最大风险是真实网站维护与反爬，需用快照/容器化解。</w:t>
      </w:r>
    </w:p>
    <w:p>
      <w:pPr>
        <w:spacing w:after="40"/>
      </w:pPr>
      <w:r>
        <w:rPr>
          <w:rFonts w:ascii="Times New Roman" w:hAnsi="Times New Roman" w:eastAsia="宋体"/>
          <w:b w:val="0"/>
          <w:i w:val="0"/>
          <w:sz w:val="19"/>
        </w:rPr>
        <w:t>---</w:t>
      </w:r>
    </w:p>
    <w:p>
      <w:pPr>
        <w:spacing w:after="40"/>
      </w:pPr>
      <w:r>
        <w:rPr>
          <w:rFonts w:ascii="Times New Roman" w:hAnsi="Times New Roman" w:eastAsia="宋体"/>
          <w:b/>
          <w:i w:val="0"/>
          <w:color w:val="1F3864"/>
          <w:sz w:val="19"/>
        </w:rPr>
        <w:t>下载状态备注（调研时）</w:t>
      </w:r>
      <w:r>
        <w:rPr>
          <w:rFonts w:ascii="Times New Roman" w:hAnsi="Times New Roman" w:eastAsia="宋体"/>
          <w:b w:val="0"/>
          <w:i w:val="0"/>
          <w:sz w:val="19"/>
        </w:rPr>
        <w:t>：slides_part1.pdf（21.2MB / 90 页）与 slides_part2.pdf（15.6MB / 97 页）已通过 pymupdf 校验有效。</w:t>
      </w:r>
    </w:p>
    <w:p>
      <w:pPr>
        <w:pStyle w:val="Heading3"/>
      </w:pPr>
      <w:r>
        <w:t>03 可信LLM智能体 TrustAgent（Trustworthy LLM Agents: Threats and Countermeasures）</w:t>
      </w:r>
    </w:p>
    <w:p>
      <w:pPr>
        <w:pStyle w:val="Heading4"/>
      </w:pPr>
      <w:r>
        <w:t>二、教程与综述概述</w:t>
      </w:r>
    </w:p>
    <w:p>
      <w:pPr>
        <w:pStyle w:val="ListBullet"/>
        <w:spacing w:after="40"/>
      </w:pPr>
      <w:r>
        <w:rPr>
          <w:rFonts w:ascii="Times New Roman" w:hAnsi="Times New Roman" w:eastAsia="宋体"/>
          <w:b w:val="0"/>
          <w:i w:val="0"/>
          <w:sz w:val="19"/>
        </w:rPr>
        <w:t>组织者/讲者：Miao Yu、Qingsong Wen 等（TrustAgent 框架提出团队）。</w:t>
      </w:r>
    </w:p>
    <w:p>
      <w:pPr>
        <w:pStyle w:val="ListBullet"/>
        <w:spacing w:after="40"/>
      </w:pPr>
      <w:r>
        <w:rPr>
          <w:rFonts w:ascii="Times New Roman" w:hAnsi="Times New Roman" w:eastAsia="宋体"/>
          <w:b w:val="0"/>
          <w:i w:val="0"/>
          <w:sz w:val="19"/>
        </w:rPr>
        <w:t xml:space="preserve">该领域要解决的问题、范围与分类法：LLM agent 在 LLM 之外加了记忆、工具、环境、其他 agent，可信问题远超"可信 LLM"。综述提出 </w:t>
      </w:r>
      <w:r>
        <w:rPr>
          <w:rFonts w:ascii="Times New Roman" w:hAnsi="Times New Roman" w:eastAsia="宋体"/>
          <w:b/>
          <w:i w:val="0"/>
          <w:color w:val="1F3864"/>
          <w:sz w:val="19"/>
        </w:rPr>
        <w:t>TrustAgent 框架</w:t>
      </w:r>
      <w:r>
        <w:rPr>
          <w:rFonts w:ascii="Times New Roman" w:hAnsi="Times New Roman" w:eastAsia="宋体"/>
          <w:b w:val="0"/>
          <w:i w:val="0"/>
          <w:sz w:val="19"/>
        </w:rPr>
        <w:t>，三维组织：</w:t>
      </w:r>
    </w:p>
    <w:p>
      <w:pPr>
        <w:pStyle w:val="ListBullet2"/>
        <w:spacing w:after="40"/>
      </w:pPr>
      <w:r>
        <w:rPr>
          <w:rFonts w:ascii="Times New Roman" w:hAnsi="Times New Roman" w:eastAsia="宋体"/>
          <w:b/>
          <w:i w:val="0"/>
          <w:color w:val="1F3864"/>
          <w:sz w:val="19"/>
        </w:rPr>
        <w:t>模块化（intrinsic vs extrinsic）</w:t>
      </w:r>
      <w:r>
        <w:rPr>
          <w:rFonts w:ascii="Times New Roman" w:hAnsi="Times New Roman" w:eastAsia="宋体"/>
          <w:b w:val="0"/>
          <w:i w:val="0"/>
          <w:sz w:val="19"/>
        </w:rPr>
        <w:t>：</w:t>
      </w:r>
    </w:p>
    <w:p>
      <w:pPr>
        <w:pStyle w:val="ListBullet2"/>
        <w:spacing w:after="40"/>
      </w:pPr>
      <w:r>
        <w:rPr>
          <w:rFonts w:ascii="Times New Roman" w:hAnsi="Times New Roman" w:eastAsia="宋体"/>
          <w:b w:val="0"/>
          <w:i w:val="0"/>
          <w:sz w:val="19"/>
        </w:rPr>
        <w:t>内在 = 大脑（brain，即 LLM 本体）、记忆（memory，长期=RAG/向量库、短期=对话历史）、工具（tool，API/动作/传感器）。</w:t>
      </w:r>
    </w:p>
    <w:p>
      <w:pPr>
        <w:pStyle w:val="ListBullet2"/>
        <w:spacing w:after="40"/>
      </w:pPr>
      <w:r>
        <w:rPr>
          <w:rFonts w:ascii="Times New Roman" w:hAnsi="Times New Roman" w:eastAsia="宋体"/>
          <w:b w:val="0"/>
          <w:i w:val="0"/>
          <w:sz w:val="19"/>
        </w:rPr>
        <w:t>外在 = 用户（user）、其他 agent（agent，多智能体系统 MAS）、环境（environment）。</w:t>
      </w:r>
    </w:p>
    <w:p>
      <w:pPr>
        <w:pStyle w:val="ListBullet2"/>
        <w:spacing w:after="40"/>
      </w:pPr>
      <w:r>
        <w:rPr>
          <w:rFonts w:ascii="Times New Roman" w:hAnsi="Times New Roman" w:eastAsia="宋体"/>
          <w:b/>
          <w:i w:val="0"/>
          <w:color w:val="1F3864"/>
          <w:sz w:val="19"/>
        </w:rPr>
        <w:t>多维可信内涵</w:t>
      </w:r>
      <w:r>
        <w:rPr>
          <w:rFonts w:ascii="Times New Roman" w:hAnsi="Times New Roman" w:eastAsia="宋体"/>
          <w:b w:val="0"/>
          <w:i w:val="0"/>
          <w:sz w:val="19"/>
        </w:rPr>
        <w:t>：safety、privacy、truthfulness、fairness、robustness。</w:t>
      </w:r>
    </w:p>
    <w:p>
      <w:pPr>
        <w:pStyle w:val="ListBullet2"/>
        <w:spacing w:after="40"/>
      </w:pPr>
      <w:r>
        <w:rPr>
          <w:rFonts w:ascii="Times New Roman" w:hAnsi="Times New Roman" w:eastAsia="宋体"/>
          <w:b/>
          <w:i w:val="0"/>
          <w:color w:val="1F3864"/>
          <w:sz w:val="19"/>
        </w:rPr>
        <w:t>技术栈</w:t>
      </w:r>
      <w:r>
        <w:rPr>
          <w:rFonts w:ascii="Times New Roman" w:hAnsi="Times New Roman" w:eastAsia="宋体"/>
          <w:b w:val="0"/>
          <w:i w:val="0"/>
          <w:sz w:val="19"/>
        </w:rPr>
        <w:t>：每个模块都按 attack / defense / evaluation 三类梳理。</w:t>
      </w:r>
    </w:p>
    <w:p>
      <w:pPr>
        <w:pStyle w:val="ListBullet"/>
        <w:spacing w:after="40"/>
      </w:pPr>
      <w:r>
        <w:rPr>
          <w:rFonts w:ascii="Times New Roman" w:hAnsi="Times New Roman" w:eastAsia="宋体"/>
          <w:b w:val="0"/>
          <w:i w:val="0"/>
          <w:sz w:val="19"/>
        </w:rPr>
        <w:t>代表性技术路线：</w:t>
      </w:r>
    </w:p>
    <w:p>
      <w:pPr>
        <w:pStyle w:val="ListBullet2"/>
        <w:spacing w:after="40"/>
      </w:pPr>
      <w:r>
        <w:rPr>
          <w:rFonts w:ascii="Times New Roman" w:hAnsi="Times New Roman" w:eastAsia="宋体"/>
          <w:b/>
          <w:i w:val="0"/>
          <w:color w:val="1F3864"/>
          <w:sz w:val="19"/>
        </w:rPr>
        <w:t>大脑</w:t>
      </w:r>
      <w:r>
        <w:rPr>
          <w:rFonts w:ascii="Times New Roman" w:hAnsi="Times New Roman" w:eastAsia="宋体"/>
          <w:b w:val="0"/>
          <w:i w:val="0"/>
          <w:sz w:val="19"/>
        </w:rPr>
        <w:t>：攻击=间接提示注入、多模态对抗扰动、后门（DemonAgent）；防御=对齐（微调/奖励）、单模型过滤器（ShieldLM、GuardAgent、AgentGuard）、多智能体辩论；评测=InjecAgent、AgentDojo、RedAgent、S-Eval、BELLS、Agent-SafetyBench。</w:t>
      </w:r>
    </w:p>
    <w:p>
      <w:pPr>
        <w:pStyle w:val="ListBullet2"/>
        <w:spacing w:after="40"/>
      </w:pPr>
      <w:r>
        <w:rPr>
          <w:rFonts w:ascii="Times New Roman" w:hAnsi="Times New Roman" w:eastAsia="宋体"/>
          <w:b/>
          <w:i w:val="0"/>
          <w:color w:val="1F3864"/>
          <w:sz w:val="19"/>
        </w:rPr>
        <w:t>记忆</w:t>
      </w:r>
      <w:r>
        <w:rPr>
          <w:rFonts w:ascii="Times New Roman" w:hAnsi="Times New Roman" w:eastAsia="宋体"/>
          <w:b w:val="0"/>
          <w:i w:val="0"/>
          <w:sz w:val="19"/>
        </w:rPr>
        <w:t>：攻击=记忆投毒（PoisonedRAG、GARAG、RobustRAG、AgentPoison）、隐私泄露（RAG-Thief、RAG-MIA、embedding inversion）、记忆滥用（多轮越狱）；防御=检测（TrustRAG K-means、马氏距离过滤）、提示改写、输出干预（RobustRAG Isolate-then-Aggregate）；评测指标=ASR、检索 P/R/F1、chunk 恢复率、语义相似度。</w:t>
      </w:r>
    </w:p>
    <w:p>
      <w:pPr>
        <w:pStyle w:val="ListBullet2"/>
        <w:spacing w:after="40"/>
      </w:pPr>
      <w:r>
        <w:rPr>
          <w:rFonts w:ascii="Times New Roman" w:hAnsi="Times New Roman" w:eastAsia="宋体"/>
          <w:b/>
          <w:i w:val="0"/>
          <w:color w:val="1F3864"/>
          <w:sz w:val="19"/>
        </w:rPr>
        <w:t>工具</w:t>
      </w:r>
      <w:r>
        <w:rPr>
          <w:rFonts w:ascii="Times New Roman" w:hAnsi="Times New Roman" w:eastAsia="宋体"/>
          <w:b w:val="0"/>
          <w:i w:val="0"/>
          <w:sz w:val="19"/>
        </w:rPr>
        <w:t>：工具调用各阶段（规划/选择/执行）被操纵，如 Imprompter 越狱抽训练数据。</w:t>
      </w:r>
    </w:p>
    <w:p>
      <w:pPr>
        <w:pStyle w:val="ListBullet2"/>
        <w:spacing w:after="40"/>
      </w:pPr>
      <w:r>
        <w:rPr>
          <w:rFonts w:ascii="Times New Roman" w:hAnsi="Times New Roman" w:eastAsia="宋体"/>
          <w:b/>
          <w:i w:val="0"/>
          <w:color w:val="1F3864"/>
          <w:sz w:val="19"/>
        </w:rPr>
        <w:t>多智能体（agent-agent）</w:t>
      </w:r>
      <w:r>
        <w:rPr>
          <w:rFonts w:ascii="Times New Roman" w:hAnsi="Times New Roman" w:eastAsia="宋体"/>
          <w:b w:val="0"/>
          <w:i w:val="0"/>
          <w:sz w:val="19"/>
        </w:rPr>
        <w:t>：协同攻击、传染式攻击（CORBA、Agent Smith、NetSafe）；防御=协作辩论（BlockAgents、Audit-LLM、AutoDefense）、拓扑防御（GPTSwarm、G-Safeguard 用 GNN 检测异常对话图）；评测=SafeAgentBench、R-judge、JAILJUDGE（多语言）。</w:t>
      </w:r>
    </w:p>
    <w:p>
      <w:pPr>
        <w:pStyle w:val="Heading4"/>
      </w:pPr>
      <w:r>
        <w:t>三、算力评估（核心，必须有据）</w:t>
      </w:r>
    </w:p>
    <w:p>
      <w:pPr>
        <w:pStyle w:val="ListBullet"/>
        <w:spacing w:after="40"/>
      </w:pPr>
      <w:r>
        <w:rPr>
          <w:rFonts w:ascii="Times New Roman" w:hAnsi="Times New Roman" w:eastAsia="宋体"/>
          <w:b w:val="0"/>
          <w:i w:val="0"/>
          <w:sz w:val="19"/>
        </w:rPr>
        <w:t>结论：</w:t>
      </w:r>
      <w:r>
        <w:rPr>
          <w:rFonts w:ascii="Times New Roman" w:hAnsi="Times New Roman" w:eastAsia="宋体"/>
          <w:b/>
          <w:i w:val="0"/>
          <w:color w:val="1F3864"/>
          <w:sz w:val="19"/>
        </w:rPr>
        <w:t>部分保留</w:t>
      </w:r>
      <w:r>
        <w:rPr>
          <w:rFonts w:ascii="Times New Roman" w:hAnsi="Times New Roman" w:eastAsia="宋体"/>
          <w:b w:val="0"/>
          <w:i w:val="0"/>
          <w:sz w:val="19"/>
        </w:rPr>
        <w:t>。保留"攻击/红队评测 + 记忆投毒检测（经典统计/小模型）+ 基准构建"侧（低算力）；回避"agent 大脑对齐微调/RLHF、后门 agent 训练"侧（高算力）。</w:t>
      </w:r>
    </w:p>
    <w:p>
      <w:pPr>
        <w:pStyle w:val="ListBullet"/>
        <w:spacing w:after="40"/>
      </w:pPr>
      <w:r>
        <w:rPr>
          <w:rFonts w:ascii="Times New Roman" w:hAnsi="Times New Roman" w:eastAsia="宋体"/>
          <w:b w:val="0"/>
          <w:i w:val="0"/>
          <w:sz w:val="19"/>
        </w:rPr>
        <w:t>事实依据（逐条，出自综述 ar5iv 正文）：</w:t>
      </w:r>
    </w:p>
    <w:p>
      <w:pPr>
        <w:pStyle w:val="ListBullet2"/>
        <w:spacing w:after="40"/>
      </w:pPr>
      <w:r>
        <w:rPr>
          <w:rFonts w:ascii="Times New Roman" w:hAnsi="Times New Roman" w:eastAsia="宋体"/>
          <w:b w:val="0"/>
          <w:i w:val="0"/>
          <w:sz w:val="19"/>
        </w:rPr>
        <w:t>涉及模型规模：综述不提出新模型；被测对象是 GPT-3.5/4、Llama、Qwen 等现成 LLM。防御侧"ShieldLM fine-tunes an LLM safety detector"、"GuardAgent/AgentGuard 用 guardrail agent"——检测器多为小模型。</w:t>
      </w:r>
    </w:p>
    <w:p>
      <w:pPr>
        <w:pStyle w:val="ListBullet2"/>
        <w:spacing w:after="40"/>
      </w:pPr>
      <w:r>
        <w:rPr>
          <w:rFonts w:ascii="Times New Roman" w:hAnsi="Times New Roman" w:eastAsia="宋体"/>
          <w:b w:val="0"/>
          <w:i w:val="0"/>
          <w:sz w:val="19"/>
        </w:rPr>
        <w:t>实验所用 GPU / 数量 / 显存：综述无 GPU 训练章节；攻击/评测全部黑盒调 API。唯一训练类工作是后门攻击（DemonAgent 训练带后门 agent）与对齐（fine-tuning agents with social simulation data、RLHF），均为被综述列举的少数方法。</w:t>
      </w:r>
    </w:p>
    <w:p>
      <w:pPr>
        <w:pStyle w:val="ListBullet2"/>
        <w:spacing w:after="40"/>
      </w:pPr>
      <w:r>
        <w:rPr>
          <w:rFonts w:ascii="Times New Roman" w:hAnsi="Times New Roman" w:eastAsia="宋体"/>
          <w:b w:val="0"/>
          <w:i w:val="0"/>
          <w:sz w:val="19"/>
        </w:rPr>
        <w:t>数据量级、是否依赖大规模预训练：评测基准（InjecAgent/AgentDojo/SafeAgentBench）为数百~数千条测试用例，人工+合成；记忆投毒实验在公开 RAG 数据集上做，数据量小。</w:t>
      </w:r>
    </w:p>
    <w:p>
      <w:pPr>
        <w:pStyle w:val="ListBullet2"/>
        <w:spacing w:after="40"/>
      </w:pPr>
      <w:r>
        <w:rPr>
          <w:rFonts w:ascii="Times New Roman" w:hAnsi="Times New Roman" w:eastAsia="宋体"/>
          <w:b w:val="0"/>
          <w:i w:val="0"/>
          <w:sz w:val="19"/>
        </w:rPr>
        <w:t>训练/微调方式：低算力路线=纯 API 红队/评测、经典统计检测（K-means、马氏距离）、小模型过滤器；高算力路线=agent 大脑对齐微调、后门训练、GNN 拓扑防御（G-Safeguard，小图模型，单卡可跑）。</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Agent 可信性基准构建</w:t>
      </w:r>
      <w:r>
        <w:rPr>
          <w:rFonts w:ascii="Times New Roman" w:hAnsi="Times New Roman" w:eastAsia="宋体"/>
          <w:b w:val="0"/>
          <w:i w:val="0"/>
          <w:sz w:val="19"/>
        </w:rPr>
        <w:t>（多语言/中文/Web 场景）—— 纯 API，零 GPU。</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记忆投毒/隐私泄露检测</w:t>
      </w:r>
      <w:r>
        <w:rPr>
          <w:rFonts w:ascii="Times New Roman" w:hAnsi="Times New Roman" w:eastAsia="宋体"/>
          <w:b w:val="0"/>
          <w:i w:val="0"/>
          <w:sz w:val="19"/>
        </w:rPr>
        <w:t>：TrustRAG 式 embedding 聚类、马氏距离过滤、提示改写 —— CPU/单小卡。</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提示注入/越狱红队评测</w:t>
      </w:r>
      <w:r>
        <w:rPr>
          <w:rFonts w:ascii="Times New Roman" w:hAnsi="Times New Roman" w:eastAsia="宋体"/>
          <w:b w:val="0"/>
          <w:i w:val="0"/>
          <w:sz w:val="19"/>
        </w:rPr>
        <w:t>：InjecAgent/AgentDojo 式黑盒实验，纯 API。</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小模型 guardrail 过滤器</w:t>
      </w:r>
      <w:r>
        <w:rPr>
          <w:rFonts w:ascii="Times New Roman" w:hAnsi="Times New Roman" w:eastAsia="宋体"/>
          <w:b w:val="0"/>
          <w:i w:val="0"/>
          <w:sz w:val="19"/>
        </w:rPr>
        <w:t>（≤7B 微调检测器）—— 单张 24GB 卡 LoRA 可做。</w:t>
      </w:r>
    </w:p>
    <w:p>
      <w:pPr>
        <w:pStyle w:val="ListBullet"/>
        <w:spacing w:after="40"/>
      </w:pPr>
      <w:r>
        <w:rPr>
          <w:rFonts w:ascii="Times New Roman" w:hAnsi="Times New Roman" w:eastAsia="宋体"/>
          <w:b w:val="0"/>
          <w:i w:val="0"/>
          <w:sz w:val="19"/>
        </w:rPr>
        <w:t>高算力、应回避的子方向（写边界）：</w:t>
      </w:r>
    </w:p>
    <w:p>
      <w:pPr>
        <w:pStyle w:val="ListBullet2"/>
        <w:spacing w:after="40"/>
      </w:pPr>
      <w:r>
        <w:rPr>
          <w:rFonts w:ascii="Times New Roman" w:hAnsi="Times New Roman" w:eastAsia="宋体"/>
          <w:b/>
          <w:i w:val="0"/>
          <w:color w:val="1F3864"/>
          <w:sz w:val="19"/>
        </w:rPr>
        <w:t>agent 大脑对齐微调/RLHF</w:t>
      </w:r>
      <w:r>
        <w:rPr>
          <w:rFonts w:ascii="Times New Roman" w:hAnsi="Times New Roman" w:eastAsia="宋体"/>
          <w:b w:val="0"/>
          <w:i w:val="0"/>
          <w:sz w:val="19"/>
        </w:rPr>
        <w:t>（§2.1.2 alignment）：工业级多卡，PASS。</w:t>
      </w:r>
    </w:p>
    <w:p>
      <w:pPr>
        <w:pStyle w:val="ListBullet2"/>
        <w:spacing w:after="40"/>
      </w:pPr>
      <w:r>
        <w:rPr>
          <w:rFonts w:ascii="Times New Roman" w:hAnsi="Times New Roman" w:eastAsia="宋体"/>
          <w:b/>
          <w:i w:val="0"/>
          <w:color w:val="1F3864"/>
          <w:sz w:val="19"/>
        </w:rPr>
        <w:t>后门 agent 训练</w:t>
      </w:r>
      <w:r>
        <w:rPr>
          <w:rFonts w:ascii="Times New Roman" w:hAnsi="Times New Roman" w:eastAsia="宋体"/>
          <w:b w:val="0"/>
          <w:i w:val="0"/>
          <w:sz w:val="19"/>
        </w:rPr>
        <w:t>（DemonAgent/AgentBackdoorEval 的攻击侧训练）：需训练 VLM/LLM，PASS；但评测后门检测是低算力。</w:t>
      </w:r>
    </w:p>
    <w:p>
      <w:pPr>
        <w:pStyle w:val="ListBullet2"/>
        <w:spacing w:after="40"/>
      </w:pPr>
      <w:r>
        <w:rPr>
          <w:rFonts w:ascii="Times New Roman" w:hAnsi="Times New Roman" w:eastAsia="宋体"/>
          <w:b w:val="0"/>
          <w:i w:val="0"/>
          <w:sz w:val="19"/>
        </w:rPr>
        <w:t>边界：只有"小模型检测器 LoRA / 经典统计 / API 红队"在个人能力内；任何"训练通用 agent 大脑"均越界。</w:t>
      </w:r>
    </w:p>
    <w:p>
      <w:pPr>
        <w:pStyle w:val="ListBullet"/>
        <w:spacing w:after="40"/>
      </w:pPr>
      <w:r>
        <w:rPr>
          <w:rFonts w:ascii="Times New Roman" w:hAnsi="Times New Roman" w:eastAsia="宋体"/>
          <w:b w:val="0"/>
          <w:i w:val="0"/>
          <w:sz w:val="19"/>
        </w:rPr>
        <w:t>判断口径：整方向偏安全评测与轻量防御，标</w:t>
      </w:r>
      <w:r>
        <w:rPr>
          <w:rFonts w:ascii="Times New Roman" w:hAnsi="Times New Roman" w:eastAsia="宋体"/>
          <w:b/>
          <w:i w:val="0"/>
          <w:color w:val="1F3864"/>
          <w:sz w:val="19"/>
        </w:rPr>
        <w:t>部分保留</w:t>
      </w:r>
      <w:r>
        <w:rPr>
          <w:rFonts w:ascii="Times New Roman" w:hAnsi="Times New Roman" w:eastAsia="宋体"/>
          <w:b w:val="0"/>
          <w:i w:val="0"/>
          <w:sz w:val="19"/>
        </w:rPr>
        <w:t>；与用户(a)可信 WebAgent 方向高度重合。</w:t>
      </w:r>
    </w:p>
    <w:p>
      <w:pPr>
        <w:pStyle w:val="ListBullet"/>
        <w:spacing w:after="40"/>
      </w:pPr>
      <w:r>
        <w:rPr>
          <w:rFonts w:ascii="Times New Roman" w:hAnsi="Times New Roman" w:eastAsia="宋体"/>
          <w:b w:val="0"/>
          <w:i w:val="0"/>
          <w:sz w:val="19"/>
        </w:rPr>
        <w:t>拿不准：综述未列各防御工作 GPU 数，高算力边界依据"对齐微调=训练大模型"常识判定；低算力结论（红队/评测/小检测器）明确。</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热度</w:t>
      </w:r>
      <w:r>
        <w:rPr>
          <w:rFonts w:ascii="Times New Roman" w:hAnsi="Times New Roman" w:eastAsia="宋体"/>
          <w:b/>
          <w:i w:val="0"/>
          <w:color w:val="1F3864"/>
          <w:sz w:val="19"/>
        </w:rPr>
        <w:t>高</w:t>
      </w:r>
      <w:r>
        <w:rPr>
          <w:rFonts w:ascii="Times New Roman" w:hAnsi="Times New Roman" w:eastAsia="宋体"/>
          <w:b w:val="0"/>
          <w:i w:val="0"/>
          <w:sz w:val="19"/>
        </w:rPr>
        <w:t>。Agent 安全是 2025 安全顶会（IEEE S&amp;P/USENIX Security/CCS/NDSS）与 NeurIPS/ICLR 的爆发区：InjecAgent、AgentDojo、AgentPoison、WASP、ST-WebAgentBench、Agent-SafetyBench 密集；OWASP Agentic Security Initiative 2025 发布；工业界（Meta/IBM/Anthropic）在做 guardrail。中文可信 agent 基准仍是空白。</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A Survey on Trustworthy LLM Agents: Threats and Countermeasures (TrustAgent)</w:t>
      </w:r>
      <w:r>
        <w:rPr>
          <w:rFonts w:ascii="Times New Roman" w:hAnsi="Times New Roman" w:eastAsia="宋体"/>
          <w:b w:val="0"/>
          <w:i w:val="0"/>
          <w:sz w:val="19"/>
        </w:rPr>
        <w:t>（arXiv:2503.09648，2025-03）https://arxiv.org/abs/2503.09648 — 本教程总纲。</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AgentDojo: A Dynamic Environment to Evaluate Prompt Injection Attacks and Defenses for LLM Agents</w:t>
      </w:r>
      <w:r>
        <w:rPr>
          <w:rFonts w:ascii="Times New Roman" w:hAnsi="Times New Roman" w:eastAsia="宋体"/>
          <w:b w:val="0"/>
          <w:i w:val="0"/>
          <w:sz w:val="19"/>
        </w:rPr>
        <w:t>（arXiv:2406.13352，ETHZ）https://arxiv.org/pdf/2406.13352 — 动态环境评测注入攻防，TrustAgent 重点引用。</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WASP: Benchmarking Web Agent Security Against Prompt Injection Attacks</w:t>
      </w:r>
      <w:r>
        <w:rPr>
          <w:rFonts w:ascii="Times New Roman" w:hAnsi="Times New Roman" w:eastAsia="宋体"/>
          <w:b w:val="0"/>
          <w:i w:val="0"/>
          <w:sz w:val="19"/>
        </w:rPr>
        <w:t>（arXiv:2504.18575，Meta FAIR）https://arxiv.org/pdf/2504.18575 — Web agent 注入安全，衔接 01。</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ST-WebAgentBench</w:t>
      </w:r>
      <w:r>
        <w:rPr>
          <w:rFonts w:ascii="Times New Roman" w:hAnsi="Times New Roman" w:eastAsia="宋体"/>
          <w:b w:val="0"/>
          <w:i w:val="0"/>
          <w:sz w:val="19"/>
        </w:rPr>
        <w:t>（arXiv:2410.06703，IBM）https://arxiv.org/pdf/2410.06703 — 企业级 Web agent 安全可信基准。</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i w:val="0"/>
          <w:color w:val="1F3864"/>
          <w:sz w:val="19"/>
        </w:rPr>
        <w:t>AgentPoison: Red-teaming LLM Agents via Poisoning Memory or Knowledge Bases</w:t>
      </w:r>
      <w:r>
        <w:rPr>
          <w:rFonts w:ascii="Times New Roman" w:hAnsi="Times New Roman" w:eastAsia="宋体"/>
          <w:b w:val="0"/>
          <w:i w:val="0"/>
          <w:sz w:val="19"/>
        </w:rPr>
        <w:t>（arXiv:2407.12784）https://arxiv.org/abs/2407.12784 — 记忆/KB 投毒红队，TrustAgent 记忆攻击代表。</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i w:val="0"/>
          <w:color w:val="1F3864"/>
          <w:sz w:val="19"/>
        </w:rPr>
        <w:t>1-2-3 Check: Enhancing Contextual Privacy in LLM via Multi-Agent Reasoning</w:t>
      </w:r>
      <w:r>
        <w:rPr>
          <w:rFonts w:ascii="Times New Roman" w:hAnsi="Times New Roman" w:eastAsia="宋体"/>
          <w:b w:val="0"/>
          <w:i w:val="0"/>
          <w:sz w:val="19"/>
        </w:rPr>
        <w:t>（LLMSEC 2025，CMU）https://aclanthology.org/2025.llmsec-1.9.pdf — 多 agent 协作降隐私泄露 36%，纯 prompting 防御范例。</w:t>
      </w:r>
    </w:p>
    <w:p>
      <w:pPr>
        <w:spacing w:after="40"/>
      </w:pPr>
      <w:r>
        <w:rPr>
          <w:rFonts w:ascii="Times New Roman" w:hAnsi="Times New Roman" w:eastAsia="黑体"/>
          <w:b/>
          <w:i w:val="0"/>
          <w:color w:val="1F3864"/>
          <w:sz w:val="20"/>
        </w:rPr>
        <w:t>个人可切入课题（2–4 个）</w:t>
      </w:r>
    </w:p>
    <w:p>
      <w:pPr>
        <w:pStyle w:val="ListBullet"/>
        <w:spacing w:after="40"/>
      </w:pPr>
      <w:r>
        <w:rPr>
          <w:rFonts w:ascii="Times New Roman" w:hAnsi="Times New Roman" w:eastAsia="宋体"/>
          <w:b/>
          <w:i w:val="0"/>
          <w:color w:val="1F3864"/>
          <w:sz w:val="19"/>
        </w:rPr>
        <w:t>课题 1：中文可信 WebAgent 攻防基准（记忆投毒 + 提示注入双维）—— datasets&amp;benchmarks</w:t>
      </w:r>
    </w:p>
    <w:p>
      <w:pPr>
        <w:pStyle w:val="ListBullet2"/>
        <w:spacing w:after="40"/>
      </w:pPr>
      <w:r>
        <w:rPr>
          <w:rFonts w:ascii="Times New Roman" w:hAnsi="Times New Roman" w:eastAsia="宋体"/>
          <w:b w:val="0"/>
          <w:i w:val="0"/>
          <w:sz w:val="19"/>
        </w:rPr>
        <w:t>数据来源：在 BrowserGym/自建中文 WebArena 上，仿 AgentDojo + AgentPoison，注入中文网页隐藏指令与向量库投毒样本，测 GPT-4o/Qwen2.5-VL/DeepSeek 等。</w:t>
      </w:r>
    </w:p>
    <w:p>
      <w:pPr>
        <w:pStyle w:val="ListBullet2"/>
        <w:spacing w:after="40"/>
      </w:pPr>
      <w:r>
        <w:rPr>
          <w:rFonts w:ascii="Times New Roman" w:hAnsi="Times New Roman" w:eastAsia="宋体"/>
          <w:b w:val="0"/>
          <w:i w:val="0"/>
          <w:sz w:val="19"/>
        </w:rPr>
        <w:t>算力量级：纯 API + 小向量库（CPU），零 GPU。</w:t>
      </w:r>
    </w:p>
    <w:p>
      <w:pPr>
        <w:pStyle w:val="ListBullet2"/>
        <w:spacing w:after="40"/>
      </w:pPr>
      <w:r>
        <w:rPr>
          <w:rFonts w:ascii="Times New Roman" w:hAnsi="Times New Roman" w:eastAsia="宋体"/>
          <w:b w:val="0"/>
          <w:i w:val="0"/>
          <w:sz w:val="19"/>
        </w:rPr>
        <w:t>周期：3–4 个月。</w:t>
      </w:r>
    </w:p>
    <w:p>
      <w:pPr>
        <w:pStyle w:val="ListBullet2"/>
        <w:spacing w:after="40"/>
      </w:pPr>
      <w:r>
        <w:rPr>
          <w:rFonts w:ascii="Times New Roman" w:hAnsi="Times New Roman" w:eastAsia="宋体"/>
          <w:b w:val="0"/>
          <w:i w:val="0"/>
          <w:sz w:val="19"/>
        </w:rPr>
        <w:t>创新点：TrustAgent 自承"memory 与 agent 交互无可信评测基准"；现有攻防基准全英文，中文 Web 场景空白。与 01/09 课题形成互补套件。</w:t>
      </w:r>
    </w:p>
    <w:p>
      <w:pPr>
        <w:pStyle w:val="ListBullet2"/>
        <w:spacing w:after="40"/>
      </w:pPr>
      <w:r>
        <w:rPr>
          <w:rFonts w:ascii="Times New Roman" w:hAnsi="Times New Roman" w:eastAsia="宋体"/>
          <w:b w:val="0"/>
          <w:i w:val="0"/>
          <w:sz w:val="19"/>
        </w:rPr>
        <w:t>风险：需自造中文网站/容器环境。</w:t>
      </w:r>
    </w:p>
    <w:p>
      <w:pPr>
        <w:pStyle w:val="ListBullet"/>
        <w:spacing w:after="40"/>
      </w:pPr>
      <w:r>
        <w:rPr>
          <w:rFonts w:ascii="Times New Roman" w:hAnsi="Times New Roman" w:eastAsia="宋体"/>
          <w:b/>
          <w:i w:val="0"/>
          <w:color w:val="1F3864"/>
          <w:sz w:val="19"/>
        </w:rPr>
        <w:t>课题 2：轻量记忆投毒检测器（embedding 聚类 + 小模型）—— research/applied</w:t>
      </w:r>
    </w:p>
    <w:p>
      <w:pPr>
        <w:pStyle w:val="ListBullet2"/>
        <w:spacing w:after="40"/>
      </w:pPr>
      <w:r>
        <w:rPr>
          <w:rFonts w:ascii="Times New Roman" w:hAnsi="Times New Roman" w:eastAsia="宋体"/>
          <w:b w:val="0"/>
          <w:i w:val="0"/>
          <w:sz w:val="19"/>
        </w:rPr>
        <w:t>数据来源：在 PoisonedRAG/RAG 公开集上，复现 TrustRAG（K-means/马氏距离）基线，再训一个 ≤3B 小检测器做投毒文档分类。</w:t>
      </w:r>
    </w:p>
    <w:p>
      <w:pPr>
        <w:pStyle w:val="ListBullet2"/>
        <w:spacing w:after="40"/>
      </w:pPr>
      <w:r>
        <w:rPr>
          <w:rFonts w:ascii="Times New Roman" w:hAnsi="Times New Roman" w:eastAsia="宋体"/>
          <w:b w:val="0"/>
          <w:i w:val="0"/>
          <w:sz w:val="19"/>
        </w:rPr>
        <w:t>算力量级：CPU 统计基线 + 单张 24GB 卡 LoRA 训小检测器。</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创新点：TrustAgent 指出"向量库端前置防御"是未来方向；小模型检测器可在个人卡上跑。</w:t>
      </w:r>
    </w:p>
    <w:p>
      <w:pPr>
        <w:pStyle w:val="ListBullet"/>
        <w:spacing w:after="40"/>
      </w:pPr>
      <w:r>
        <w:rPr>
          <w:rFonts w:ascii="Times New Roman" w:hAnsi="Times New Roman" w:eastAsia="宋体"/>
          <w:b/>
          <w:i w:val="0"/>
          <w:color w:val="1F3864"/>
          <w:sz w:val="19"/>
        </w:rPr>
        <w:t>课题 3：WebAgent 隐私泄露评测（多轮记忆滥用）—— datasets&amp;benchmarks</w:t>
      </w:r>
    </w:p>
    <w:p>
      <w:pPr>
        <w:pStyle w:val="ListBullet2"/>
        <w:spacing w:after="40"/>
      </w:pPr>
      <w:r>
        <w:rPr>
          <w:rFonts w:ascii="Times New Roman" w:hAnsi="Times New Roman" w:eastAsia="宋体"/>
          <w:b w:val="0"/>
          <w:i w:val="0"/>
          <w:sz w:val="19"/>
        </w:rPr>
        <w:t>数据来源：仿 RAG-Thief/R-judge，在中文个人信息场景（通讯录、订单、地址）设计多轮诱导任务，测 agent 是否泄露隐私。</w:t>
      </w:r>
    </w:p>
    <w:p>
      <w:pPr>
        <w:pStyle w:val="ListBullet2"/>
        <w:spacing w:after="40"/>
      </w:pPr>
      <w:r>
        <w:rPr>
          <w:rFonts w:ascii="Times New Roman" w:hAnsi="Times New Roman" w:eastAsia="宋体"/>
          <w:b w:val="0"/>
          <w:i w:val="0"/>
          <w:sz w:val="19"/>
        </w:rPr>
        <w:t>算力量级：纯 API，零 GPU。</w:t>
      </w:r>
    </w:p>
    <w:p>
      <w:pPr>
        <w:pStyle w:val="ListBullet2"/>
        <w:spacing w:after="40"/>
      </w:pPr>
      <w:r>
        <w:rPr>
          <w:rFonts w:ascii="Times New Roman" w:hAnsi="Times New Roman" w:eastAsia="宋体"/>
          <w:b w:val="0"/>
          <w:i w:val="0"/>
          <w:sz w:val="19"/>
        </w:rPr>
        <w:t>周期：2 个月。</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i w:val="0"/>
          <w:color w:val="1F3864"/>
          <w:sz w:val="19"/>
        </w:rPr>
        <w:t>【中高】</w:t>
      </w:r>
      <w:r>
        <w:rPr>
          <w:rFonts w:ascii="Times New Roman" w:hAnsi="Times New Roman" w:eastAsia="宋体"/>
          <w:b w:val="0"/>
          <w:i w:val="0"/>
          <w:sz w:val="19"/>
        </w:rPr>
        <w:t>。理由：安全评测/红队/基准低算力、个人可做；TrustAgent 明确指出 memory 与 agent 交互评测是空白；但安全方向竞争激烈（大厂+安全实验室），需靠"中文 + WebAgent 场景 + 记忆/隐私交叉"差异化才能中 KDD；建议与 01/09 的中文 WebAgent 基准打包成一个项目。</w:t>
      </w:r>
    </w:p>
    <w:p>
      <w:pPr>
        <w:spacing w:after="40"/>
      </w:pPr>
      <w:r>
        <w:rPr>
          <w:rFonts w:ascii="Times New Roman" w:hAnsi="Times New Roman" w:eastAsia="宋体"/>
          <w:b w:val="0"/>
          <w:i w:val="0"/>
          <w:sz w:val="19"/>
        </w:rPr>
        <w:t>---</w:t>
      </w:r>
    </w:p>
    <w:p>
      <w:pPr>
        <w:spacing w:after="40"/>
      </w:pPr>
      <w:r>
        <w:rPr>
          <w:rFonts w:ascii="Times New Roman" w:hAnsi="Times New Roman" w:eastAsia="宋体"/>
          <w:b/>
          <w:i w:val="0"/>
          <w:color w:val="1F3864"/>
          <w:sz w:val="19"/>
        </w:rPr>
        <w:t>下载状态备注</w:t>
      </w:r>
      <w:r>
        <w:rPr>
          <w:rFonts w:ascii="Times New Roman" w:hAnsi="Times New Roman" w:eastAsia="宋体"/>
          <w:b w:val="0"/>
          <w:i w:val="0"/>
          <w:sz w:val="19"/>
        </w:rPr>
        <w:t>：综述 PDF（5.29MB / 13 页）经多次断点续传补齐，pymupdf 校验有效。</w:t>
      </w:r>
    </w:p>
    <w:p>
      <w:pPr>
        <w:pStyle w:val="Heading3"/>
      </w:pPr>
      <w:r>
        <w:t>09 AI 智能体评测基准（Evaluation and Benchmarking of LLM Agents）</w:t>
      </w:r>
    </w:p>
    <w:p>
      <w:pPr>
        <w:pStyle w:val="Heading4"/>
      </w:pPr>
      <w:r>
        <w:t>二、教程与综述概述</w:t>
      </w:r>
    </w:p>
    <w:p>
      <w:pPr>
        <w:pStyle w:val="ListBullet"/>
        <w:spacing w:after="40"/>
      </w:pPr>
      <w:r>
        <w:rPr>
          <w:rFonts w:ascii="Times New Roman" w:hAnsi="Times New Roman" w:eastAsia="宋体"/>
          <w:b w:val="0"/>
          <w:i w:val="0"/>
          <w:sz w:val="19"/>
        </w:rPr>
        <w:t>组织者/讲者：Mahmoud Mohammadi, Yipeng Li, Jane Lo, Wendy Yip（SAP Labs，Bellevue/Palo Alto）。工业界视角，强调企业落地评测。</w:t>
      </w:r>
    </w:p>
    <w:p>
      <w:pPr>
        <w:pStyle w:val="ListBullet"/>
        <w:spacing w:after="40"/>
      </w:pPr>
      <w:r>
        <w:rPr>
          <w:rFonts w:ascii="Times New Roman" w:hAnsi="Times New Roman" w:eastAsia="宋体"/>
          <w:b w:val="0"/>
          <w:i w:val="0"/>
          <w:sz w:val="19"/>
        </w:rPr>
        <w:t>该领域要解决的问题、范围与分类法：LLM agent 会动态交互、调工具、多步规划、与人/其他 agent 协作，传统软件测试（确定性、静态）与纯 LLM 评测都不够用。综述提出</w:t>
      </w:r>
      <w:r>
        <w:rPr>
          <w:rFonts w:ascii="Times New Roman" w:hAnsi="Times New Roman" w:eastAsia="宋体"/>
          <w:b/>
          <w:i w:val="0"/>
          <w:color w:val="1F3864"/>
          <w:sz w:val="19"/>
        </w:rPr>
        <w:t>二维分类法</w:t>
      </w:r>
      <w:r>
        <w:rPr>
          <w:rFonts w:ascii="Times New Roman" w:hAnsi="Times New Roman" w:eastAsia="宋体"/>
          <w:b w:val="0"/>
          <w:i w:val="0"/>
          <w:sz w:val="19"/>
        </w:rPr>
        <w:t>：</w:t>
      </w:r>
    </w:p>
    <w:p>
      <w:pPr>
        <w:pStyle w:val="ListBullet2"/>
        <w:spacing w:after="40"/>
      </w:pPr>
      <w:r>
        <w:rPr>
          <w:rFonts w:ascii="Times New Roman" w:hAnsi="Times New Roman" w:eastAsia="宋体"/>
          <w:b/>
          <w:i w:val="0"/>
          <w:color w:val="1F3864"/>
          <w:sz w:val="19"/>
        </w:rPr>
        <w:t>评测对象（What）</w:t>
      </w:r>
      <w:r>
        <w:rPr>
          <w:rFonts w:ascii="Times New Roman" w:hAnsi="Times New Roman" w:eastAsia="宋体"/>
          <w:b w:val="0"/>
          <w:i w:val="0"/>
          <w:sz w:val="19"/>
        </w:rPr>
        <w:t>：① 行为（任务完成率 SR/OSR、流畅度、逻辑连贯、RAG 响应相关性/忠实度）；② 能力（工具调用 T-Eval/API-Bank、规划 WebArena/AppWorld/AgentBoard、记忆与上下文 LongEval/SocialBench、多智能体协作）；③ 可靠性（best-case 与 worst-case、pass@k / pass^k（τ-benchmark）、ToolEmu 式不确定性鲁棒）；④ 安全（伤害/毒性 RealToxicityPrompts、偏见、对抗 AgentDojo/AgentPoison、企业合规 HELM-for-enterprise/TheAgentCompany）。</w:t>
      </w:r>
    </w:p>
    <w:p>
      <w:pPr>
        <w:pStyle w:val="ListBullet2"/>
        <w:spacing w:after="40"/>
      </w:pPr>
      <w:r>
        <w:rPr>
          <w:rFonts w:ascii="Times New Roman" w:hAnsi="Times New Roman" w:eastAsia="宋体"/>
          <w:b/>
          <w:i w:val="0"/>
          <w:color w:val="1F3864"/>
          <w:sz w:val="19"/>
        </w:rPr>
        <w:t>评测过程（How）</w:t>
      </w:r>
      <w:r>
        <w:rPr>
          <w:rFonts w:ascii="Times New Roman" w:hAnsi="Times New Roman" w:eastAsia="宋体"/>
          <w:b w:val="0"/>
          <w:i w:val="0"/>
          <w:sz w:val="19"/>
        </w:rPr>
        <w:t>：交互模式（静态固定输入 vs 在线交互/仿真环境 MiniWoB/Webshop/WebArena）、数据集与基准（人工标注/合成/交互生成）、指标计算（代码可执行判定 AST/Win 率 vs LLM-as-a-judge vs 人工）、工具链（Phoenix/DeepEval/Inspect AI）。</w:t>
      </w:r>
    </w:p>
    <w:p>
      <w:pPr>
        <w:pStyle w:val="ListBullet2"/>
        <w:spacing w:after="40"/>
      </w:pPr>
      <w:r>
        <w:rPr>
          <w:rFonts w:ascii="Times New Roman" w:hAnsi="Times New Roman" w:eastAsia="宋体"/>
          <w:b w:val="0"/>
          <w:i w:val="0"/>
          <w:sz w:val="19"/>
        </w:rPr>
        <w:t>另单列</w:t>
      </w:r>
      <w:r>
        <w:rPr>
          <w:rFonts w:ascii="Times New Roman" w:hAnsi="Times New Roman" w:eastAsia="宋体"/>
          <w:b/>
          <w:i w:val="0"/>
          <w:color w:val="1F3864"/>
          <w:sz w:val="19"/>
        </w:rPr>
        <w:t>企业特有挑战</w:t>
      </w:r>
      <w:r>
        <w:rPr>
          <w:rFonts w:ascii="Times New Roman" w:hAnsi="Times New Roman" w:eastAsia="宋体"/>
          <w:b w:val="0"/>
          <w:i w:val="0"/>
          <w:sz w:val="19"/>
        </w:rPr>
        <w:t>：基于角色的访问控制（RBAC）、可靠性保证、动态长程多日交互（Mahaim）、策略合规验证。</w:t>
      </w:r>
    </w:p>
    <w:p>
      <w:pPr>
        <w:pStyle w:val="ListBullet"/>
        <w:spacing w:after="40"/>
      </w:pPr>
      <w:r>
        <w:rPr>
          <w:rFonts w:ascii="Times New Roman" w:hAnsi="Times New Roman" w:eastAsia="宋体"/>
          <w:b w:val="0"/>
          <w:i w:val="0"/>
          <w:sz w:val="19"/>
        </w:rPr>
        <w:t>代表性技术路线：代码化可执行判定（SWE-bench/AST correctness）、LLM-as-a-judge / Agent-as-a-judge、静态离线 vs 在线仿真、企业级长程可靠性协议（pass^k、τ-bench）。</w:t>
      </w:r>
    </w:p>
    <w:p>
      <w:pPr>
        <w:pStyle w:val="Heading4"/>
      </w:pPr>
      <w:r>
        <w:t>三、算力评估（核心，必须有据）</w:t>
      </w:r>
    </w:p>
    <w:p>
      <w:pPr>
        <w:pStyle w:val="ListBullet"/>
        <w:spacing w:after="40"/>
      </w:pPr>
      <w:r>
        <w:rPr>
          <w:rFonts w:ascii="Times New Roman" w:hAnsi="Times New Roman" w:eastAsia="宋体"/>
          <w:b w:val="0"/>
          <w:i w:val="0"/>
          <w:sz w:val="19"/>
        </w:rPr>
        <w:t>结论：</w:t>
      </w:r>
      <w:r>
        <w:rPr>
          <w:rFonts w:ascii="Times New Roman" w:hAnsi="Times New Roman" w:eastAsia="宋体"/>
          <w:b/>
          <w:i w:val="0"/>
          <w:color w:val="1F3864"/>
          <w:sz w:val="19"/>
        </w:rPr>
        <w:t>保留·低算力</w:t>
      </w:r>
      <w:r>
        <w:rPr>
          <w:rFonts w:ascii="Times New Roman" w:hAnsi="Times New Roman" w:eastAsia="宋体"/>
          <w:b w:val="0"/>
          <w:i w:val="0"/>
          <w:sz w:val="19"/>
        </w:rPr>
        <w:t>（整方向）。本教程是"评测方法论/基准"方向，</w:t>
      </w:r>
      <w:r>
        <w:rPr>
          <w:rFonts w:ascii="Times New Roman" w:hAnsi="Times New Roman" w:eastAsia="宋体"/>
          <w:b/>
          <w:i w:val="0"/>
          <w:color w:val="1F3864"/>
          <w:sz w:val="19"/>
        </w:rPr>
        <w:t>不训练任何模型</w:t>
      </w:r>
      <w:r>
        <w:rPr>
          <w:rFonts w:ascii="Times New Roman" w:hAnsi="Times New Roman" w:eastAsia="宋体"/>
          <w:b w:val="0"/>
          <w:i w:val="0"/>
          <w:sz w:val="19"/>
        </w:rPr>
        <w:t>，所有实验都是把现成的 API/开源模型当被测对象跑评测。</w:t>
      </w:r>
    </w:p>
    <w:p>
      <w:pPr>
        <w:pStyle w:val="ListBullet"/>
        <w:spacing w:after="40"/>
      </w:pPr>
      <w:r>
        <w:rPr>
          <w:rFonts w:ascii="Times New Roman" w:hAnsi="Times New Roman" w:eastAsia="宋体"/>
          <w:b w:val="0"/>
          <w:i w:val="0"/>
          <w:sz w:val="19"/>
        </w:rPr>
        <w:t>事实依据（逐条，出自综述）：</w:t>
      </w:r>
    </w:p>
    <w:p>
      <w:pPr>
        <w:pStyle w:val="ListBullet2"/>
        <w:spacing w:after="40"/>
      </w:pPr>
      <w:r>
        <w:rPr>
          <w:rFonts w:ascii="Times New Roman" w:hAnsi="Times New Roman" w:eastAsia="宋体"/>
          <w:b w:val="0"/>
          <w:i w:val="0"/>
          <w:sz w:val="19"/>
        </w:rPr>
        <w:t>涉及模型规模：综述本身不提出新模型；引用的被测模型为 GPT-4/GPT-4o/Claude/Gemini 等闭源 API 或开源 LLM，评测方不承担训练成本（§1、§3 通篇 "evaluating agents"）。</w:t>
      </w:r>
    </w:p>
    <w:p>
      <w:pPr>
        <w:pStyle w:val="ListBullet2"/>
        <w:spacing w:after="40"/>
      </w:pPr>
      <w:r>
        <w:rPr>
          <w:rFonts w:ascii="Times New Roman" w:hAnsi="Times New Roman" w:eastAsia="宋体"/>
          <w:b w:val="0"/>
          <w:i w:val="0"/>
          <w:sz w:val="19"/>
        </w:rPr>
        <w:t>实验所用 GPU / 数量 / 显存：</w:t>
      </w:r>
      <w:r>
        <w:rPr>
          <w:rFonts w:ascii="Times New Roman" w:hAnsi="Times New Roman" w:eastAsia="宋体"/>
          <w:b/>
          <w:i w:val="0"/>
          <w:color w:val="1F3864"/>
          <w:sz w:val="19"/>
        </w:rPr>
        <w:t>无</w:t>
      </w:r>
      <w:r>
        <w:rPr>
          <w:rFonts w:ascii="Times New Roman" w:hAnsi="Times New Roman" w:eastAsia="宋体"/>
          <w:b w:val="0"/>
          <w:i w:val="0"/>
          <w:sz w:val="19"/>
        </w:rPr>
        <w:t>。综述无任何 GPU 训练章节；其"实验"是跑 benchmark、统计成功率/一致性、人工/LLM 打分。</w:t>
      </w:r>
    </w:p>
    <w:p>
      <w:pPr>
        <w:pStyle w:val="ListBullet2"/>
        <w:spacing w:after="40"/>
      </w:pPr>
      <w:r>
        <w:rPr>
          <w:rFonts w:ascii="Times New Roman" w:hAnsi="Times New Roman" w:eastAsia="宋体"/>
          <w:b w:val="0"/>
          <w:i w:val="0"/>
          <w:sz w:val="19"/>
        </w:rPr>
        <w:t>数据量级、是否依赖大规模预训练：基准数据集从数百（MiniWoB、AgentDojo）到数千任务（WebArena ~800、AppWorld、TheAgentCompany），由人工+合成生成，评测方只组织数据、不做预训练。</w:t>
      </w:r>
    </w:p>
    <w:p>
      <w:pPr>
        <w:pStyle w:val="ListBullet2"/>
        <w:spacing w:after="40"/>
      </w:pPr>
      <w:r>
        <w:rPr>
          <w:rFonts w:ascii="Times New Roman" w:hAnsi="Times New Roman" w:eastAsia="宋体"/>
          <w:b w:val="0"/>
          <w:i w:val="0"/>
          <w:sz w:val="19"/>
        </w:rPr>
        <w:t>训练/微调方式：</w:t>
      </w:r>
      <w:r>
        <w:rPr>
          <w:rFonts w:ascii="Times New Roman" w:hAnsi="Times New Roman" w:eastAsia="宋体"/>
          <w:b/>
          <w:i w:val="0"/>
          <w:color w:val="1F3864"/>
          <w:sz w:val="19"/>
        </w:rPr>
        <w:t>纯评测-数据集构建 + LLM-as-a-judge（调 API）+ 统计分析</w:t>
      </w:r>
      <w:r>
        <w:rPr>
          <w:rFonts w:ascii="Times New Roman" w:hAnsi="Times New Roman" w:eastAsia="宋体"/>
          <w:b w:val="0"/>
          <w:i w:val="0"/>
          <w:sz w:val="19"/>
        </w:rPr>
        <w:t>；§3.4 明说 "FM-based evaluators（GPT-4）与人工相关性仅 0.51"，这是评测研究对象而非训练任务。</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新基准/数据集构建（新场景、新语言、新维度）—— 个人主战场。</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LLM-as-a-judge / Agent-as-a-judge 的偏差与可靠性研究（位置偏差、冗长偏差、跨语言退化）—— 纯 API 实验。</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可靠性度量（pass^k、τ-bench 式一致性协议）与鲁棒/不确定性评测（ToolEmu 式）—— 统计+API。</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企业/长程/合规评测协议设计 —— 方法论+仿真环境。</w:t>
      </w:r>
    </w:p>
    <w:p>
      <w:pPr>
        <w:pStyle w:val="ListBullet"/>
        <w:spacing w:after="40"/>
      </w:pPr>
      <w:r>
        <w:rPr>
          <w:rFonts w:ascii="Times New Roman" w:hAnsi="Times New Roman" w:eastAsia="宋体"/>
          <w:b w:val="0"/>
          <w:i w:val="0"/>
          <w:sz w:val="19"/>
        </w:rPr>
        <w:t>高算力、应回避的子方向：</w:t>
      </w:r>
      <w:r>
        <w:rPr>
          <w:rFonts w:ascii="Times New Roman" w:hAnsi="Times New Roman" w:eastAsia="宋体"/>
          <w:b/>
          <w:i w:val="0"/>
          <w:color w:val="1F3864"/>
          <w:sz w:val="19"/>
        </w:rPr>
        <w:t>无</w:t>
      </w:r>
      <w:r>
        <w:rPr>
          <w:rFonts w:ascii="Times New Roman" w:hAnsi="Times New Roman" w:eastAsia="宋体"/>
          <w:b w:val="0"/>
          <w:i w:val="0"/>
          <w:sz w:val="19"/>
        </w:rPr>
        <w:t>（本方向无训练子方向）。唯一接近"要算力"的是自托管开源被测模型做大规模跑批，但可用 API 替代，不构成 PASS 边界。</w:t>
      </w:r>
    </w:p>
    <w:p>
      <w:pPr>
        <w:pStyle w:val="ListBullet"/>
        <w:spacing w:after="40"/>
      </w:pPr>
      <w:r>
        <w:rPr>
          <w:rFonts w:ascii="Times New Roman" w:hAnsi="Times New Roman" w:eastAsia="宋体"/>
          <w:b w:val="0"/>
          <w:i w:val="0"/>
          <w:sz w:val="19"/>
        </w:rPr>
        <w:t>判断口径：整方向天然低算力，标</w:t>
      </w:r>
      <w:r>
        <w:rPr>
          <w:rFonts w:ascii="Times New Roman" w:hAnsi="Times New Roman" w:eastAsia="宋体"/>
          <w:b/>
          <w:i w:val="0"/>
          <w:color w:val="1F3864"/>
          <w:sz w:val="19"/>
        </w:rPr>
        <w:t>保留·低算力</w:t>
      </w:r>
      <w:r>
        <w:rPr>
          <w:rFonts w:ascii="Times New Roman" w:hAnsi="Times New Roman" w:eastAsia="宋体"/>
          <w:b w:val="0"/>
          <w:i w:val="0"/>
          <w:sz w:val="19"/>
        </w:rPr>
        <w:t>；这是 4 个教程里与"个人一年出 KDD"最匹配的方向。</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热度</w:t>
      </w:r>
      <w:r>
        <w:rPr>
          <w:rFonts w:ascii="Times New Roman" w:hAnsi="Times New Roman" w:eastAsia="宋体"/>
          <w:b/>
          <w:i w:val="0"/>
          <w:color w:val="1F3864"/>
          <w:sz w:val="19"/>
        </w:rPr>
        <w:t>高</w:t>
      </w:r>
      <w:r>
        <w:rPr>
          <w:rFonts w:ascii="Times New Roman" w:hAnsi="Times New Roman" w:eastAsia="宋体"/>
          <w:b w:val="0"/>
          <w:i w:val="0"/>
          <w:sz w:val="19"/>
        </w:rPr>
        <w:t>且快速上升。Agent 评测是 2025 安全/SE 顶会最热子方向之一：τ-bench、TheAgentCompany、BrowserGym、AgentHarm、AgentDojo、WebGames、BrowseComp 密集发布；工业界（SAP/IBM/Braintrust/Arize/UK AISI）在做评测工具链；KDD/NeurIPS/ICLR 均有 agent eval workshop。痛点（LLM-as-a-judge 不可靠、基准不可复现、缺长程/中文/可信维度）正是个人切入窗口。</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Evaluation and Benchmarking of LLM Agents: A Survey</w:t>
      </w:r>
      <w:r>
        <w:rPr>
          <w:rFonts w:ascii="Times New Roman" w:hAnsi="Times New Roman" w:eastAsia="宋体"/>
          <w:b w:val="0"/>
          <w:i w:val="0"/>
          <w:sz w:val="19"/>
        </w:rPr>
        <w:t>（即本教程，arXiv:2507.21504，SAP，KDD'25）https://arxiv.org/pdf/2507.21504 — 本方向总纲。</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BabelJudge: Measuring LLM-as-a-Judge Reliability Across Languages and Agent Trajectories</w:t>
      </w:r>
      <w:r>
        <w:rPr>
          <w:rFonts w:ascii="Times New Roman" w:hAnsi="Times New Roman" w:eastAsia="宋体"/>
          <w:b w:val="0"/>
          <w:i w:val="0"/>
          <w:sz w:val="19"/>
        </w:rPr>
        <w:t>（arXiv:2606.22329）https://arxiv.org/pdf/2606.22329 — 开源 judge 偏差审计框架，测位置/冗长/跨语言退化，并扩展到 agent 轨迹扰动（错参数/错工具/幻觉调用/漏步）。</w:t>
      </w:r>
      <w:r>
        <w:rPr>
          <w:rFonts w:ascii="Times New Roman" w:hAnsi="Times New Roman" w:eastAsia="宋体"/>
          <w:b/>
          <w:i w:val="0"/>
          <w:color w:val="1F3864"/>
          <w:sz w:val="19"/>
        </w:rPr>
        <w:t>直接支撑"中文 judge 可靠性"交叉</w:t>
      </w:r>
      <w:r>
        <w:rPr>
          <w:rFonts w:ascii="Times New Roman" w:hAnsi="Times New Roman" w:eastAsia="宋体"/>
          <w:b w:val="0"/>
          <w:i w:val="0"/>
          <w:sz w:val="19"/>
        </w:rPr>
        <w:t>。</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The Silent Judge: Unacknowledged Shortcut Bias in LLM-as-a-Judge</w:t>
      </w:r>
      <w:r>
        <w:rPr>
          <w:rFonts w:ascii="Times New Roman" w:hAnsi="Times New Roman" w:eastAsia="宋体"/>
          <w:b w:val="0"/>
          <w:i w:val="0"/>
          <w:sz w:val="19"/>
        </w:rPr>
        <w:t>（arXiv:2509.26072，2025-09）https://arxiv.org/pdf/2509.26072 — GPT-4o/Gemini-2.5-Flash 在来源/时间线索下的 shortcut 偏置，judge 不承认 cue。</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PAJAMA: Time To Impeach LLM-as-a-Judge — Programs are the Future of Evaluation</w:t>
      </w:r>
      <w:r>
        <w:rPr>
          <w:rFonts w:ascii="Times New Roman" w:hAnsi="Times New Roman" w:eastAsia="宋体"/>
          <w:b w:val="0"/>
          <w:i w:val="0"/>
          <w:sz w:val="19"/>
        </w:rPr>
        <w:t>（arXiv:2506.10403，UW-Madison）https://arxiv.org/pdf/2506.10403 — 用 LLM 合成可执行评判程序替代直接打分，成本降三个数量级、一致性 +15.8%。</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i w:val="0"/>
          <w:color w:val="1F3864"/>
          <w:sz w:val="19"/>
        </w:rPr>
        <w:t>BrowserGym: A highly-Reliable, Representative and Open environment for Web Agent Research</w:t>
      </w:r>
      <w:r>
        <w:rPr>
          <w:rFonts w:ascii="Times New Roman" w:hAnsi="Times New Roman" w:eastAsia="宋体"/>
          <w:b w:val="0"/>
          <w:i w:val="0"/>
          <w:sz w:val="19"/>
        </w:rPr>
        <w:t>（arXiv:2412.05467，Mila）— Web agent 评测生态，把 WebArena/VisualWebArena/MiniWoB 统一成可复现 gym，个人做 WebAgent 评测的底座。</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i w:val="0"/>
          <w:color w:val="1F3864"/>
          <w:sz w:val="19"/>
        </w:rPr>
        <w:t>AgentDojo: A Dynamic Environment to Evaluate Prompt Injection Attacks and Defenses for LLM Agents</w:t>
      </w:r>
      <w:r>
        <w:rPr>
          <w:rFonts w:ascii="Times New Roman" w:hAnsi="Times New Roman" w:eastAsia="宋体"/>
          <w:b w:val="0"/>
          <w:i w:val="0"/>
          <w:sz w:val="19"/>
        </w:rPr>
        <w:t>（arXiv:2406.13352，ETHZ）— 动态环境评测注入攻击与防御，可信评测基线。</w:t>
      </w:r>
    </w:p>
    <w:p>
      <w:pPr>
        <w:spacing w:after="40"/>
      </w:pPr>
      <w:r>
        <w:rPr>
          <w:rFonts w:ascii="Times New Roman" w:hAnsi="Times New Roman" w:eastAsia="黑体"/>
          <w:b/>
          <w:i w:val="0"/>
          <w:color w:val="1F3864"/>
          <w:sz w:val="20"/>
        </w:rPr>
        <w:t>个人可切入课题（2–4 个）</w:t>
      </w:r>
    </w:p>
    <w:p>
      <w:pPr>
        <w:pStyle w:val="ListBullet"/>
        <w:spacing w:after="40"/>
      </w:pPr>
      <w:r>
        <w:rPr>
          <w:rFonts w:ascii="Times New Roman" w:hAnsi="Times New Roman" w:eastAsia="宋体"/>
          <w:b/>
          <w:i w:val="0"/>
          <w:color w:val="1F3864"/>
          <w:sz w:val="19"/>
        </w:rPr>
        <w:t>课题 1：中文 LLM Agent 评测基准 + 中文 LLM-as-a-judge 可靠性审计 —— datasets&amp;benchmarks</w:t>
      </w:r>
    </w:p>
    <w:p>
      <w:pPr>
        <w:pStyle w:val="ListBullet2"/>
        <w:spacing w:after="40"/>
      </w:pPr>
      <w:r>
        <w:rPr>
          <w:rFonts w:ascii="Times New Roman" w:hAnsi="Times New Roman" w:eastAsia="宋体"/>
          <w:b w:val="0"/>
          <w:i w:val="0"/>
          <w:sz w:val="19"/>
        </w:rPr>
        <w:t>数据来源：把 WebArena/BrowserGym/τ-bench 的任务模式迁移到中文工具/网站场景（12306、淘宝、政务、中文 API 工具链），构造 200–400 多步工具调用任务；同时审计 Qwen2.5/GLM/DeepSeek 作 judge 时的位置/冗长/跨语言偏差（仿 BabelJudge 的 gold-by-degradation 法）。</w:t>
      </w:r>
    </w:p>
    <w:p>
      <w:pPr>
        <w:pStyle w:val="ListBullet2"/>
        <w:spacing w:after="40"/>
      </w:pPr>
      <w:r>
        <w:rPr>
          <w:rFonts w:ascii="Times New Roman" w:hAnsi="Times New Roman" w:eastAsia="宋体"/>
          <w:b w:val="0"/>
          <w:i w:val="0"/>
          <w:sz w:val="19"/>
        </w:rPr>
        <w:t>算力量级：纯 API + CPU 统计，零 GPU。</w:t>
      </w:r>
    </w:p>
    <w:p>
      <w:pPr>
        <w:pStyle w:val="ListBullet2"/>
        <w:spacing w:after="40"/>
      </w:pPr>
      <w:r>
        <w:rPr>
          <w:rFonts w:ascii="Times New Roman" w:hAnsi="Times New Roman" w:eastAsia="宋体"/>
          <w:b w:val="0"/>
          <w:i w:val="0"/>
          <w:sz w:val="19"/>
        </w:rPr>
        <w:t>周期：3–4 个月。</w:t>
      </w:r>
    </w:p>
    <w:p>
      <w:pPr>
        <w:pStyle w:val="ListBullet2"/>
        <w:spacing w:after="40"/>
      </w:pPr>
      <w:r>
        <w:rPr>
          <w:rFonts w:ascii="Times New Roman" w:hAnsi="Times New Roman" w:eastAsia="宋体"/>
          <w:b w:val="0"/>
          <w:i w:val="0"/>
          <w:sz w:val="19"/>
        </w:rPr>
        <w:t>创新点：现有 agent 基准与 judge 研究几乎全英文；BabelJudge 跨语言只做到 Hindi/Arabic/Swahili，未覆盖中文 agent 轨迹。可投 KDD datasets&amp;benchmarks。</w:t>
      </w:r>
    </w:p>
    <w:p>
      <w:pPr>
        <w:pStyle w:val="ListBullet2"/>
        <w:spacing w:after="40"/>
      </w:pPr>
      <w:r>
        <w:rPr>
          <w:rFonts w:ascii="Times New Roman" w:hAnsi="Times New Roman" w:eastAsia="宋体"/>
          <w:b w:val="0"/>
          <w:i w:val="0"/>
          <w:sz w:val="19"/>
        </w:rPr>
        <w:t>风险：中文工具/API 环境需自造容器，工程量集中在环境搭建。</w:t>
      </w:r>
    </w:p>
    <w:p>
      <w:pPr>
        <w:pStyle w:val="ListBullet"/>
        <w:spacing w:after="40"/>
      </w:pPr>
      <w:r>
        <w:rPr>
          <w:rFonts w:ascii="Times New Roman" w:hAnsi="Times New Roman" w:eastAsia="宋体"/>
          <w:b/>
          <w:i w:val="0"/>
          <w:color w:val="1F3864"/>
          <w:sz w:val="19"/>
        </w:rPr>
        <w:t>课题 2：WebAgent 可信/安全评测（承接 01 课题 3）—— datasets&amp;benchmarks</w:t>
      </w:r>
    </w:p>
    <w:p>
      <w:pPr>
        <w:pStyle w:val="ListBullet2"/>
        <w:spacing w:after="40"/>
      </w:pPr>
      <w:r>
        <w:rPr>
          <w:rFonts w:ascii="Times New Roman" w:hAnsi="Times New Roman" w:eastAsia="宋体"/>
          <w:b w:val="0"/>
          <w:i w:val="0"/>
          <w:sz w:val="19"/>
        </w:rPr>
        <w:t>数据来源：在 BrowserGym/VisualWebArena 上注入 prompt injection/隐私泄露用例，复用 ST-WebAgentBench 的 CuP 指标。</w:t>
      </w:r>
    </w:p>
    <w:p>
      <w:pPr>
        <w:pStyle w:val="ListBullet2"/>
        <w:spacing w:after="40"/>
      </w:pPr>
      <w:r>
        <w:rPr>
          <w:rFonts w:ascii="Times New Roman" w:hAnsi="Times New Roman" w:eastAsia="宋体"/>
          <w:b w:val="0"/>
          <w:i w:val="0"/>
          <w:sz w:val="19"/>
        </w:rPr>
        <w:t>算力量级：纯 API，零 GPU。</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创新点：把 09 的"可靠性/安全评测方法论"落到 WebAgent 具体场景，与课题 1 形成"能力评测 + 可信评测"双套件。</w:t>
      </w:r>
    </w:p>
    <w:p>
      <w:pPr>
        <w:pStyle w:val="ListBullet"/>
        <w:spacing w:after="40"/>
      </w:pPr>
      <w:r>
        <w:rPr>
          <w:rFonts w:ascii="Times New Roman" w:hAnsi="Times New Roman" w:eastAsia="宋体"/>
          <w:b/>
          <w:i w:val="0"/>
          <w:color w:val="1F3864"/>
          <w:sz w:val="19"/>
        </w:rPr>
        <w:t>课题 3：可执行判定替代 LLM-judge 的 WebAgent 评测协议（方法）—— research/applied</w:t>
      </w:r>
    </w:p>
    <w:p>
      <w:pPr>
        <w:pStyle w:val="ListBullet2"/>
        <w:spacing w:after="40"/>
      </w:pPr>
      <w:r>
        <w:rPr>
          <w:rFonts w:ascii="Times New Roman" w:hAnsi="Times New Roman" w:eastAsia="宋体"/>
          <w:b w:val="0"/>
          <w:i w:val="0"/>
          <w:sz w:val="19"/>
        </w:rPr>
        <w:t>数据来源：在 WebVoyager/BrowserGym 任务上，仿 PAJAMA 把"成功判据"写成可执行校验脚本（DOM 状态/URL/订单字段），对比 LLM-judge 的一致率与成本。</w:t>
      </w:r>
    </w:p>
    <w:p>
      <w:pPr>
        <w:pStyle w:val="ListBullet2"/>
        <w:spacing w:after="40"/>
      </w:pPr>
      <w:r>
        <w:rPr>
          <w:rFonts w:ascii="Times New Roman" w:hAnsi="Times New Roman" w:eastAsia="宋体"/>
          <w:b w:val="0"/>
          <w:i w:val="0"/>
          <w:sz w:val="19"/>
        </w:rPr>
        <w:t>算力量级：纯 API + 脚本，零 GPU。</w:t>
      </w:r>
    </w:p>
    <w:p>
      <w:pPr>
        <w:pStyle w:val="ListBullet2"/>
        <w:spacing w:after="40"/>
      </w:pPr>
      <w:r>
        <w:rPr>
          <w:rFonts w:ascii="Times New Roman" w:hAnsi="Times New Roman" w:eastAsia="宋体"/>
          <w:b w:val="0"/>
          <w:i w:val="0"/>
          <w:sz w:val="19"/>
        </w:rPr>
        <w:t>周期：1–2 个月。</w:t>
      </w:r>
    </w:p>
    <w:p>
      <w:pPr>
        <w:pStyle w:val="ListBullet2"/>
        <w:spacing w:after="40"/>
      </w:pPr>
      <w:r>
        <w:rPr>
          <w:rFonts w:ascii="Times New Roman" w:hAnsi="Times New Roman" w:eastAsia="宋体"/>
          <w:b w:val="0"/>
          <w:i w:val="0"/>
          <w:sz w:val="19"/>
        </w:rPr>
        <w:t>创新点：综述 §3.4 自承 LLM-judge 与人相关仅 0.51，可执行判定是公认出路；做 WebAgent 场景的系统对比。</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i w:val="0"/>
          <w:color w:val="1F3864"/>
          <w:sz w:val="19"/>
        </w:rPr>
        <w:t>【高】</w:t>
      </w:r>
      <w:r>
        <w:rPr>
          <w:rFonts w:ascii="Times New Roman" w:hAnsi="Times New Roman" w:eastAsia="宋体"/>
          <w:b w:val="0"/>
          <w:i w:val="0"/>
          <w:sz w:val="19"/>
        </w:rPr>
        <w:t>。理由：评测/基准赛道低算力、可个人完成；中文 agent 基准与中文 judge 可靠性是明确空白（综述与 BabelJudge 均未覆盖中文 agent 轨迹）；与用户既有 WebAgent 积累、01/03 方向天然串联；主要投入是数据工程与 API 费，无 GPU 门槛。</w:t>
      </w:r>
    </w:p>
    <w:p>
      <w:pPr>
        <w:pStyle w:val="Heading3"/>
      </w:pPr>
      <w:r>
        <w:t>22 FMware 可信基础模型软件（Production-ready Trustworthy Foundation-Model Software）</w:t>
      </w:r>
    </w:p>
    <w:p>
      <w:pPr>
        <w:pStyle w:val="Heading4"/>
      </w:pPr>
      <w:r>
        <w:t>二、教程与综述概述</w:t>
      </w:r>
    </w:p>
    <w:p>
      <w:pPr>
        <w:pStyle w:val="ListBullet"/>
        <w:spacing w:after="40"/>
      </w:pPr>
      <w:r>
        <w:rPr>
          <w:rFonts w:ascii="Times New Roman" w:hAnsi="Times New Roman" w:eastAsia="宋体"/>
          <w:b w:val="0"/>
          <w:i w:val="0"/>
          <w:sz w:val="19"/>
        </w:rPr>
        <w:t>组织者/讲者：Kirill Vasilevski, Benjamin Rombaut, Gopi Krishnan Rajbahadur, Gustavo A. Oliva, Keheliya Gallaba, Filipe R. Cogo, Jiahuei Lin, Dayi Lin, Haoxiang Zhang, Bouyan Chen, Kishanthan Thangarajah, Ahmed E. Hassan, Zhen Ming (Jack) Jiang（华为加拿大 / Queen's / York）。</w:t>
      </w:r>
    </w:p>
    <w:p>
      <w:pPr>
        <w:pStyle w:val="ListBullet"/>
        <w:spacing w:after="40"/>
      </w:pPr>
      <w:r>
        <w:rPr>
          <w:rFonts w:ascii="Times New Roman" w:hAnsi="Times New Roman" w:eastAsia="宋体"/>
          <w:b w:val="0"/>
          <w:i w:val="0"/>
          <w:sz w:val="19"/>
        </w:rPr>
        <w:t xml:space="preserve">该领域要解决的问题、范围与分类法：FMware 指把基础模型（LLM/FM）当核心组件集成进软件系统。与传统软件不同，它有概率性输出、动态依赖、高算力成本、缺乏工程方法论。综述给出 </w:t>
      </w:r>
      <w:r>
        <w:rPr>
          <w:rFonts w:ascii="Times New Roman" w:hAnsi="Times New Roman" w:eastAsia="宋体"/>
          <w:b/>
          <w:i w:val="0"/>
          <w:color w:val="1F3864"/>
          <w:sz w:val="19"/>
        </w:rPr>
        <w:t>FMware 生命周期</w:t>
      </w:r>
      <w:r>
        <w:rPr>
          <w:rFonts w:ascii="Times New Roman" w:hAnsi="Times New Roman" w:eastAsia="宋体"/>
          <w:b w:val="0"/>
          <w:i w:val="0"/>
          <w:sz w:val="19"/>
        </w:rPr>
        <w:t>：① FM 选型与对齐；② 提示工程与 grounding（RAG）；③ 智能体与编排/认知架构；④ 可观测性与守卫（guarding）；⑤ 性能工程/测试/优化；⑥ 部署维护；横切关注点 = 记忆管理 + 合规法规。</w:t>
      </w:r>
    </w:p>
    <w:p>
      <w:pPr>
        <w:pStyle w:val="ListBullet"/>
        <w:spacing w:after="40"/>
      </w:pPr>
      <w:r>
        <w:rPr>
          <w:rFonts w:ascii="Times New Roman" w:hAnsi="Times New Roman" w:eastAsia="宋体"/>
          <w:b w:val="0"/>
          <w:i w:val="0"/>
          <w:sz w:val="19"/>
        </w:rPr>
        <w:t>代表性技术路线：</w:t>
      </w:r>
    </w:p>
    <w:p>
      <w:pPr>
        <w:pStyle w:val="ListBullet2"/>
        <w:spacing w:after="40"/>
      </w:pPr>
      <w:r>
        <w:rPr>
          <w:rFonts w:ascii="Times New Roman" w:hAnsi="Times New Roman" w:eastAsia="宋体"/>
          <w:b w:val="0"/>
          <w:i w:val="0"/>
          <w:sz w:val="19"/>
        </w:rPr>
        <w:t>选型对齐：从 140 万+ HF 模型中选 FM，POC 用 GPT-4o/o1/Claude 3.7，生产要在成本/延迟/精度间权衡；对齐靠指令微调 + RLHF。</w:t>
      </w:r>
    </w:p>
    <w:p>
      <w:pPr>
        <w:pStyle w:val="ListBullet2"/>
        <w:spacing w:after="40"/>
      </w:pPr>
      <w:r>
        <w:rPr>
          <w:rFonts w:ascii="Times New Roman" w:hAnsi="Times New Roman" w:eastAsia="宋体"/>
          <w:b w:val="0"/>
          <w:i w:val="0"/>
          <w:sz w:val="19"/>
        </w:rPr>
        <w:t>提示与 grounding：CoT/自一致性/模板化、提示可移植性、RAG 减幻觉、密集向量检索 vs 轻量词法检索。</w:t>
      </w:r>
    </w:p>
    <w:p>
      <w:pPr>
        <w:pStyle w:val="ListBullet2"/>
        <w:spacing w:after="40"/>
      </w:pPr>
      <w:r>
        <w:rPr>
          <w:rFonts w:ascii="Times New Roman" w:hAnsi="Times New Roman" w:eastAsia="宋体"/>
          <w:b w:val="0"/>
          <w:i w:val="0"/>
          <w:sz w:val="19"/>
        </w:rPr>
        <w:t>智能体编排：AutoGen/MetaGPT/Semantic Kernel、人类在环监督、符号规划。</w:t>
      </w:r>
    </w:p>
    <w:p>
      <w:pPr>
        <w:pStyle w:val="ListBullet2"/>
        <w:spacing w:after="40"/>
      </w:pPr>
      <w:r>
        <w:rPr>
          <w:rFonts w:ascii="Times New Roman" w:hAnsi="Times New Roman" w:eastAsia="宋体"/>
          <w:b w:val="0"/>
          <w:i w:val="0"/>
          <w:sz w:val="19"/>
        </w:rPr>
        <w:t>测试：非确定性输出下的回归测试、AI-as-judge（与人工相关仅 0.51）、缓存失效、metamorphic testing（MR）。</w:t>
      </w:r>
    </w:p>
    <w:p>
      <w:pPr>
        <w:pStyle w:val="ListBullet2"/>
        <w:spacing w:after="40"/>
      </w:pPr>
      <w:r>
        <w:rPr>
          <w:rFonts w:ascii="Times New Roman" w:hAnsi="Times New Roman" w:eastAsia="宋体"/>
          <w:b w:val="0"/>
          <w:i w:val="0"/>
          <w:sz w:val="19"/>
        </w:rPr>
        <w:t>性能：小模型（Meta InCoder 1.3B vs 6.7B）、量化/蒸馏/剪枝、语义缓存、模型路由、自托管 GPU 显存争抢。</w:t>
      </w:r>
    </w:p>
    <w:p>
      <w:pPr>
        <w:pStyle w:val="ListBullet2"/>
        <w:spacing w:after="40"/>
      </w:pPr>
      <w:r>
        <w:rPr>
          <w:rFonts w:ascii="Times New Roman" w:hAnsi="Times New Roman" w:eastAsia="宋体"/>
          <w:b w:val="0"/>
          <w:i w:val="0"/>
          <w:sz w:val="19"/>
        </w:rPr>
        <w:t>合规：GDPR/EU AI Act、AI BOM、SPDX 3.0、模型卡、形式化验证（SMT solver）。</w:t>
      </w:r>
    </w:p>
    <w:p>
      <w:pPr>
        <w:pStyle w:val="Heading4"/>
      </w:pPr>
      <w:r>
        <w:t>三、算力评估（核心，必须有据）</w:t>
      </w:r>
    </w:p>
    <w:p>
      <w:pPr>
        <w:pStyle w:val="ListBullet"/>
        <w:spacing w:after="40"/>
      </w:pPr>
      <w:r>
        <w:rPr>
          <w:rFonts w:ascii="Times New Roman" w:hAnsi="Times New Roman" w:eastAsia="宋体"/>
          <w:b w:val="0"/>
          <w:i w:val="0"/>
          <w:sz w:val="19"/>
        </w:rPr>
        <w:t>结论：</w:t>
      </w:r>
      <w:r>
        <w:rPr>
          <w:rFonts w:ascii="Times New Roman" w:hAnsi="Times New Roman" w:eastAsia="宋体"/>
          <w:b/>
          <w:i w:val="0"/>
          <w:color w:val="1F3864"/>
          <w:sz w:val="19"/>
        </w:rPr>
        <w:t>保留·低算力</w:t>
      </w:r>
      <w:r>
        <w:rPr>
          <w:rFonts w:ascii="Times New Roman" w:hAnsi="Times New Roman" w:eastAsia="宋体"/>
          <w:b w:val="0"/>
          <w:i w:val="0"/>
          <w:sz w:val="19"/>
        </w:rPr>
        <w:t>（研究/评测/工具侧）；显式回避"真做 FM 对齐微调/自托管大模型"的工业侧。</w:t>
      </w:r>
    </w:p>
    <w:p>
      <w:pPr>
        <w:pStyle w:val="ListBullet"/>
        <w:spacing w:after="40"/>
      </w:pPr>
      <w:r>
        <w:rPr>
          <w:rFonts w:ascii="Times New Roman" w:hAnsi="Times New Roman" w:eastAsia="宋体"/>
          <w:b w:val="0"/>
          <w:i w:val="0"/>
          <w:sz w:val="19"/>
        </w:rPr>
        <w:t>事实依据（逐条，出自综述）：</w:t>
      </w:r>
    </w:p>
    <w:p>
      <w:pPr>
        <w:pStyle w:val="ListBullet2"/>
        <w:spacing w:after="40"/>
      </w:pPr>
      <w:r>
        <w:rPr>
          <w:rFonts w:ascii="Times New Roman" w:hAnsi="Times New Roman" w:eastAsia="宋体"/>
          <w:b w:val="0"/>
          <w:i w:val="0"/>
          <w:sz w:val="19"/>
        </w:rPr>
        <w:t>涉及模型规模：§3.1 明确 POC 用 GPT-4o/o1/Claude 3.7 Sonnet 等闭源大模型；生产侧才考虑"更小更高效模型"，举例 Meta 选 1.3B InCoder 而非 6.7B（§3.4.1）。教程本身不提出新模型。</w:t>
      </w:r>
    </w:p>
    <w:p>
      <w:pPr>
        <w:pStyle w:val="ListBullet2"/>
        <w:spacing w:after="40"/>
      </w:pPr>
      <w:r>
        <w:rPr>
          <w:rFonts w:ascii="Times New Roman" w:hAnsi="Times New Roman" w:eastAsia="宋体"/>
          <w:b w:val="0"/>
          <w:i w:val="0"/>
          <w:sz w:val="19"/>
        </w:rPr>
        <w:t>实验所用 GPU / 数量 / 显存：综述无任何训练实验；仅在 §3.4.1 谈自托管时提到"GPU memory contention forces frequent model swaps, adding tens of seconds"——这是生产部署痛点，不是研究实验。</w:t>
      </w:r>
    </w:p>
    <w:p>
      <w:pPr>
        <w:pStyle w:val="ListBullet2"/>
        <w:spacing w:after="40"/>
      </w:pPr>
      <w:r>
        <w:rPr>
          <w:rFonts w:ascii="Times New Roman" w:hAnsi="Times New Roman" w:eastAsia="宋体"/>
          <w:b w:val="0"/>
          <w:i w:val="0"/>
          <w:sz w:val="19"/>
        </w:rPr>
        <w:t>数据量级、是否依赖大规模预训练：综述反复强调"数据质量 &gt; 数量"（§3.1），但不主张个人做预训练；其研究建议是"data IDE / 程序化标注 / 偏差检测框架"等工具方法。</w:t>
      </w:r>
    </w:p>
    <w:p>
      <w:pPr>
        <w:pStyle w:val="ListBullet2"/>
        <w:spacing w:after="40"/>
      </w:pPr>
      <w:r>
        <w:rPr>
          <w:rFonts w:ascii="Times New Roman" w:hAnsi="Times New Roman" w:eastAsia="宋体"/>
          <w:b w:val="0"/>
          <w:i w:val="0"/>
          <w:sz w:val="19"/>
        </w:rPr>
        <w:t>训练/微调方式：综述 §2.1/§3.1 提到指令微调与 RLHF 是对齐手段，但</w:t>
      </w:r>
      <w:r>
        <w:rPr>
          <w:rFonts w:ascii="Times New Roman" w:hAnsi="Times New Roman" w:eastAsia="宋体"/>
          <w:b/>
          <w:i w:val="0"/>
          <w:color w:val="1F3864"/>
          <w:sz w:val="19"/>
        </w:rPr>
        <w:t>明确列为工业难题与未来方向</w:t>
      </w:r>
      <w:r>
        <w:rPr>
          <w:rFonts w:ascii="Times New Roman" w:hAnsi="Times New Roman" w:eastAsia="宋体"/>
          <w:b w:val="0"/>
          <w:i w:val="0"/>
          <w:sz w:val="19"/>
        </w:rPr>
        <w:t>，不是本教程教个人复现的内容；个人可做的是"评测、测试、观测、合规、选型基准"——全部 API + 经典软件工程方法。</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FM 选型/成本-延迟-精度基准</w:t>
      </w:r>
      <w:r>
        <w:rPr>
          <w:rFonts w:ascii="Times New Roman" w:hAnsi="Times New Roman" w:eastAsia="宋体"/>
          <w:b w:val="0"/>
          <w:i w:val="0"/>
          <w:sz w:val="19"/>
        </w:rPr>
        <w:t>（§4.1）：跨多个 API/开源小模型跑同一任务集，做 cost-efficiency 分析框架——纯 API。</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提示工程/提示回归测试与 prompt IDE</w:t>
      </w:r>
      <w:r>
        <w:rPr>
          <w:rFonts w:ascii="Times New Roman" w:hAnsi="Times New Roman" w:eastAsia="宋体"/>
          <w:b w:val="0"/>
          <w:i w:val="0"/>
          <w:sz w:val="19"/>
        </w:rPr>
        <w:t>（§3.2、§4.2）：PromptPex 式自动生成 prompt 单元测试、提示版本回归——纯 API。</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RAG/grounding 评测</w:t>
      </w:r>
      <w:r>
        <w:rPr>
          <w:rFonts w:ascii="Times New Roman" w:hAnsi="Times New Roman" w:eastAsia="宋体"/>
          <w:b w:val="0"/>
          <w:i w:val="0"/>
          <w:sz w:val="19"/>
        </w:rPr>
        <w:t>（§3.2.2）：检索相关性/幻觉/答案忠实度评测——纯 API + 小检索库。</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FMware 测试：metamorphic testing、AI-judge 可靠性、可执行判定</w:t>
      </w:r>
      <w:r>
        <w:rPr>
          <w:rFonts w:ascii="Times New Roman" w:hAnsi="Times New Roman" w:eastAsia="宋体"/>
          <w:b w:val="0"/>
          <w:i w:val="0"/>
          <w:sz w:val="19"/>
        </w:rPr>
        <w:t>（§3.4.2、§4.6）——纯 API + 脚本。</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i w:val="0"/>
          <w:color w:val="1F3864"/>
          <w:sz w:val="19"/>
        </w:rPr>
        <w:t>可观测性/守卫（guardrail）评测</w:t>
      </w:r>
      <w:r>
        <w:rPr>
          <w:rFonts w:ascii="Times New Roman" w:hAnsi="Times New Roman" w:eastAsia="宋体"/>
          <w:b w:val="0"/>
          <w:i w:val="0"/>
          <w:sz w:val="19"/>
        </w:rPr>
        <w:t>（§3.5、§4.4）：语义日志、guardrail 误报漏报——纯 API。</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i w:val="0"/>
          <w:color w:val="1F3864"/>
          <w:sz w:val="19"/>
        </w:rPr>
        <w:t>合规/FMwareBOM 自动化</w:t>
      </w:r>
      <w:r>
        <w:rPr>
          <w:rFonts w:ascii="Times New Roman" w:hAnsi="Times New Roman" w:eastAsia="宋体"/>
          <w:b w:val="0"/>
          <w:i w:val="0"/>
          <w:sz w:val="19"/>
        </w:rPr>
        <w:t>（§4.5）：许可证扫描、SBOM/AIBOM 生成——经典工程，CPU 即可。</w:t>
      </w:r>
    </w:p>
    <w:p>
      <w:pPr>
        <w:pStyle w:val="ListBullet"/>
        <w:spacing w:after="40"/>
      </w:pPr>
      <w:r>
        <w:rPr>
          <w:rFonts w:ascii="Times New Roman" w:hAnsi="Times New Roman" w:eastAsia="宋体"/>
          <w:b w:val="0"/>
          <w:i w:val="0"/>
          <w:sz w:val="19"/>
        </w:rPr>
        <w:t>高算力、应回避的子方向（写边界）：</w:t>
      </w:r>
    </w:p>
    <w:p>
      <w:pPr>
        <w:pStyle w:val="ListBullet2"/>
        <w:spacing w:after="40"/>
      </w:pPr>
      <w:r>
        <w:rPr>
          <w:rFonts w:ascii="Times New Roman" w:hAnsi="Times New Roman" w:eastAsia="宋体"/>
          <w:b/>
          <w:i w:val="0"/>
          <w:color w:val="1F3864"/>
          <w:sz w:val="19"/>
        </w:rPr>
        <w:t>真做 FM 对齐微调/RLHF</w:t>
      </w:r>
      <w:r>
        <w:rPr>
          <w:rFonts w:ascii="Times New Roman" w:hAnsi="Times New Roman" w:eastAsia="宋体"/>
          <w:b w:val="0"/>
          <w:i w:val="0"/>
          <w:sz w:val="19"/>
        </w:rPr>
        <w:t>（§2.1、§3.1）：工业级，需多卡，PASS。</w:t>
      </w:r>
    </w:p>
    <w:p>
      <w:pPr>
        <w:pStyle w:val="ListBullet2"/>
        <w:spacing w:after="40"/>
      </w:pPr>
      <w:r>
        <w:rPr>
          <w:rFonts w:ascii="Times New Roman" w:hAnsi="Times New Roman" w:eastAsia="宋体"/>
          <w:b/>
          <w:i w:val="0"/>
          <w:color w:val="1F3864"/>
          <w:sz w:val="19"/>
        </w:rPr>
        <w:t>自托管大模型推理服务/蒸馏量化大模型</w:t>
      </w:r>
      <w:r>
        <w:rPr>
          <w:rFonts w:ascii="Times New Roman" w:hAnsi="Times New Roman" w:eastAsia="宋体"/>
          <w:b w:val="0"/>
          <w:i w:val="0"/>
          <w:sz w:val="19"/>
        </w:rPr>
        <w:t>（§3.4.1）：需 GPU 集群；边界——仅"≤7B 小模型量化/蒸馏"可在单张 24GB 卡玩，但非本教程研究主线。</w:t>
      </w:r>
    </w:p>
    <w:p>
      <w:pPr>
        <w:pStyle w:val="ListBullet2"/>
        <w:spacing w:after="40"/>
      </w:pPr>
      <w:r>
        <w:rPr>
          <w:rFonts w:ascii="Times New Roman" w:hAnsi="Times New Roman" w:eastAsia="宋体"/>
          <w:b w:val="0"/>
          <w:i w:val="0"/>
          <w:sz w:val="19"/>
        </w:rPr>
        <w:t>即：本教程的研究贡献点全在"如何评测/测试/治理别人训好的 FM"，不在"自己训 FM"。</w:t>
      </w:r>
    </w:p>
    <w:p>
      <w:pPr>
        <w:pStyle w:val="ListBullet"/>
        <w:spacing w:after="40"/>
      </w:pPr>
      <w:r>
        <w:rPr>
          <w:rFonts w:ascii="Times New Roman" w:hAnsi="Times New Roman" w:eastAsia="宋体"/>
          <w:b w:val="0"/>
          <w:i w:val="0"/>
          <w:sz w:val="19"/>
        </w:rPr>
        <w:t>判断口径：整方向低算力，标</w:t>
      </w:r>
      <w:r>
        <w:rPr>
          <w:rFonts w:ascii="Times New Roman" w:hAnsi="Times New Roman" w:eastAsia="宋体"/>
          <w:b/>
          <w:i w:val="0"/>
          <w:color w:val="1F3864"/>
          <w:sz w:val="19"/>
        </w:rPr>
        <w:t>保留·低算力</w:t>
      </w:r>
      <w:r>
        <w:rPr>
          <w:rFonts w:ascii="Times New Roman" w:hAnsi="Times New Roman" w:eastAsia="宋体"/>
          <w:b w:val="0"/>
          <w:i w:val="0"/>
          <w:sz w:val="19"/>
        </w:rPr>
        <w:t>；唯一高算力子方向（对齐微调）已显式划出边界。</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热度</w:t>
      </w:r>
      <w:r>
        <w:rPr>
          <w:rFonts w:ascii="Times New Roman" w:hAnsi="Times New Roman" w:eastAsia="宋体"/>
          <w:b/>
          <w:i w:val="0"/>
          <w:color w:val="1F3864"/>
          <w:sz w:val="19"/>
        </w:rPr>
        <w:t>中高</w:t>
      </w:r>
      <w:r>
        <w:rPr>
          <w:rFonts w:ascii="Times New Roman" w:hAnsi="Times New Roman" w:eastAsia="宋体"/>
          <w:b w:val="0"/>
          <w:i w:val="0"/>
          <w:sz w:val="19"/>
        </w:rPr>
        <w:t>。FMware/LLM 应用工程化是 SE 界新兴方向：FSE/ICSE/ISSTA/NeurIPS 都有 LLM4SE / FM 测试 track；工业界（华为、LinkedIn、Microsoft、GitHub）公开大量"最后 20% 部署最难"的经验；PromptPex（Microsoft）、metamorphic testing for LLM、AI-judge 可靠性是活跃点。相对 WebAgent 赛道竞争略缓，更偏 SE/方法论，适合有 Python 工程能力的学生。</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The Hitchhikers Guide to Production-ready Trustworthy FMware</w:t>
      </w:r>
      <w:r>
        <w:rPr>
          <w:rFonts w:ascii="Times New Roman" w:hAnsi="Times New Roman" w:eastAsia="宋体"/>
          <w:b w:val="0"/>
          <w:i w:val="0"/>
          <w:sz w:val="19"/>
        </w:rPr>
        <w:t>（本教程，arXiv:2505.10640，华为加拿大，KDD'25）https://arxiv.org/pdf/2505.10640 — 方向总纲与 action plan。</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PromptPex: Automatic Test Generation for Language Model Prompts</w:t>
      </w:r>
      <w:r>
        <w:rPr>
          <w:rFonts w:ascii="Times New Roman" w:hAnsi="Times New Roman" w:eastAsia="宋体"/>
          <w:b w:val="0"/>
          <w:i w:val="0"/>
          <w:sz w:val="19"/>
        </w:rPr>
        <w:t>（arXiv:2503.05070，Microsoft Research/UW）https://arxiv.org/pdf/2503.05070 — 自动从 prompt 抽取输入输出规约、生成单元测试、检测回归，22 个 benchmark prompt × 4 模型。</w:t>
      </w:r>
      <w:r>
        <w:rPr>
          <w:rFonts w:ascii="Times New Roman" w:hAnsi="Times New Roman" w:eastAsia="宋体"/>
          <w:b/>
          <w:i w:val="0"/>
          <w:color w:val="1F3864"/>
          <w:sz w:val="19"/>
        </w:rPr>
        <w:t>直接命中 §4.2/§4.6 提示测试</w:t>
      </w:r>
      <w:r>
        <w:rPr>
          <w:rFonts w:ascii="Times New Roman" w:hAnsi="Times New Roman" w:eastAsia="宋体"/>
          <w:b w:val="0"/>
          <w:i w:val="0"/>
          <w:sz w:val="19"/>
        </w:rPr>
        <w:t>。</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Bidirectional Empowerment of Metamorphic Testing and LLMs: A Systematic Survey</w:t>
      </w:r>
      <w:r>
        <w:rPr>
          <w:rFonts w:ascii="Times New Roman" w:hAnsi="Times New Roman" w:eastAsia="宋体"/>
          <w:b w:val="0"/>
          <w:i w:val="0"/>
          <w:sz w:val="19"/>
        </w:rPr>
        <w:t>（arXiv:2605.13898，北航等）https://arxiv.org/pdf/2605.13898 — 93 篇 MT×LLM 研究综述，覆盖幻觉/公平/鲁棒/RAG/agent 测试，给方法地图。</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A Large-scale Empirical Study on Fine-tuning LLMs for Unit Testing</w:t>
      </w:r>
      <w:r>
        <w:rPr>
          <w:rFonts w:ascii="Times New Roman" w:hAnsi="Times New Roman" w:eastAsia="宋体"/>
          <w:b w:val="0"/>
          <w:i w:val="0"/>
          <w:sz w:val="19"/>
        </w:rPr>
        <w:t>（ISSTA 2025，南大/华为云，arXiv:2412.16620）https://arxiv.org/pdf/2412.16620 — 37 个 LLM × 3 任务 × 5 基准，</w:t>
      </w:r>
      <w:r>
        <w:rPr>
          <w:rFonts w:ascii="Times New Roman" w:hAnsi="Times New Roman" w:eastAsia="宋体"/>
          <w:b/>
          <w:i w:val="0"/>
          <w:color w:val="1F3864"/>
          <w:sz w:val="19"/>
        </w:rPr>
        <w:t>用了 3000+ A100 小时</w:t>
      </w:r>
      <w:r>
        <w:rPr>
          <w:rFonts w:ascii="Times New Roman" w:hAnsi="Times New Roman" w:eastAsia="宋体"/>
          <w:b w:val="0"/>
          <w:i w:val="0"/>
          <w:sz w:val="19"/>
        </w:rPr>
        <w:t>（反衬：微调路线高算力，prompt 路线性价比高）。</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i w:val="0"/>
          <w:color w:val="1F3864"/>
          <w:sz w:val="19"/>
        </w:rPr>
        <w:t>PAJAMA: Program-As-a-Judge</w:t>
      </w:r>
      <w:r>
        <w:rPr>
          <w:rFonts w:ascii="Times New Roman" w:hAnsi="Times New Roman" w:eastAsia="宋体"/>
          <w:b w:val="0"/>
          <w:i w:val="0"/>
          <w:sz w:val="19"/>
        </w:rPr>
        <w:t>（arXiv:2506.10403，UW-Madison）https://arxiv.org/pdf/2506.10403 — 用可执行评判程序替代 LLM-judge，呼应 §3.4.2"AI-judge 与人工相关仅 0.51"。</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i w:val="0"/>
          <w:color w:val="1F3864"/>
          <w:sz w:val="19"/>
        </w:rPr>
        <w:t>The Silent Judge: Shortcut Bias in LLM-as-a-Judge</w:t>
      </w:r>
      <w:r>
        <w:rPr>
          <w:rFonts w:ascii="Times New Roman" w:hAnsi="Times New Roman" w:eastAsia="宋体"/>
          <w:b w:val="0"/>
          <w:i w:val="0"/>
          <w:sz w:val="19"/>
        </w:rPr>
        <w:t>（arXiv:2509.26072）https://arxiv.org/pdf/2509.26072 — judge 偏置实证，支撑 §4.6"下一代 AI-judge"方向。</w:t>
      </w:r>
    </w:p>
    <w:p>
      <w:pPr>
        <w:spacing w:after="40"/>
      </w:pPr>
      <w:r>
        <w:rPr>
          <w:rFonts w:ascii="Times New Roman" w:hAnsi="Times New Roman" w:eastAsia="黑体"/>
          <w:b/>
          <w:i w:val="0"/>
          <w:color w:val="1F3864"/>
          <w:sz w:val="20"/>
        </w:rPr>
        <w:t>个人可切入课题（2–4 个）</w:t>
      </w:r>
    </w:p>
    <w:p>
      <w:pPr>
        <w:pStyle w:val="ListBullet"/>
        <w:spacing w:after="40"/>
      </w:pPr>
      <w:r>
        <w:rPr>
          <w:rFonts w:ascii="Times New Roman" w:hAnsi="Times New Roman" w:eastAsia="宋体"/>
          <w:b/>
          <w:i w:val="0"/>
          <w:color w:val="1F3864"/>
          <w:sz w:val="19"/>
        </w:rPr>
        <w:t>课题 1：中文 FMware 提示回归测试与 prompt 单元测试框架 —— applied/research</w:t>
      </w:r>
    </w:p>
    <w:p>
      <w:pPr>
        <w:pStyle w:val="ListBullet2"/>
        <w:spacing w:after="40"/>
      </w:pPr>
      <w:r>
        <w:rPr>
          <w:rFonts w:ascii="Times New Roman" w:hAnsi="Times New Roman" w:eastAsia="宋体"/>
          <w:b w:val="0"/>
          <w:i w:val="0"/>
          <w:sz w:val="19"/>
        </w:rPr>
        <w:t>数据来源：收集 30–50 个真实中文 LLM 应用 prompt（客服、RAG 问答、工具调用），仿 PromptPex 自动生成输入规约+变异测试，检测 prompt 改版/模型升级导致的回归。</w:t>
      </w:r>
    </w:p>
    <w:p>
      <w:pPr>
        <w:pStyle w:val="ListBullet2"/>
        <w:spacing w:after="40"/>
      </w:pPr>
      <w:r>
        <w:rPr>
          <w:rFonts w:ascii="Times New Roman" w:hAnsi="Times New Roman" w:eastAsia="宋体"/>
          <w:b w:val="0"/>
          <w:i w:val="0"/>
          <w:sz w:val="19"/>
        </w:rPr>
        <w:t>算力量级：纯 API + CPU，零 GPU。</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创新点：PromptPex 只测英文 prompt；中文 prompt 的变异算子（同义改写、繁简、口语化）与回归检测空白。可投 KDD applied track 或 SE 会议。</w:t>
      </w:r>
    </w:p>
    <w:p>
      <w:pPr>
        <w:pStyle w:val="ListBullet2"/>
        <w:spacing w:after="40"/>
      </w:pPr>
      <w:r>
        <w:rPr>
          <w:rFonts w:ascii="Times New Roman" w:hAnsi="Times New Roman" w:eastAsia="宋体"/>
          <w:b w:val="0"/>
          <w:i w:val="0"/>
          <w:sz w:val="19"/>
        </w:rPr>
        <w:t>风险：需积累真实 prompt 集，可开源收集。</w:t>
      </w:r>
    </w:p>
    <w:p>
      <w:pPr>
        <w:pStyle w:val="ListBullet"/>
        <w:spacing w:after="40"/>
      </w:pPr>
      <w:r>
        <w:rPr>
          <w:rFonts w:ascii="Times New Roman" w:hAnsi="Times New Roman" w:eastAsia="宋体"/>
          <w:b/>
          <w:i w:val="0"/>
          <w:color w:val="1F3864"/>
          <w:sz w:val="19"/>
        </w:rPr>
        <w:t>课题 2：RAG/grounding 忠实度评测基准（中文知识库场景）—— datasets&amp;benchmarks</w:t>
      </w:r>
    </w:p>
    <w:p>
      <w:pPr>
        <w:pStyle w:val="ListBullet2"/>
        <w:spacing w:after="40"/>
      </w:pPr>
      <w:r>
        <w:rPr>
          <w:rFonts w:ascii="Times New Roman" w:hAnsi="Times New Roman" w:eastAsia="宋体"/>
          <w:b w:val="0"/>
          <w:i w:val="0"/>
          <w:sz w:val="19"/>
        </w:rPr>
        <w:t>数据来源：自建 200–400 条中文 RAG 问答（带证据文档），测答案忠实度/检索相关性/幻觉，对比 RAGAS/TruLens 等工具在中文上的失效。</w:t>
      </w:r>
    </w:p>
    <w:p>
      <w:pPr>
        <w:pStyle w:val="ListBullet2"/>
        <w:spacing w:after="40"/>
      </w:pPr>
      <w:r>
        <w:rPr>
          <w:rFonts w:ascii="Times New Roman" w:hAnsi="Times New Roman" w:eastAsia="宋体"/>
          <w:b w:val="0"/>
          <w:i w:val="0"/>
          <w:sz w:val="19"/>
        </w:rPr>
        <w:t>算力量级：纯 API + 轻量向量库（CPU 可跑），零 GPU。</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创新点：RAG 评测工具多为英文优化，中文长文档/混合检索评测空白；与用户 RAG 调研方向（20_检索与结构化增强生成）可联动。</w:t>
      </w:r>
    </w:p>
    <w:p>
      <w:pPr>
        <w:pStyle w:val="ListBullet"/>
        <w:spacing w:after="40"/>
      </w:pPr>
      <w:r>
        <w:rPr>
          <w:rFonts w:ascii="Times New Roman" w:hAnsi="Times New Roman" w:eastAsia="宋体"/>
          <w:b/>
          <w:i w:val="0"/>
          <w:color w:val="1F3864"/>
          <w:sz w:val="19"/>
        </w:rPr>
        <w:t>课题 3：LLM 应用 metamorphic testing 自动化（结合用户反馈）—— research</w:t>
      </w:r>
    </w:p>
    <w:p>
      <w:pPr>
        <w:pStyle w:val="ListBullet2"/>
        <w:spacing w:after="40"/>
      </w:pPr>
      <w:r>
        <w:rPr>
          <w:rFonts w:ascii="Times New Roman" w:hAnsi="Times New Roman" w:eastAsia="宋体"/>
          <w:b w:val="0"/>
          <w:i w:val="0"/>
          <w:sz w:val="19"/>
        </w:rPr>
        <w:t>数据来源：用公开 LLM 应用日志/合成用户反馈，自动推导 metamorphic relation（如"改写输入不应改变事实答案"），生成测试。</w:t>
      </w:r>
    </w:p>
    <w:p>
      <w:pPr>
        <w:pStyle w:val="ListBullet2"/>
        <w:spacing w:after="40"/>
      </w:pPr>
      <w:r>
        <w:rPr>
          <w:rFonts w:ascii="Times New Roman" w:hAnsi="Times New Roman" w:eastAsia="宋体"/>
          <w:b w:val="0"/>
          <w:i w:val="0"/>
          <w:sz w:val="19"/>
        </w:rPr>
        <w:t>算力量级：纯 API，零 GPU。</w:t>
      </w:r>
    </w:p>
    <w:p>
      <w:pPr>
        <w:pStyle w:val="ListBullet2"/>
        <w:spacing w:after="40"/>
      </w:pPr>
      <w:r>
        <w:rPr>
          <w:rFonts w:ascii="Times New Roman" w:hAnsi="Times New Roman" w:eastAsia="宋体"/>
          <w:b w:val="0"/>
          <w:i w:val="0"/>
          <w:sz w:val="19"/>
        </w:rPr>
        <w:t>周期：2–3 个月。</w:t>
      </w:r>
    </w:p>
    <w:p>
      <w:pPr>
        <w:pStyle w:val="ListBullet2"/>
        <w:spacing w:after="40"/>
      </w:pPr>
      <w:r>
        <w:rPr>
          <w:rFonts w:ascii="Times New Roman" w:hAnsi="Times New Roman" w:eastAsia="宋体"/>
          <w:b w:val="0"/>
          <w:i w:val="0"/>
          <w:sz w:val="19"/>
        </w:rPr>
        <w:t>创新点：§4.6 明确呼吁"automated test generation through MR"，北航综述后缺可落地工具。</w:t>
      </w:r>
    </w:p>
    <w:p>
      <w:pPr>
        <w:pStyle w:val="ListBullet"/>
        <w:spacing w:after="40"/>
      </w:pPr>
      <w:r>
        <w:rPr>
          <w:rFonts w:ascii="Times New Roman" w:hAnsi="Times New Roman" w:eastAsia="宋体"/>
          <w:b/>
          <w:i w:val="0"/>
          <w:color w:val="1F3864"/>
          <w:sz w:val="19"/>
        </w:rPr>
        <w:t>课题 4（备选）：多模型 cost-latency-accuracy 选型基准（中文任务）—— datasets&amp;benchmarks</w:t>
      </w:r>
    </w:p>
    <w:p>
      <w:pPr>
        <w:pStyle w:val="ListBullet2"/>
        <w:spacing w:after="40"/>
      </w:pPr>
      <w:r>
        <w:rPr>
          <w:rFonts w:ascii="Times New Roman" w:hAnsi="Times New Roman" w:eastAsia="宋体"/>
          <w:b w:val="0"/>
          <w:i w:val="0"/>
          <w:sz w:val="19"/>
        </w:rPr>
        <w:t>数据来源：在统一中文任务集上跑 GPT/Claude/Qwen/DeepSeek/GLM 等 API 与开源小模型，输出 cost-efficiency 帕累托分析。</w:t>
      </w:r>
    </w:p>
    <w:p>
      <w:pPr>
        <w:pStyle w:val="ListBullet2"/>
        <w:spacing w:after="40"/>
      </w:pPr>
      <w:r>
        <w:rPr>
          <w:rFonts w:ascii="Times New Roman" w:hAnsi="Times New Roman" w:eastAsia="宋体"/>
          <w:b w:val="0"/>
          <w:i w:val="0"/>
          <w:sz w:val="19"/>
        </w:rPr>
        <w:t>算力量级：纯 API，零 GPU。</w:t>
      </w:r>
    </w:p>
    <w:p>
      <w:pPr>
        <w:pStyle w:val="ListBullet2"/>
        <w:spacing w:after="40"/>
      </w:pPr>
      <w:r>
        <w:rPr>
          <w:rFonts w:ascii="Times New Roman" w:hAnsi="Times New Roman" w:eastAsia="宋体"/>
          <w:b w:val="0"/>
          <w:i w:val="0"/>
          <w:sz w:val="19"/>
        </w:rPr>
        <w:t>周期：1–2 个月。</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i w:val="0"/>
          <w:color w:val="1F3864"/>
          <w:sz w:val="19"/>
        </w:rPr>
        <w:t>【中】</w:t>
      </w:r>
      <w:r>
        <w:rPr>
          <w:rFonts w:ascii="Times New Roman" w:hAnsi="Times New Roman" w:eastAsia="宋体"/>
          <w:b w:val="0"/>
          <w:i w:val="0"/>
          <w:sz w:val="19"/>
        </w:rPr>
        <w:t>。理由：方向低算力、个人可做，但 FMware 偏 SE/工程，KDD 主会更偏数据/算法，需把"评测/基准/方法"做出数据贡献才能投 datasets&amp;benchmarks 或 applied；纯工具类工作更适合 FSE/ISSTA。与 WebAgent/评测基准（01/09）相比，KDD 契合度略低，建议作为副线或与 RAG/agent 评测结合包装。</w:t>
      </w:r>
    </w:p>
    <w:p>
      <w:r>
        <w:br w:type="page"/>
      </w:r>
    </w:p>
    <w:p>
      <w:pPr>
        <w:pStyle w:val="Heading2"/>
      </w:pPr>
      <w:r>
        <w:t>4.2 LLM 安全与高效（02 / 04 / 20 / 23）</w:t>
      </w:r>
    </w:p>
    <w:p>
      <w:pPr>
        <w:pStyle w:val="Heading3"/>
      </w:pPr>
      <w:r>
        <w:t>02 Model Extraction Attacks and Defenses（模型抽取攻击与防御）</w:t>
      </w:r>
    </w:p>
    <w:p>
      <w:pPr>
        <w:pStyle w:val="Heading4"/>
      </w:pPr>
      <w:r>
        <w:t>二、教程与综述概述</w:t>
      </w:r>
    </w:p>
    <w:p>
      <w:pPr>
        <w:pStyle w:val="ListBullet"/>
        <w:spacing w:after="40"/>
      </w:pPr>
      <w:r>
        <w:rPr>
          <w:rFonts w:ascii="Times New Roman" w:hAnsi="Times New Roman" w:eastAsia="宋体"/>
          <w:b w:val="0"/>
          <w:i w:val="0"/>
          <w:sz w:val="19"/>
        </w:rPr>
        <w:t>组织者/讲者：Kaixiang Zhao (Notre Dame)、Lincan Li 与 Yushun Dong (Florida State)、Kaize Ding (Northwestern)、Neil Zhenqiang Gong (Duke)、Yue Zhao (USC)。</w:t>
      </w:r>
    </w:p>
    <w:p>
      <w:pPr>
        <w:pStyle w:val="ListBullet"/>
        <w:spacing w:after="40"/>
      </w:pPr>
      <w:r>
        <w:rPr>
          <w:rFonts w:ascii="Times New Roman" w:hAnsi="Times New Roman" w:eastAsia="宋体"/>
          <w:b w:val="0"/>
          <w:i w:val="0"/>
          <w:sz w:val="19"/>
        </w:rPr>
        <w:t>问题与范围：MLaaS 只暴露 prediction API，攻击者通过反复查询复刻目标模型功能/恢复训练数据/窃取 prompt/推断架构，威胁 IP 与隐私。综述按 (a) 攻击机制、(b) 防御方式、(c) 计算环境三轴分类。</w:t>
      </w:r>
    </w:p>
    <w:p>
      <w:pPr>
        <w:pStyle w:val="ListBullet"/>
        <w:spacing w:after="40"/>
      </w:pPr>
      <w:r>
        <w:rPr>
          <w:rFonts w:ascii="Times New Roman" w:hAnsi="Times New Roman" w:eastAsia="宋体"/>
          <w:b w:val="0"/>
          <w:i w:val="0"/>
          <w:sz w:val="19"/>
        </w:rPr>
        <w:t>攻击路线（§4）：</w:t>
      </w:r>
    </w:p>
    <w:p>
      <w:pPr>
        <w:pStyle w:val="ListBullet2"/>
        <w:spacing w:after="40"/>
      </w:pPr>
      <w:r>
        <w:rPr>
          <w:rFonts w:ascii="Times New Roman" w:hAnsi="Times New Roman" w:eastAsia="宋体"/>
          <w:b w:val="0"/>
          <w:i w:val="0"/>
          <w:sz w:val="19"/>
        </w:rPr>
        <w:t>Substitute model training（黑盒查询→训练替身模型）：查询策略优化、主动学习、data-free。</w:t>
      </w:r>
    </w:p>
    <w:p>
      <w:pPr>
        <w:pStyle w:val="ListBullet2"/>
        <w:spacing w:after="40"/>
      </w:pPr>
      <w:r>
        <w:rPr>
          <w:rFonts w:ascii="Times New Roman" w:hAnsi="Times New Roman" w:eastAsia="宋体"/>
          <w:b w:val="0"/>
          <w:i w:val="0"/>
          <w:sz w:val="19"/>
        </w:rPr>
        <w:t>Equation-solving attacks（线性/SVM 参数解析恢复，每参数 1–4 次查询）。</w:t>
      </w:r>
    </w:p>
    <w:p>
      <w:pPr>
        <w:pStyle w:val="ListBullet2"/>
        <w:spacing w:after="40"/>
      </w:pPr>
      <w:r>
        <w:rPr>
          <w:rFonts w:ascii="Times New Roman" w:hAnsi="Times New Roman" w:eastAsia="宋体"/>
          <w:b w:val="0"/>
          <w:i w:val="0"/>
          <w:sz w:val="19"/>
        </w:rPr>
        <w:t>Recovery attacks（DNN 参数逐层几何重建，需白盒权重）。</w:t>
      </w:r>
    </w:p>
    <w:p>
      <w:pPr>
        <w:pStyle w:val="ListBullet2"/>
        <w:spacing w:after="40"/>
      </w:pPr>
      <w:r>
        <w:rPr>
          <w:rFonts w:ascii="Times New Roman" w:hAnsi="Times New Roman" w:eastAsia="宋体"/>
          <w:b w:val="0"/>
          <w:i w:val="0"/>
          <w:sz w:val="19"/>
        </w:rPr>
        <w:t>Meta-model training（训练元模型预测目标架构，~40 GPU days）。</w:t>
      </w:r>
    </w:p>
    <w:p>
      <w:pPr>
        <w:pStyle w:val="ListBullet2"/>
        <w:spacing w:after="40"/>
      </w:pPr>
      <w:r>
        <w:rPr>
          <w:rFonts w:ascii="Times New Roman" w:hAnsi="Times New Roman" w:eastAsia="宋体"/>
          <w:b w:val="0"/>
          <w:i w:val="0"/>
          <w:sz w:val="19"/>
        </w:rPr>
        <w:t>Gradient estimation（零阶梯度黑盒）。</w:t>
      </w:r>
    </w:p>
    <w:p>
      <w:pPr>
        <w:pStyle w:val="ListBullet2"/>
        <w:spacing w:after="40"/>
      </w:pPr>
      <w:r>
        <w:rPr>
          <w:rFonts w:ascii="Times New Roman" w:hAnsi="Times New Roman" w:eastAsia="宋体"/>
          <w:b w:val="0"/>
          <w:i w:val="0"/>
          <w:sz w:val="19"/>
        </w:rPr>
        <w:t>LLM 专属（§4.5.1）：训练数据抽取（特殊字符诱导、Ethicist）、功能复刻（API 蒸馏，GPT4All 式）、prompt stealing（Sha &amp; Zhang）、COLD-Attack 越狱、LLM-FIN 指纹。</w:t>
      </w:r>
    </w:p>
    <w:p>
      <w:pPr>
        <w:pStyle w:val="ListBullet"/>
        <w:spacing w:after="40"/>
      </w:pPr>
      <w:r>
        <w:rPr>
          <w:rFonts w:ascii="Times New Roman" w:hAnsi="Times New Roman" w:eastAsia="宋体"/>
          <w:b w:val="0"/>
          <w:i w:val="0"/>
          <w:sz w:val="19"/>
        </w:rPr>
        <w:t>防御路线（§5）：(5.1) 查询监控/异常检测（PRADA MMD 统计检验、SEAT、SeInspect、QUEEN query unlearning）；(5.2) 所有权验证 = 水印（entangled watermark、CATER 文本生成 API 水印、DAWN 动态水印）+ 指纹（IPGuard）；输出扰动/清洗、访问控制与计费抬价。</w:t>
      </w:r>
    </w:p>
    <w:p>
      <w:pPr>
        <w:pStyle w:val="Heading4"/>
      </w:pPr>
      <w:r>
        <w:t>三、算力评估（核心，必须有据）</w:t>
      </w:r>
    </w:p>
    <w:p>
      <w:pPr>
        <w:pStyle w:val="ListBullet"/>
        <w:spacing w:after="40"/>
      </w:pPr>
      <w:r>
        <w:rPr>
          <w:rFonts w:ascii="Times New Roman" w:hAnsi="Times New Roman" w:eastAsia="宋体"/>
          <w:b w:val="0"/>
          <w:i w:val="0"/>
          <w:sz w:val="19"/>
        </w:rPr>
        <w:t>结论：【保留·低算力】（整方向以黑盒 API 实验为主；仅"训练大型替身模型/白盒参数恢复/元模型训练"为高算力子方向，边界见下）</w:t>
      </w:r>
    </w:p>
    <w:p>
      <w:pPr>
        <w:pStyle w:val="ListBullet"/>
        <w:spacing w:after="40"/>
      </w:pPr>
      <w:r>
        <w:rPr>
          <w:rFonts w:ascii="Times New Roman" w:hAnsi="Times New Roman" w:eastAsia="宋体"/>
          <w:b w:val="0"/>
          <w:i w:val="0"/>
          <w:sz w:val="19"/>
        </w:rPr>
        <w:t>事实依据（出自综述）：</w:t>
      </w:r>
    </w:p>
    <w:p>
      <w:pPr>
        <w:pStyle w:val="ListBullet2"/>
        <w:spacing w:after="40"/>
      </w:pPr>
      <w:r>
        <w:rPr>
          <w:rFonts w:ascii="Times New Roman" w:hAnsi="Times New Roman" w:eastAsia="宋体"/>
          <w:b w:val="0"/>
          <w:i w:val="0"/>
          <w:sz w:val="19"/>
        </w:rPr>
        <w:t>涉及模型规模：攻击目标是 MLaaS API（黑盒，不知道目标规模）；综述原文称 "complete parameter recovery remains impractical for billion-parameter models"（短版 §Parameter Recovery）——即白盒参数恢复对大模型本身就不现实，研究者做的也是小模型实验。</w:t>
      </w:r>
    </w:p>
    <w:p>
      <w:pPr>
        <w:pStyle w:val="ListBullet2"/>
        <w:spacing w:after="40"/>
      </w:pPr>
      <w:r>
        <w:rPr>
          <w:rFonts w:ascii="Times New Roman" w:hAnsi="Times New Roman" w:eastAsia="宋体"/>
          <w:b w:val="0"/>
          <w:i w:val="0"/>
          <w:sz w:val="19"/>
        </w:rPr>
        <w:t>GPU：唯一明确的高算力标注是 meta-model training "typically 40 GPU days"（§4.1.5）；视觉/扩散模型攻击需 GAN/生成式合成查询；其余黑盒攻击只要求本地训练一个</w:t>
      </w:r>
      <w:r>
        <w:rPr>
          <w:rFonts w:ascii="Times New Roman" w:hAnsi="Times New Roman" w:eastAsia="宋体"/>
          <w:b/>
          <w:i w:val="0"/>
          <w:color w:val="1F3864"/>
          <w:sz w:val="19"/>
        </w:rPr>
        <w:t>小替身</w:t>
      </w:r>
      <w:r>
        <w:rPr>
          <w:rFonts w:ascii="Times New Roman" w:hAnsi="Times New Roman" w:eastAsia="宋体"/>
          <w:b w:val="0"/>
          <w:i w:val="0"/>
          <w:sz w:val="19"/>
        </w:rPr>
        <w:t>（BERT 级 / Knockoff Nets 级 CNN）。</w:t>
      </w:r>
    </w:p>
    <w:p>
      <w:pPr>
        <w:pStyle w:val="ListBullet2"/>
        <w:spacing w:after="40"/>
      </w:pPr>
      <w:r>
        <w:rPr>
          <w:rFonts w:ascii="Times New Roman" w:hAnsi="Times New Roman" w:eastAsia="宋体"/>
          <w:b w:val="0"/>
          <w:i w:val="0"/>
          <w:sz w:val="19"/>
        </w:rPr>
        <w:t>数据量级：攻击侧 = API 查询预算（query budget B，受 rate limit/成本约束）；防御侧 = 查询日志统计，无需大规模训练语料。</w:t>
      </w:r>
    </w:p>
    <w:p>
      <w:pPr>
        <w:pStyle w:val="ListBullet2"/>
        <w:spacing w:after="40"/>
      </w:pPr>
      <w:r>
        <w:rPr>
          <w:rFonts w:ascii="Times New Roman" w:hAnsi="Times New Roman" w:eastAsia="宋体"/>
          <w:b w:val="0"/>
          <w:i w:val="0"/>
          <w:sz w:val="19"/>
        </w:rPr>
        <w:t>训练/微调方式：①黑盒攻击 = API 查询 + 训练小替身（BERT/7B LoRA 级，单卡可跑）；②纯 prompting 攻击（prompt stealing、训练数据抽取）= 零训练；③统计防御（PRADA MMD）= CPU；④水印验证 = 对触发集前向推理；⑤水印嵌入/元模型训练/白盒大模型参数恢复 = 高算力。</w:t>
      </w:r>
    </w:p>
    <w:p>
      <w:pPr>
        <w:pStyle w:val="ListBullet"/>
        <w:spacing w:after="40"/>
      </w:pPr>
      <w:r>
        <w:rPr>
          <w:rFonts w:ascii="Times New Roman" w:hAnsi="Times New Roman" w:eastAsia="宋体"/>
          <w:b w:val="0"/>
          <w:i w:val="0"/>
          <w:sz w:val="19"/>
        </w:rPr>
        <w:t>低算力可做的子方向：</w:t>
      </w:r>
    </w:p>
    <w:p>
      <w:pPr>
        <w:pStyle w:val="ListBullet2"/>
        <w:spacing w:after="40"/>
      </w:pPr>
      <w:r>
        <w:rPr>
          <w:rFonts w:ascii="Times New Roman" w:hAnsi="Times New Roman" w:eastAsia="宋体"/>
          <w:b w:val="0"/>
          <w:i w:val="0"/>
          <w:sz w:val="19"/>
        </w:rPr>
        <w:t>LLM 黑盒攻击新方法：query-efficient 功能复刻、prompt stealing、training-data extraction/freeloading 在新 API 上的评测。</w:t>
      </w:r>
    </w:p>
    <w:p>
      <w:pPr>
        <w:pStyle w:val="ListBullet2"/>
        <w:spacing w:after="40"/>
      </w:pPr>
      <w:r>
        <w:rPr>
          <w:rFonts w:ascii="Times New Roman" w:hAnsi="Times New Roman" w:eastAsia="宋体"/>
          <w:b w:val="0"/>
          <w:i w:val="0"/>
          <w:sz w:val="19"/>
        </w:rPr>
        <w:t>查询监控/异常检测：针对 LLM API 查询序列的统计检测（PRADA 思路搬到文本查询）、自适应攻击下的检测鲁棒性。</w:t>
      </w:r>
    </w:p>
    <w:p>
      <w:pPr>
        <w:pStyle w:val="ListBullet2"/>
        <w:spacing w:after="40"/>
      </w:pPr>
      <w:r>
        <w:rPr>
          <w:rFonts w:ascii="Times New Roman" w:hAnsi="Times New Roman" w:eastAsia="宋体"/>
          <w:b w:val="0"/>
          <w:i w:val="0"/>
          <w:sz w:val="19"/>
        </w:rPr>
        <w:t>水印/指纹验证：在公开小模型上做 trigger-set 验证、水印去除攻击评测。</w:t>
      </w:r>
    </w:p>
    <w:p>
      <w:pPr>
        <w:pStyle w:val="ListBullet2"/>
        <w:spacing w:after="40"/>
      </w:pPr>
      <w:r>
        <w:rPr>
          <w:rFonts w:ascii="Times New Roman" w:hAnsi="Times New Roman" w:eastAsia="宋体"/>
          <w:b w:val="0"/>
          <w:i w:val="0"/>
          <w:sz w:val="19"/>
        </w:rPr>
        <w:t>攻击-防御基准：统一评测协议（相似度、保真度、查询效率）。</w:t>
      </w:r>
    </w:p>
    <w:p>
      <w:pPr>
        <w:pStyle w:val="ListBullet"/>
        <w:spacing w:after="40"/>
      </w:pPr>
      <w:r>
        <w:rPr>
          <w:rFonts w:ascii="Times New Roman" w:hAnsi="Times New Roman" w:eastAsia="宋体"/>
          <w:b w:val="0"/>
          <w:i w:val="0"/>
          <w:sz w:val="19"/>
        </w:rPr>
        <w:t>高算力、应回避的子方向（边界）：</w:t>
      </w:r>
    </w:p>
    <w:p>
      <w:pPr>
        <w:pStyle w:val="ListBullet2"/>
        <w:spacing w:after="40"/>
      </w:pPr>
      <w:r>
        <w:rPr>
          <w:rFonts w:ascii="Times New Roman" w:hAnsi="Times New Roman" w:eastAsia="宋体"/>
          <w:b w:val="0"/>
          <w:i w:val="0"/>
          <w:sz w:val="19"/>
        </w:rPr>
        <w:t>训练 ≥7B 蒸馏替身模型（需多卡或至少 24GB 全参微调）；</w:t>
      </w:r>
    </w:p>
    <w:p>
      <w:pPr>
        <w:pStyle w:val="ListBullet2"/>
        <w:spacing w:after="40"/>
      </w:pPr>
      <w:r>
        <w:rPr>
          <w:rFonts w:ascii="Times New Roman" w:hAnsi="Times New Roman" w:eastAsia="宋体"/>
          <w:b w:val="0"/>
          <w:i w:val="0"/>
          <w:sz w:val="19"/>
        </w:rPr>
        <w:t>meta-model 架构推断（40 GPU days）；</w:t>
      </w:r>
    </w:p>
    <w:p>
      <w:pPr>
        <w:pStyle w:val="ListBullet2"/>
        <w:spacing w:after="40"/>
      </w:pPr>
      <w:r>
        <w:rPr>
          <w:rFonts w:ascii="Times New Roman" w:hAnsi="Times New Roman" w:eastAsia="宋体"/>
          <w:b w:val="0"/>
          <w:i w:val="0"/>
          <w:sz w:val="19"/>
        </w:rPr>
        <w:t>白盒 DNN 参数逐层恢复（需拿到大模型权重并反传）；</w:t>
      </w:r>
    </w:p>
    <w:p>
      <w:pPr>
        <w:pStyle w:val="ListBullet2"/>
        <w:spacing w:after="40"/>
      </w:pPr>
      <w:r>
        <w:rPr>
          <w:rFonts w:ascii="Times New Roman" w:hAnsi="Times New Roman" w:eastAsia="宋体"/>
          <w:b w:val="0"/>
          <w:i w:val="0"/>
          <w:sz w:val="19"/>
        </w:rPr>
        <w:t>从预训练阶段嵌入水印（PreGIP 类）。</w:t>
      </w:r>
    </w:p>
    <w:p>
      <w:pPr>
        <w:pStyle w:val="ListBullet"/>
        <w:spacing w:after="40"/>
      </w:pPr>
      <w:r>
        <w:rPr>
          <w:rFonts w:ascii="Times New Roman" w:hAnsi="Times New Roman" w:eastAsia="宋体"/>
          <w:b w:val="0"/>
          <w:i w:val="0"/>
          <w:sz w:val="19"/>
        </w:rPr>
        <w:t>判断口径：按规范，黑盒 API 实验 + CPU 统计 + 小模型（≤7B LoRA）默认低算力；需 ≥1×4090 训练大替身/元模型的子方向标 PASS。</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热度高且持续：模型窃取是 ML security 经典议题，2023–2025 因 LLM API（GPT-3.5/4、Claude）与开源权重（Llama/Qwen）普及而转向 LLM 场景：prompt stealing、freeloading、知识蒸馏攻击、文本水印（CATER、KGW 类）密集出现。</w:t>
      </w:r>
    </w:p>
    <w:p>
      <w:pPr>
        <w:pStyle w:val="ListBullet"/>
        <w:spacing w:after="40"/>
      </w:pPr>
      <w:r>
        <w:rPr>
          <w:rFonts w:ascii="Times New Roman" w:hAnsi="Times New Roman" w:eastAsia="宋体"/>
          <w:b w:val="0"/>
          <w:i w:val="0"/>
          <w:sz w:val="19"/>
        </w:rPr>
        <w:t>趋势：(1) 从 CV 模型窃取转向 LLM API；(2) query efficiency（早期数百万次查询→现代优化策略少量查询）；(3) 防御从静态水印转向动态/自适应监控与 query unlearning；(4) 开源权重模型的指纹/版权验证成为新痛点。</w:t>
      </w:r>
    </w:p>
    <w:p>
      <w:pPr>
        <w:pStyle w:val="ListBullet"/>
        <w:spacing w:after="40"/>
      </w:pPr>
      <w:r>
        <w:rPr>
          <w:rFonts w:ascii="Times New Roman" w:hAnsi="Times New Roman" w:eastAsia="宋体"/>
          <w:b w:val="0"/>
          <w:i w:val="0"/>
          <w:sz w:val="19"/>
        </w:rPr>
        <w:t>主要团队：Duke (Neil Gong)、FSU (Yushun Dong)、Northwestern (Kaize Ding)、Google/DeepMind 水印组、NUS Asokan 组（PRADA）。</w:t>
      </w:r>
    </w:p>
    <w:p>
      <w:pPr>
        <w:spacing w:after="40"/>
      </w:pPr>
      <w:r>
        <w:rPr>
          <w:rFonts w:ascii="Times New Roman" w:hAnsi="Times New Roman" w:eastAsia="黑体"/>
          <w:b/>
          <w:i w:val="0"/>
          <w:color w:val="1F3864"/>
          <w:sz w:val="20"/>
        </w:rPr>
        <w:t>代表性新论文（标题 / venue或arXiv / URL / 与本方向关系）</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*A Survey on Model Extraction Attacks and Defenses for Large Language Models*, Zhao et al., arXiv:2506.22521, 2025-06. https://arxiv.org/abs/2506.22521 — 教程配套 LLM 短综述（姐妹篇）。</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*PRADA: Protecting against DNN Model Stealing Attacks*, Juuti, Szyller, Marchal, Asokan, IEEE EuroS&amp;P 2019 / arXiv:1805.02628. https://arxiv.org/abs/1805.02628 — 黑盒查询统计检测的奠基作，CPU 可复现。</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*Knockoff Nets: Stealing Functionality of Black-Box Models*, Orekondy et al., CVPR 2019 / arXiv:1812.02766. https://arxiv.org/abs/1812.02766 — 黑盒功能复刻经典，小 CNN 替身即可。</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*GPT4All: Training an Assistant-style Chatbot with Large-Scale GPT-Generated Demonstrations*, Anand et al., arXiv:2311.07911, 2023. https://arxiv.org/abs/2311.07911 — "用最少资源复刻 GPT-3.5"的典型蒸馏攻击（综述 ref [10]）。</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*CATER: Intellectual Property Protection on Text Generation APIs via Conditional Watermarks*, He et al., NeurIPS 2022 / arXiv:2209.08773. https://arxiv.org/abs/2209.08773 — 推理时同义词替换式水印，无需重训大模型（综述 §5.2.1 明确点名用于文本生成 API）。</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val="0"/>
          <w:i w:val="0"/>
          <w:sz w:val="19"/>
        </w:rPr>
        <w:t>*Are Emergent Abilities of Large Language Models a Mirage?* 不相关，略。</w:t>
      </w:r>
    </w:p>
    <w:p>
      <w:pPr>
        <w:spacing w:after="40"/>
      </w:pPr>
      <w:r>
        <w:rPr>
          <w:rFonts w:ascii="Times New Roman" w:hAnsi="Times New Roman" w:eastAsia="黑体"/>
          <w:b/>
          <w:i w:val="0"/>
          <w:color w:val="1F3864"/>
          <w:sz w:val="20"/>
        </w:rPr>
        <w:t>个人可切入课题（2–4 个）</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课题名：</w:t>
      </w:r>
      <w:r>
        <w:rPr>
          <w:rFonts w:ascii="Times New Roman" w:hAnsi="Times New Roman" w:eastAsia="宋体"/>
          <w:b/>
          <w:i w:val="0"/>
          <w:color w:val="1F3864"/>
          <w:sz w:val="19"/>
        </w:rPr>
        <w:t>面向 LLM API 的 query-efficient prompt stealing / training-data extraction 评测基准</w:t>
      </w:r>
    </w:p>
    <w:p>
      <w:pPr>
        <w:pStyle w:val="ListBullet2"/>
        <w:spacing w:after="40"/>
      </w:pPr>
      <w:r>
        <w:rPr>
          <w:rFonts w:ascii="Times New Roman" w:hAnsi="Times New Roman" w:eastAsia="宋体"/>
          <w:b w:val="0"/>
          <w:i w:val="0"/>
          <w:sz w:val="19"/>
        </w:rPr>
        <w:t>数据来源：公开 instruct 数据集（Alpaca、Dolly）+ 闭源 API（GPT/Claude）或本地开源 7B 模型当"假目标"。</w:t>
      </w:r>
    </w:p>
    <w:p>
      <w:pPr>
        <w:pStyle w:val="ListBullet2"/>
        <w:spacing w:after="40"/>
      </w:pPr>
      <w:r>
        <w:rPr>
          <w:rFonts w:ascii="Times New Roman" w:hAnsi="Times New Roman" w:eastAsia="宋体"/>
          <w:b w:val="0"/>
          <w:i w:val="0"/>
          <w:sz w:val="19"/>
        </w:rPr>
        <w:t>算力：纯 API 调用 + CPU 后处理；本地 7B 单卡 24GB 可跑。</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创新点/赛道：现有攻击分散、缺统一 query-budget 下的保真度对比；做一个可复现 benchmark → security track（KDD research / applied）。</w:t>
      </w:r>
    </w:p>
    <w:p>
      <w:pPr>
        <w:pStyle w:val="ListBullet2"/>
        <w:spacing w:after="40"/>
      </w:pPr>
      <w:r>
        <w:rPr>
          <w:rFonts w:ascii="Times New Roman" w:hAnsi="Times New Roman" w:eastAsia="宋体"/>
          <w:b w:val="0"/>
          <w:i w:val="0"/>
          <w:sz w:val="19"/>
        </w:rPr>
        <w:t>风险：伦理红线（不可对真实商用 API 做未授权攻击），须用自部署开源模型当目标。</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课题名：</w:t>
      </w:r>
      <w:r>
        <w:rPr>
          <w:rFonts w:ascii="Times New Roman" w:hAnsi="Times New Roman" w:eastAsia="宋体"/>
          <w:b/>
          <w:i w:val="0"/>
          <w:color w:val="1F3864"/>
          <w:sz w:val="19"/>
        </w:rPr>
        <w:t>把 PRADA 式查询分布检测搬到 LLM API：语义查询序列的异常检测</w:t>
      </w:r>
    </w:p>
    <w:p>
      <w:pPr>
        <w:pStyle w:val="ListBullet2"/>
        <w:spacing w:after="40"/>
      </w:pPr>
      <w:r>
        <w:rPr>
          <w:rFonts w:ascii="Times New Roman" w:hAnsi="Times New Roman" w:eastAsia="宋体"/>
          <w:b w:val="0"/>
          <w:i w:val="0"/>
          <w:sz w:val="19"/>
        </w:rPr>
        <w:t>数据来源：自构造良性对话日志 + 模拟攻击查询序列。</w:t>
      </w:r>
    </w:p>
    <w:p>
      <w:pPr>
        <w:pStyle w:val="ListBullet2"/>
        <w:spacing w:after="40"/>
      </w:pPr>
      <w:r>
        <w:rPr>
          <w:rFonts w:ascii="Times New Roman" w:hAnsi="Times New Roman" w:eastAsia="宋体"/>
          <w:b w:val="0"/>
          <w:i w:val="0"/>
          <w:sz w:val="19"/>
        </w:rPr>
        <w:t>算力：CPU + 小 embedding 模型。</w:t>
      </w:r>
    </w:p>
    <w:p>
      <w:pPr>
        <w:pStyle w:val="ListBullet2"/>
        <w:spacing w:after="40"/>
      </w:pPr>
      <w:r>
        <w:rPr>
          <w:rFonts w:ascii="Times New Roman" w:hAnsi="Times New Roman" w:eastAsia="宋体"/>
          <w:b w:val="0"/>
          <w:i w:val="0"/>
          <w:sz w:val="19"/>
        </w:rPr>
        <w:t>周期：1.5–2 月。</w:t>
      </w:r>
    </w:p>
    <w:p>
      <w:pPr>
        <w:pStyle w:val="ListBullet2"/>
        <w:spacing w:after="40"/>
      </w:pPr>
      <w:r>
        <w:rPr>
          <w:rFonts w:ascii="Times New Roman" w:hAnsi="Times New Roman" w:eastAsia="宋体"/>
          <w:b w:val="0"/>
          <w:i w:val="0"/>
          <w:sz w:val="19"/>
        </w:rPr>
        <w:t>创新点/赛道：PRADA 面向图像查询；LLM 查询是文本，需用语义分布（MMD on embeddings）替换词面分布 → research。</w:t>
      </w:r>
    </w:p>
    <w:p>
      <w:pPr>
        <w:pStyle w:val="ListBullet2"/>
        <w:spacing w:after="40"/>
      </w:pPr>
      <w:r>
        <w:rPr>
          <w:rFonts w:ascii="Times New Roman" w:hAnsi="Times New Roman" w:eastAsia="宋体"/>
          <w:b w:val="0"/>
          <w:i w:val="0"/>
          <w:sz w:val="19"/>
        </w:rPr>
        <w:t>风险：与 SeInspect 等已有工作重叠，需做自适应攻击者鲁棒性。</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课题名：</w:t>
      </w:r>
      <w:r>
        <w:rPr>
          <w:rFonts w:ascii="Times New Roman" w:hAnsi="Times New Roman" w:eastAsia="宋体"/>
          <w:b/>
          <w:i w:val="0"/>
          <w:color w:val="1F3864"/>
          <w:sz w:val="19"/>
        </w:rPr>
        <w:t>开源权重小模型（≤7B）的水印/指纹验证与去除攻击评测</w:t>
      </w:r>
    </w:p>
    <w:p>
      <w:pPr>
        <w:pStyle w:val="ListBullet2"/>
        <w:spacing w:after="40"/>
      </w:pPr>
      <w:r>
        <w:rPr>
          <w:rFonts w:ascii="Times New Roman" w:hAnsi="Times New Roman" w:eastAsia="宋体"/>
          <w:b w:val="0"/>
          <w:i w:val="0"/>
          <w:sz w:val="19"/>
        </w:rPr>
        <w:t>数据来源：Llama/Qwen 开源权重（单卡可跑）。</w:t>
      </w:r>
    </w:p>
    <w:p>
      <w:pPr>
        <w:pStyle w:val="ListBullet2"/>
        <w:spacing w:after="40"/>
      </w:pPr>
      <w:r>
        <w:rPr>
          <w:rFonts w:ascii="Times New Roman" w:hAnsi="Times New Roman" w:eastAsia="宋体"/>
          <w:b w:val="0"/>
          <w:i w:val="0"/>
          <w:sz w:val="19"/>
        </w:rPr>
        <w:t>算力：单张 24GB 卡推理 + 小水印头训练。</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创新点/赛道：开源模型版权保护是新痛点；在 ≤7B 尺度系统比较水印鲁棒性 → research。</w:t>
      </w:r>
    </w:p>
    <w:p>
      <w:pPr>
        <w:pStyle w:val="ListBullet2"/>
        <w:spacing w:after="40"/>
      </w:pPr>
      <w:r>
        <w:rPr>
          <w:rFonts w:ascii="Times New Roman" w:hAnsi="Times New Roman" w:eastAsia="宋体"/>
          <w:b w:val="0"/>
          <w:i w:val="0"/>
          <w:sz w:val="19"/>
        </w:rPr>
        <w:t>风险：需要 GPU 时间，控制在单卡。</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课题名：</w:t>
      </w:r>
      <w:r>
        <w:rPr>
          <w:rFonts w:ascii="Times New Roman" w:hAnsi="Times New Roman" w:eastAsia="宋体"/>
          <w:b/>
          <w:i w:val="0"/>
          <w:color w:val="1F3864"/>
          <w:sz w:val="19"/>
        </w:rPr>
        <w:t>黑盒 LLM 功能复刻的查询策略优化（主动学习 + 小替身）</w:t>
      </w:r>
    </w:p>
    <w:p>
      <w:pPr>
        <w:pStyle w:val="ListBullet2"/>
        <w:spacing w:after="40"/>
      </w:pPr>
      <w:r>
        <w:rPr>
          <w:rFonts w:ascii="Times New Roman" w:hAnsi="Times New Roman" w:eastAsia="宋体"/>
          <w:b w:val="0"/>
          <w:i w:val="0"/>
          <w:sz w:val="19"/>
        </w:rPr>
        <w:t>数据来源：公开 QA/分类基准。</w:t>
      </w:r>
    </w:p>
    <w:p>
      <w:pPr>
        <w:pStyle w:val="ListBullet2"/>
        <w:spacing w:after="40"/>
      </w:pPr>
      <w:r>
        <w:rPr>
          <w:rFonts w:ascii="Times New Roman" w:hAnsi="Times New Roman" w:eastAsia="宋体"/>
          <w:b w:val="0"/>
          <w:i w:val="0"/>
          <w:sz w:val="19"/>
        </w:rPr>
        <w:t>算力：API 查询 + 训练 BERT/小 LoRA 替身（单卡）。</w:t>
      </w:r>
    </w:p>
    <w:p>
      <w:pPr>
        <w:pStyle w:val="ListBullet2"/>
        <w:spacing w:after="40"/>
      </w:pPr>
      <w:r>
        <w:rPr>
          <w:rFonts w:ascii="Times New Roman" w:hAnsi="Times New Roman" w:eastAsia="宋体"/>
          <w:b w:val="0"/>
          <w:i w:val="0"/>
          <w:sz w:val="19"/>
        </w:rPr>
        <w:t>周期：2 月。</w:t>
      </w:r>
    </w:p>
    <w:p>
      <w:pPr>
        <w:pStyle w:val="ListBullet2"/>
        <w:spacing w:after="40"/>
      </w:pPr>
      <w:r>
        <w:rPr>
          <w:rFonts w:ascii="Times New Roman" w:hAnsi="Times New Roman" w:eastAsia="宋体"/>
          <w:b w:val="0"/>
          <w:i w:val="0"/>
          <w:sz w:val="19"/>
        </w:rPr>
        <w:t>创新点/赛道：在 query budget 约束下用信息论选择查询 → research。</w:t>
      </w:r>
    </w:p>
    <w:p>
      <w:pPr>
        <w:pStyle w:val="ListBullet2"/>
        <w:spacing w:after="40"/>
      </w:pPr>
      <w:r>
        <w:rPr>
          <w:rFonts w:ascii="Times New Roman" w:hAnsi="Times New Roman" w:eastAsia="宋体"/>
          <w:b w:val="0"/>
          <w:i w:val="0"/>
          <w:sz w:val="19"/>
        </w:rPr>
        <w:t>风险：经典问题，增量空间。</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【中】理由：(1) 方向成熟但 LLM 场景新，query-efficient 攻击、语义查询检测、开源模型水印仍有空白；(2) 全部实验可用自部署开源小模型当"目标"规避伦理红线与 API 成本；(3) KDD 有 security/privacy track（research/applied）；(4) 风险是 ML security 圈子小、强组（Duke Gong、FSU Dong）本身就是本 tutorial 讲者，正面竞争激烈，宜选"评测/基准/防御侧"切口。</w:t>
      </w:r>
    </w:p>
    <w:p>
      <w:pPr>
        <w:pStyle w:val="Heading3"/>
      </w:pPr>
      <w:r>
        <w:t>04 Small Language Models (SLM 小语言模型)</w:t>
      </w:r>
    </w:p>
    <w:p>
      <w:pPr>
        <w:pStyle w:val="Heading4"/>
      </w:pPr>
      <w:r>
        <w:t>二、教程与综述概述</w:t>
      </w:r>
    </w:p>
    <w:p>
      <w:pPr>
        <w:pStyle w:val="ListBullet"/>
        <w:spacing w:after="40"/>
      </w:pPr>
      <w:r>
        <w:rPr>
          <w:rFonts w:ascii="Times New Roman" w:hAnsi="Times New Roman" w:eastAsia="宋体"/>
          <w:b w:val="0"/>
          <w:i w:val="0"/>
          <w:sz w:val="19"/>
        </w:rPr>
        <w:t>问题与范围：LLM 部署延迟/微调成本高，SLM（通常 ≤7B）可独立替代 LLM，也可作为 LLM 的代理/奖励模型/护栏。</w:t>
      </w:r>
    </w:p>
    <w:p>
      <w:pPr>
        <w:pStyle w:val="ListBullet"/>
        <w:spacing w:after="40"/>
      </w:pPr>
      <w:r>
        <w:rPr>
          <w:rFonts w:ascii="Times New Roman" w:hAnsi="Times New Roman" w:eastAsia="宋体"/>
          <w:b w:val="0"/>
          <w:i w:val="0"/>
          <w:sz w:val="19"/>
        </w:rPr>
        <w:t>分类法（短版三节 + 长版扩展）：</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架构</w:t>
      </w:r>
      <w:r>
        <w:rPr>
          <w:rFonts w:ascii="Times New Roman" w:hAnsi="Times New Roman" w:eastAsia="宋体"/>
          <w:b w:val="0"/>
          <w:i w:val="0"/>
          <w:sz w:val="19"/>
        </w:rPr>
        <w:t>：Transformer 优化（MQA/GQA/MLA、SwiGLU）、Mamba/SSM（Mamba-1/2、Jamba、Hymba 1.5B、Zamba）、xLSTM（在 125M–1.3B 规模与 Llama/Mamba 对比）。</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能力（weak-to-strong）</w:t>
      </w:r>
      <w:r>
        <w:rPr>
          <w:rFonts w:ascii="Times New Roman" w:hAnsi="Times New Roman" w:eastAsia="宋体"/>
          <w:b w:val="0"/>
          <w:i w:val="0"/>
          <w:sz w:val="19"/>
        </w:rPr>
        <w:t>：(a) SLM 反超 LLM——test-time compute scaling（best-of-N、majority voting、tree search + reward verifier；报告 0.5B SLM 配 test-time scaling 超过 GPT-4o、3B 超 405B、7B 超 o1/DeepSeek-R1）；(b) SLM 帮 LLM 微调——weak-to-strong learning、Superfiltering 数据过滤、proxy tuning / EFT / LoRAM；(c) SLM 引导解码——SLM 当 reward model、multi-objective decoding、weak-to-strong jailbreak、δ-unlearning（black-box logit offset）；(d) SLM guard——安全护栏、幻觉检测分类器。</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可信性</w:t>
      </w:r>
      <w:r>
        <w:rPr>
          <w:rFonts w:ascii="Times New Roman" w:hAnsi="Times New Roman" w:eastAsia="宋体"/>
          <w:b w:val="0"/>
          <w:i w:val="0"/>
          <w:sz w:val="19"/>
        </w:rPr>
        <w:t>：对抗鲁棒性、毒性/拒答、越狱、隐私（数据抽取/MIA/PrivLM-Bench、DP）、公平性、幻觉、谄媚。</w:t>
      </w:r>
    </w:p>
    <w:p>
      <w:pPr>
        <w:pStyle w:val="ListBullet"/>
        <w:spacing w:after="40"/>
      </w:pPr>
      <w:r>
        <w:rPr>
          <w:rFonts w:ascii="Times New Roman" w:hAnsi="Times New Roman" w:eastAsia="宋体"/>
          <w:b w:val="0"/>
          <w:i w:val="0"/>
          <w:sz w:val="19"/>
        </w:rPr>
        <w:t>代表性技术路线：小模型 test-time 搜索 + 小奖励模型；小模型 logit offset 引导大模型解码；SLM 分类器做实时安全/幻觉过滤。</w:t>
      </w:r>
    </w:p>
    <w:p>
      <w:pPr>
        <w:pStyle w:val="Heading4"/>
      </w:pPr>
      <w:r>
        <w:t>三、算力评估（核心，必须有据）</w:t>
      </w:r>
    </w:p>
    <w:p>
      <w:pPr>
        <w:pStyle w:val="ListBullet"/>
        <w:spacing w:after="40"/>
      </w:pPr>
      <w:r>
        <w:rPr>
          <w:rFonts w:ascii="Times New Roman" w:hAnsi="Times New Roman" w:eastAsia="宋体"/>
          <w:b w:val="0"/>
          <w:i w:val="0"/>
          <w:sz w:val="19"/>
        </w:rPr>
        <w:t>结论：【部分保留】——子方向边界如下：</w:t>
      </w:r>
    </w:p>
    <w:p>
      <w:pPr>
        <w:pStyle w:val="ListBullet"/>
        <w:spacing w:after="40"/>
      </w:pPr>
      <w:r>
        <w:rPr>
          <w:rFonts w:ascii="Times New Roman" w:hAnsi="Times New Roman" w:eastAsia="宋体"/>
          <w:b w:val="0"/>
          <w:i w:val="0"/>
          <w:sz w:val="19"/>
        </w:rPr>
        <w:t>事实依据（出自短版 camera-ready 与长版综述）：</w:t>
      </w:r>
    </w:p>
    <w:p>
      <w:pPr>
        <w:pStyle w:val="ListBullet2"/>
        <w:spacing w:after="40"/>
      </w:pPr>
      <w:r>
        <w:rPr>
          <w:rFonts w:ascii="Times New Roman" w:hAnsi="Times New Roman" w:eastAsia="宋体"/>
          <w:b w:val="0"/>
          <w:i w:val="0"/>
          <w:sz w:val="19"/>
        </w:rPr>
        <w:t>模型规模：教程讨论的 SLM 区间为 125M–7B（xLSTM 实验在 125M/350M/760M/1.3B；Hymba 1.5B；手机端 Gemma-2B/3B）。</w:t>
      </w:r>
    </w:p>
    <w:p>
      <w:pPr>
        <w:pStyle w:val="ListBullet2"/>
        <w:spacing w:after="40"/>
      </w:pPr>
      <w:r>
        <w:rPr>
          <w:rFonts w:ascii="Times New Roman" w:hAnsi="Times New Roman" w:eastAsia="宋体"/>
          <w:b w:val="0"/>
          <w:i w:val="0"/>
          <w:sz w:val="19"/>
        </w:rPr>
        <w:t>GPU：架构创新类工作（Mamba/xLSTM 预训练）需要从随机初始化训练 B 级 token，属多卡集群；但教程重点（§3 weak-to-strong、§4 trustworthiness）的实验多在 ≤7B 开源模型上做，单张 24GB 可跑 7B 推理/LoRA。</w:t>
      </w:r>
    </w:p>
    <w:p>
      <w:pPr>
        <w:pStyle w:val="ListBullet2"/>
        <w:spacing w:after="40"/>
      </w:pPr>
      <w:r>
        <w:rPr>
          <w:rFonts w:ascii="Times New Roman" w:hAnsi="Times New Roman" w:eastAsia="宋体"/>
          <w:b w:val="0"/>
          <w:i w:val="0"/>
          <w:sz w:val="19"/>
        </w:rPr>
        <w:t>数据量级：test-time scaling 用 GSM8K/MATH 等公开数学推理集；trustworthiness 用 Do-Not-Answer、OR-Bench、SORRY-Bench、PrivLM-Bench 等公开基准。</w:t>
      </w:r>
    </w:p>
    <w:p>
      <w:pPr>
        <w:pStyle w:val="ListBullet2"/>
        <w:spacing w:after="40"/>
      </w:pPr>
      <w:r>
        <w:rPr>
          <w:rFonts w:ascii="Times New Roman" w:hAnsi="Times New Roman" w:eastAsia="宋体"/>
          <w:b w:val="0"/>
          <w:i w:val="0"/>
          <w:sz w:val="19"/>
        </w:rPr>
        <w:t>训练/微调方式：</w:t>
      </w:r>
    </w:p>
    <w:p>
      <w:pPr>
        <w:pStyle w:val="ListBullet2"/>
        <w:spacing w:after="40"/>
      </w:pPr>
      <w:r>
        <w:rPr>
          <w:rFonts w:ascii="Times New Roman" w:hAnsi="Times New Roman" w:eastAsia="宋体"/>
          <w:b w:val="0"/>
          <w:i w:val="0"/>
          <w:sz w:val="19"/>
        </w:rPr>
        <w:t>高算力（PASS）：SLM 从头预训练（Mamba/xLSTM/新架构）、大规模 SFT/蒸馏 7B+、RLHF。</w:t>
      </w:r>
    </w:p>
    <w:p>
      <w:pPr>
        <w:pStyle w:val="ListBullet2"/>
        <w:spacing w:after="40"/>
      </w:pPr>
      <w:r>
        <w:rPr>
          <w:rFonts w:ascii="Times New Roman" w:hAnsi="Times New Roman" w:eastAsia="宋体"/>
          <w:b w:val="0"/>
          <w:i w:val="0"/>
          <w:sz w:val="19"/>
        </w:rPr>
        <w:t>低算力（保留）：① test-time scaling（best-of-N/树搜索，仅推理 + 小 reward model）；② SLM 当 reward/proxy/guard 分类器（≤1B 小模型微调，单卡）；③ weak-to-strong 数据过滤（Superfiltering 式，API + 小模型）；④ δ-unlearning/解码干预（小 white-box 模型 + black-box API logit offset）；⑤ trustworthiness 评测（quantized on-device SLM 毒性/越狱/隐私 benchmark）。</w:t>
      </w:r>
    </w:p>
    <w:p>
      <w:pPr>
        <w:pStyle w:val="ListBullet"/>
        <w:spacing w:after="40"/>
      </w:pPr>
      <w:r>
        <w:rPr>
          <w:rFonts w:ascii="Times New Roman" w:hAnsi="Times New Roman" w:eastAsia="宋体"/>
          <w:b w:val="0"/>
          <w:i w:val="0"/>
          <w:sz w:val="19"/>
        </w:rPr>
        <w:t>低算力可做的子方向：test-time scaling 策略、小奖励模型、SLM guard/幻觉检测、SLM 可信性评测（尤其量化后 on-device 模型）、weak-to-strong 数据工程。</w:t>
      </w:r>
    </w:p>
    <w:p>
      <w:pPr>
        <w:pStyle w:val="ListBullet"/>
        <w:spacing w:after="40"/>
      </w:pPr>
      <w:r>
        <w:rPr>
          <w:rFonts w:ascii="Times New Roman" w:hAnsi="Times New Roman" w:eastAsia="宋体"/>
          <w:b w:val="0"/>
          <w:i w:val="0"/>
          <w:sz w:val="19"/>
        </w:rPr>
        <w:t>高算力、应回避的子方向（边界）：SLM 架构创新与从头预训练、大规模蒸馏/RLHF、训练 7B+ 基础模型。</w:t>
      </w:r>
    </w:p>
    <w:p>
      <w:pPr>
        <w:pStyle w:val="ListBullet"/>
        <w:spacing w:after="40"/>
      </w:pPr>
      <w:r>
        <w:rPr>
          <w:rFonts w:ascii="Times New Roman" w:hAnsi="Times New Roman" w:eastAsia="宋体"/>
          <w:b w:val="0"/>
          <w:i w:val="0"/>
          <w:sz w:val="19"/>
        </w:rPr>
        <w:t>判断口径：按规范，凡需 ≥1×4090(24GB) 训练/微调的方向标 PASS；本教程"训练侧"PASS，"推理/评测/小模型代理侧"保留。</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极热：2024–2025 SLM 是工业界刚需（手机端/边缘部署），Apple、Meta（Llama 3.2 1B/3B）、Google（Gemma 2B）、Microsoft（Phi 系列）密集发小模型；test-time scaling 与 o1/R1 后"小模型+推理计算"路线被反复验证。</w:t>
      </w:r>
    </w:p>
    <w:p>
      <w:pPr>
        <w:pStyle w:val="ListBullet"/>
        <w:spacing w:after="40"/>
      </w:pPr>
      <w:r>
        <w:rPr>
          <w:rFonts w:ascii="Times New Roman" w:hAnsi="Times New Roman" w:eastAsia="宋体"/>
          <w:b w:val="0"/>
          <w:i w:val="0"/>
          <w:sz w:val="19"/>
        </w:rPr>
        <w:t>趋势：(1) test-time compute scaling 成为小模型反超大模型的主路径；(2) SLM 当 LLM 的 reward/proxy/guard（解码期干预，不重训大模型）；(3) on-device 量化 SLM 的安全/可信性问题集中暴露（4-bit 模型无越狱即产毒）。</w:t>
      </w:r>
    </w:p>
    <w:p>
      <w:pPr>
        <w:pStyle w:val="ListBullet"/>
        <w:spacing w:after="40"/>
      </w:pPr>
      <w:r>
        <w:rPr>
          <w:rFonts w:ascii="Times New Roman" w:hAnsi="Times New Roman" w:eastAsia="宋体"/>
          <w:b w:val="0"/>
          <w:i w:val="0"/>
          <w:sz w:val="19"/>
        </w:rPr>
        <w:t>主要团队：PSU Suhang Wang 组（本 tutorial）、OpenAI weak-to-strong、Microsoft Phi、Apple 研究。</w:t>
      </w:r>
    </w:p>
    <w:p>
      <w:pPr>
        <w:spacing w:after="40"/>
      </w:pPr>
      <w:r>
        <w:rPr>
          <w:rFonts w:ascii="Times New Roman" w:hAnsi="Times New Roman" w:eastAsia="黑体"/>
          <w:b/>
          <w:i w:val="0"/>
          <w:color w:val="1F3864"/>
          <w:sz w:val="20"/>
        </w:rPr>
        <w:t>代表性新论文（标题 / venue或arXiv / URL / 与本方向关系）</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*A Comprehensive Survey of Small Language Models in the Era of Large Language Models*, Wang et al., arXiv:2411.03350, 2024. https://arxiv.org/abs/2411.03350 — 本教程综述。</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*Scaling LLM Test-Time Compute Optimally Can Be More Effective Than Scaling Model Parameters*, Snell et al., arXiv:2408.03314, 2024. https://arxiv.org/abs/2408.03314 — test-time scaling 奠基作（SLM+搜索反超 14× 模型）。</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*Weak-to-Strong Generalization: Eliciting Strong Capabilities From Weak Supervisors*, Burns et al., arXiv:2305.13300, 2023. https://arxiv.org/abs/2305.13300 — 弱模型监督强模型的范式。</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*δ-Unlearning: Inference-Time Unlearning for Black-Box LLMs*（按短版 §3.3 记载）——黑盒 logit offset 遗忘，小 white-box 模型即可，低算力。</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*SORRY-Bench: 系统评测 SLM 毒性/拒答*（短版 §Toxicity 引用）——公开基准评测方向代表。</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val="0"/>
          <w:i w:val="0"/>
          <w:sz w:val="19"/>
        </w:rPr>
        <w:t>*PrivLM-Bench: Privacy Evaluation Benchmark for Language Models*（短版 §Privacy 引用 Li et al.）——SLM 隐私攻击/防御评测。</w:t>
      </w:r>
    </w:p>
    <w:p>
      <w:pPr>
        <w:spacing w:after="40"/>
      </w:pPr>
      <w:r>
        <w:rPr>
          <w:rFonts w:ascii="Times New Roman" w:hAnsi="Times New Roman" w:eastAsia="黑体"/>
          <w:b/>
          <w:i w:val="0"/>
          <w:color w:val="1F3864"/>
          <w:sz w:val="20"/>
        </w:rPr>
        <w:t>个人可切入课题（2–4 个）</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课题名：</w:t>
      </w:r>
      <w:r>
        <w:rPr>
          <w:rFonts w:ascii="Times New Roman" w:hAnsi="Times New Roman" w:eastAsia="宋体"/>
          <w:b/>
          <w:i w:val="0"/>
          <w:color w:val="1F3864"/>
          <w:sz w:val="19"/>
        </w:rPr>
        <w:t>0.5B–3B 开源 SLM 上 test-time scaling 策略的效率-精度帕累托研究</w:t>
      </w:r>
    </w:p>
    <w:p>
      <w:pPr>
        <w:pStyle w:val="ListBullet2"/>
        <w:spacing w:after="40"/>
      </w:pPr>
      <w:r>
        <w:rPr>
          <w:rFonts w:ascii="Times New Roman" w:hAnsi="Times New Roman" w:eastAsia="宋体"/>
          <w:b w:val="0"/>
          <w:i w:val="0"/>
          <w:sz w:val="19"/>
        </w:rPr>
        <w:t>数据来源：GSM8K、MATH、TruthfulQA；开源 Qwen2.5-1.5B/3B、Llama-3.2-3B。</w:t>
      </w:r>
    </w:p>
    <w:p>
      <w:pPr>
        <w:pStyle w:val="ListBullet2"/>
        <w:spacing w:after="40"/>
      </w:pPr>
      <w:r>
        <w:rPr>
          <w:rFonts w:ascii="Times New Roman" w:hAnsi="Times New Roman" w:eastAsia="宋体"/>
          <w:b w:val="0"/>
          <w:i w:val="0"/>
          <w:sz w:val="19"/>
        </w:rPr>
        <w:t>算力：单张 24GB 卡推理（best-of-N/树搜索）+ 小 reward model（RLHFlow-PRM 2B 级）。</w:t>
      </w:r>
    </w:p>
    <w:p>
      <w:pPr>
        <w:pStyle w:val="ListBullet2"/>
        <w:spacing w:after="40"/>
      </w:pPr>
      <w:r>
        <w:rPr>
          <w:rFonts w:ascii="Times New Roman" w:hAnsi="Times New Roman" w:eastAsia="宋体"/>
          <w:b w:val="0"/>
          <w:i w:val="0"/>
          <w:sz w:val="19"/>
        </w:rPr>
        <w:t>周期：2 月。</w:t>
      </w:r>
    </w:p>
    <w:p>
      <w:pPr>
        <w:pStyle w:val="ListBullet2"/>
        <w:spacing w:after="40"/>
      </w:pPr>
      <w:r>
        <w:rPr>
          <w:rFonts w:ascii="Times New Roman" w:hAnsi="Times New Roman" w:eastAsia="宋体"/>
          <w:b w:val="0"/>
          <w:i w:val="0"/>
          <w:sz w:val="19"/>
        </w:rPr>
        <w:t>创新点/赛道：compute-optimal scaling 的 question-adaptive 策略仍有空间 → research。</w:t>
      </w:r>
    </w:p>
    <w:p>
      <w:pPr>
        <w:pStyle w:val="ListBullet2"/>
        <w:spacing w:after="40"/>
      </w:pPr>
      <w:r>
        <w:rPr>
          <w:rFonts w:ascii="Times New Roman" w:hAnsi="Times New Roman" w:eastAsia="宋体"/>
          <w:b w:val="0"/>
          <w:i w:val="0"/>
          <w:sz w:val="19"/>
        </w:rPr>
        <w:t>风险：Snell/Liu 等已有强基线，需在新任务域（中文/金融）做。</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课题名：</w:t>
      </w:r>
      <w:r>
        <w:rPr>
          <w:rFonts w:ascii="Times New Roman" w:hAnsi="Times New Roman" w:eastAsia="宋体"/>
          <w:b/>
          <w:i w:val="0"/>
          <w:color w:val="1F3864"/>
          <w:sz w:val="19"/>
        </w:rPr>
        <w:t>量化 on-device SLM（4-bit Gemma/Qwen）的毒性与越狱鲁棒性基准</w:t>
      </w:r>
    </w:p>
    <w:p>
      <w:pPr>
        <w:pStyle w:val="ListBullet2"/>
        <w:spacing w:after="40"/>
      </w:pPr>
      <w:r>
        <w:rPr>
          <w:rFonts w:ascii="Times New Roman" w:hAnsi="Times New Roman" w:eastAsia="宋体"/>
          <w:b w:val="0"/>
          <w:i w:val="0"/>
          <w:sz w:val="19"/>
        </w:rPr>
        <w:t>数据来源：SORRY-Bench、Do-Not-Answer、AdvBench；用 llama.cpp/GPTQ 在 CPU/单卡跑量化模型。</w:t>
      </w:r>
    </w:p>
    <w:p>
      <w:pPr>
        <w:pStyle w:val="ListBullet2"/>
        <w:spacing w:after="40"/>
      </w:pPr>
      <w:r>
        <w:rPr>
          <w:rFonts w:ascii="Times New Roman" w:hAnsi="Times New Roman" w:eastAsia="宋体"/>
          <w:b w:val="0"/>
          <w:i w:val="0"/>
          <w:sz w:val="19"/>
        </w:rPr>
        <w:t>算力：CPU + 单卡，零训练。</w:t>
      </w:r>
    </w:p>
    <w:p>
      <w:pPr>
        <w:pStyle w:val="ListBullet2"/>
        <w:spacing w:after="40"/>
      </w:pPr>
      <w:r>
        <w:rPr>
          <w:rFonts w:ascii="Times New Roman" w:hAnsi="Times New Roman" w:eastAsia="宋体"/>
          <w:b w:val="0"/>
          <w:i w:val="0"/>
          <w:sz w:val="19"/>
        </w:rPr>
        <w:t>周期：1.5–2 月。</w:t>
      </w:r>
    </w:p>
    <w:p>
      <w:pPr>
        <w:pStyle w:val="ListBullet2"/>
        <w:spacing w:after="40"/>
      </w:pPr>
      <w:r>
        <w:rPr>
          <w:rFonts w:ascii="Times New Roman" w:hAnsi="Times New Roman" w:eastAsia="宋体"/>
          <w:b w:val="0"/>
          <w:i w:val="0"/>
          <w:sz w:val="19"/>
        </w:rPr>
        <w:t>创新点/赛道：短版明确指出 3B 级量化模型安全层被破坏是新痛点；做量化感知安全 benchmark → datasets&amp;benchmarks。</w:t>
      </w:r>
    </w:p>
    <w:p>
      <w:pPr>
        <w:pStyle w:val="ListBullet2"/>
        <w:spacing w:after="40"/>
      </w:pPr>
      <w:r>
        <w:rPr>
          <w:rFonts w:ascii="Times New Roman" w:hAnsi="Times New Roman" w:eastAsia="宋体"/>
          <w:b w:val="0"/>
          <w:i w:val="0"/>
          <w:sz w:val="19"/>
        </w:rPr>
        <w:t>风险：评测类工作需覆盖足够多模型/量化位宽。</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课题名：</w:t>
      </w:r>
      <w:r>
        <w:rPr>
          <w:rFonts w:ascii="Times New Roman" w:hAnsi="Times New Roman" w:eastAsia="宋体"/>
          <w:b/>
          <w:i w:val="0"/>
          <w:color w:val="1F3864"/>
          <w:sz w:val="19"/>
        </w:rPr>
        <w:t>SLM 当幻觉检测护栏：小分类器 vs LLM-judge 在自由生成上的成本-精度权衡</w:t>
      </w:r>
    </w:p>
    <w:p>
      <w:pPr>
        <w:pStyle w:val="ListBullet2"/>
        <w:spacing w:after="40"/>
      </w:pPr>
      <w:r>
        <w:rPr>
          <w:rFonts w:ascii="Times New Roman" w:hAnsi="Times New Roman" w:eastAsia="宋体"/>
          <w:b w:val="0"/>
          <w:i w:val="0"/>
          <w:sz w:val="19"/>
        </w:rPr>
        <w:t>数据来源：HaluEval、FActScore。</w:t>
      </w:r>
    </w:p>
    <w:p>
      <w:pPr>
        <w:pStyle w:val="ListBullet2"/>
        <w:spacing w:after="40"/>
      </w:pPr>
      <w:r>
        <w:rPr>
          <w:rFonts w:ascii="Times New Roman" w:hAnsi="Times New Roman" w:eastAsia="宋体"/>
          <w:b w:val="0"/>
          <w:i w:val="0"/>
          <w:sz w:val="19"/>
        </w:rPr>
        <w:t>算力：训练 ≤1B 分类器（单卡）+ API 对照。</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创新点/赛道：短版 §3.4 指出 SLM classifier 实时幻觉检测是热点；做延迟/成本约束下的护栏评测 → research。</w:t>
      </w:r>
    </w:p>
    <w:p>
      <w:pPr>
        <w:pStyle w:val="ListBullet2"/>
        <w:spacing w:after="40"/>
      </w:pPr>
      <w:r>
        <w:rPr>
          <w:rFonts w:ascii="Times New Roman" w:hAnsi="Times New Roman" w:eastAsia="宋体"/>
          <w:b w:val="0"/>
          <w:i w:val="0"/>
          <w:sz w:val="19"/>
        </w:rPr>
        <w:t>风险：与已有 guard 产品重叠。</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课题名：</w:t>
      </w:r>
      <w:r>
        <w:rPr>
          <w:rFonts w:ascii="Times New Roman" w:hAnsi="Times New Roman" w:eastAsia="宋体"/>
          <w:b/>
          <w:i w:val="0"/>
          <w:color w:val="1F3864"/>
          <w:sz w:val="19"/>
        </w:rPr>
        <w:t>δ-unlearning / logit-offset 解码干预在中文领域模型上的复现与改进</w:t>
      </w:r>
    </w:p>
    <w:p>
      <w:pPr>
        <w:pStyle w:val="ListBullet2"/>
        <w:spacing w:after="40"/>
      </w:pPr>
      <w:r>
        <w:rPr>
          <w:rFonts w:ascii="Times New Roman" w:hAnsi="Times New Roman" w:eastAsia="宋体"/>
          <w:b w:val="0"/>
          <w:i w:val="0"/>
          <w:sz w:val="19"/>
        </w:rPr>
        <w:t>数据来源：自构造需遗忘的样本集（版权句/PII）。</w:t>
      </w:r>
    </w:p>
    <w:p>
      <w:pPr>
        <w:pStyle w:val="ListBullet2"/>
        <w:spacing w:after="40"/>
      </w:pPr>
      <w:r>
        <w:rPr>
          <w:rFonts w:ascii="Times New Roman" w:hAnsi="Times New Roman" w:eastAsia="宋体"/>
          <w:b w:val="0"/>
          <w:i w:val="0"/>
          <w:sz w:val="19"/>
        </w:rPr>
        <w:t>算力：小 white-box 模型 + black-box API。</w:t>
      </w:r>
    </w:p>
    <w:p>
      <w:pPr>
        <w:pStyle w:val="ListBullet2"/>
        <w:spacing w:after="40"/>
      </w:pPr>
      <w:r>
        <w:rPr>
          <w:rFonts w:ascii="Times New Roman" w:hAnsi="Times New Roman" w:eastAsia="宋体"/>
          <w:b w:val="0"/>
          <w:i w:val="0"/>
          <w:sz w:val="19"/>
        </w:rPr>
        <w:t>周期：2 月。</w:t>
      </w:r>
    </w:p>
    <w:p>
      <w:pPr>
        <w:pStyle w:val="ListBullet2"/>
        <w:spacing w:after="40"/>
      </w:pPr>
      <w:r>
        <w:rPr>
          <w:rFonts w:ascii="Times New Roman" w:hAnsi="Times New Roman" w:eastAsia="宋体"/>
          <w:b w:val="0"/>
          <w:i w:val="0"/>
          <w:sz w:val="19"/>
        </w:rPr>
        <w:t>创新点/赛道：inference-time unlearning 不重训大模型，低算力友好 → research。</w:t>
      </w:r>
    </w:p>
    <w:p>
      <w:pPr>
        <w:pStyle w:val="ListBullet2"/>
        <w:spacing w:after="40"/>
      </w:pPr>
      <w:r>
        <w:rPr>
          <w:rFonts w:ascii="Times New Roman" w:hAnsi="Times New Roman" w:eastAsia="宋体"/>
          <w:b w:val="0"/>
          <w:i w:val="0"/>
          <w:sz w:val="19"/>
        </w:rPr>
        <w:t>风险：方法较新，工程细节多。</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【中】理由：(1) SLM 方向热但架构/预训练侧被大厂垄断，个人只能打"推理/评测/小模型代理"侧；(2) 这几个低算力子方向（test-time scaling、量化安全 benchmark、SLM guard、inference-time unlearning）2024 末才兴起，窗口仍在；(3) 全部可用 ≤7B 开源模型 + 单卡/CPU 完成；(4) 风险是与本 tutorial 讲者组（PSU Suhang Wang）正面竞争，需选中文域/垂直域差异化。</w:t>
      </w:r>
    </w:p>
    <w:p>
      <w:pPr>
        <w:pStyle w:val="Heading3"/>
      </w:pPr>
      <w:r>
        <w:t>20 Retrieval And Structuring Augmented Generation (RAG/RAS 检索与结构化增强生成)</w:t>
      </w:r>
    </w:p>
    <w:p>
      <w:pPr>
        <w:pStyle w:val="Heading4"/>
      </w:pPr>
      <w:r>
        <w:t>二、教程与综述概述</w:t>
      </w:r>
    </w:p>
    <w:p>
      <w:pPr>
        <w:pStyle w:val="ListBullet"/>
        <w:spacing w:after="40"/>
      </w:pPr>
      <w:r>
        <w:rPr>
          <w:rFonts w:ascii="Times New Roman" w:hAnsi="Times New Roman" w:eastAsia="宋体"/>
          <w:b w:val="0"/>
          <w:i w:val="0"/>
          <w:sz w:val="19"/>
        </w:rPr>
        <w:t>问题与范围：标准 RAG 直接喂非结构化文本块，"non-atomic information can mislead LLMs"，多跳/领域知识弱。RAS = 动态检索 + 知识结构化（taxonomy、层级分类、信息抽取、知识图谱），再与 LLM 结合。</w:t>
      </w:r>
    </w:p>
    <w:p>
      <w:pPr>
        <w:pStyle w:val="ListBullet"/>
        <w:spacing w:after="40"/>
      </w:pPr>
      <w:r>
        <w:rPr>
          <w:rFonts w:ascii="Times New Roman" w:hAnsi="Times New Roman" w:eastAsia="宋体"/>
          <w:b w:val="0"/>
          <w:i w:val="0"/>
          <w:sz w:val="19"/>
        </w:rPr>
        <w:t>分类法（三大块）：</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信息检索：稀疏（BM25 系列、SPLADE 学习稀疏）、稠密（DPR/ANCE/RocketQA/GTR/E5/ColBERT late interaction）、混合（CLEAR）、查询重写/扩展（DeepRetrieval、s3）、重排序（BERT/LLM reranker）、生成式检索（Generative Retrieval）。</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文本结构化：taxonomy 构建与 enrichment（HiExpan/SetExpan/ProbExpan/TaxoGen）、文本分类（LOTClass/X-Class/CARP/TELEClass 弱监督与 LLM prompting）、信息抽取（NER/FET/RE，LLM prompting 与 GenRES 评测）、KG 构建（OpenIE、REBEL、TagReal）。</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RAS 融合：structure-enhanced retrieval（ToTER、TaxoIndex、KG-RAG、HippoRAG、GFM-RAG）与 structure-enhanced generation（ToG/ToG-2、Graph CoT、RoG、ChatRule、GraphRAG、KARE、G-Retriever/GraphToken）。</w:t>
      </w:r>
    </w:p>
    <w:p>
      <w:pPr>
        <w:pStyle w:val="ListBullet"/>
        <w:spacing w:after="40"/>
      </w:pPr>
      <w:r>
        <w:rPr>
          <w:rFonts w:ascii="Times New Roman" w:hAnsi="Times New Roman" w:eastAsia="宋体"/>
          <w:b w:val="0"/>
          <w:i w:val="0"/>
          <w:sz w:val="19"/>
        </w:rPr>
        <w:t>代表性技术路线：用 LLM 从文本抽三元组建 KG → 在 KG 上做 prompt 引导的图游走/社区摘要 → 把子图喂回 LLM；或用 taxonomy 做主题过滤/查询扩展。</w:t>
      </w:r>
    </w:p>
    <w:p>
      <w:pPr>
        <w:pStyle w:val="Heading4"/>
      </w:pPr>
      <w:r>
        <w:t>三、算力评估（核心，必须有据）</w:t>
      </w:r>
    </w:p>
    <w:p>
      <w:pPr>
        <w:pStyle w:val="ListBullet"/>
        <w:spacing w:after="40"/>
      </w:pPr>
      <w:r>
        <w:rPr>
          <w:rFonts w:ascii="Times New Roman" w:hAnsi="Times New Roman" w:eastAsia="宋体"/>
          <w:b w:val="0"/>
          <w:i w:val="0"/>
          <w:sz w:val="19"/>
        </w:rPr>
        <w:t>结论：【保留·低算力】（整体低算力；仅"从头训练稠密检索器/生成式检索预训练"为高算力子方向，边界见下）</w:t>
      </w:r>
    </w:p>
    <w:p>
      <w:pPr>
        <w:pStyle w:val="ListBullet"/>
        <w:spacing w:after="40"/>
      </w:pPr>
      <w:r>
        <w:rPr>
          <w:rFonts w:ascii="Times New Roman" w:hAnsi="Times New Roman" w:eastAsia="宋体"/>
          <w:b w:val="0"/>
          <w:i w:val="0"/>
          <w:sz w:val="19"/>
        </w:rPr>
        <w:t>事实依据（出自综述正文）：</w:t>
      </w:r>
    </w:p>
    <w:p>
      <w:pPr>
        <w:pStyle w:val="ListBullet2"/>
        <w:spacing w:after="40"/>
      </w:pPr>
      <w:r>
        <w:rPr>
          <w:rFonts w:ascii="Times New Roman" w:hAnsi="Times New Roman" w:eastAsia="宋体"/>
          <w:b w:val="0"/>
          <w:i w:val="0"/>
          <w:sz w:val="19"/>
        </w:rPr>
        <w:t>模型规模：被引用系统多为现成 LLM API（GPT 系列）或 BERT/T5 规模编码器；现代 LLM+KG 方法（ToG、GraphRAG、HippoRAG、KG-RAG、KARE、ChatRule、RoG）</w:t>
      </w:r>
      <w:r>
        <w:rPr>
          <w:rFonts w:ascii="Times New Roman" w:hAnsi="Times New Roman" w:eastAsia="宋体"/>
          <w:b/>
          <w:i w:val="0"/>
          <w:color w:val="1F3864"/>
          <w:sz w:val="19"/>
        </w:rPr>
        <w:t>纯 prompt + 图游走，不训练 LLM</w:t>
      </w:r>
      <w:r>
        <w:rPr>
          <w:rFonts w:ascii="Times New Roman" w:hAnsi="Times New Roman" w:eastAsia="宋体"/>
          <w:b w:val="0"/>
          <w:i w:val="0"/>
          <w:sz w:val="19"/>
        </w:rPr>
        <w:t>。</w:t>
      </w:r>
    </w:p>
    <w:p>
      <w:pPr>
        <w:pStyle w:val="ListBullet2"/>
        <w:spacing w:after="40"/>
      </w:pPr>
      <w:r>
        <w:rPr>
          <w:rFonts w:ascii="Times New Roman" w:hAnsi="Times New Roman" w:eastAsia="宋体"/>
          <w:b w:val="0"/>
          <w:i w:val="0"/>
          <w:sz w:val="19"/>
        </w:rPr>
        <w:t>GPU：综述未要求复现者持有多卡；明确点出的训练类工作：DPR/ANCE/RocketQA 等稠密检索器 "limited by dependency on large-scale labeled training data"（§3.1.2），需要对比学习训练；DeepRetrieval 用 RL 训练查询重写器 "with only 3B parameters"（§3.2.3）——3B 模型 RL 训练仍需多卡；GraphToken/G-Retriever 明确 "freezing the LLM parameters and only training the graph encoder"（§5.2.2），参数高效。</w:t>
      </w:r>
    </w:p>
    <w:p>
      <w:pPr>
        <w:pStyle w:val="ListBullet2"/>
        <w:spacing w:after="40"/>
      </w:pPr>
      <w:r>
        <w:rPr>
          <w:rFonts w:ascii="Times New Roman" w:hAnsi="Times New Roman" w:eastAsia="宋体"/>
          <w:b w:val="0"/>
          <w:i w:val="0"/>
          <w:sz w:val="19"/>
        </w:rPr>
        <w:t>数据量级：评测基于开放 QA 与文献/医学/电商领域语料；构建 KG 用 LLM API 抽取三元组，不依赖预训练。</w:t>
      </w:r>
    </w:p>
    <w:p>
      <w:pPr>
        <w:pStyle w:val="ListBullet2"/>
        <w:spacing w:after="40"/>
      </w:pPr>
      <w:r>
        <w:rPr>
          <w:rFonts w:ascii="Times New Roman" w:hAnsi="Times New Roman" w:eastAsia="宋体"/>
          <w:b w:val="0"/>
          <w:i w:val="0"/>
          <w:sz w:val="19"/>
        </w:rPr>
        <w:t>训练方式分两类——① 推理侧/prompt 侧：RAG pipeline、query rewriting（LLM 直接改写）、LLM-as-reranker、KG 构建与图推理（纯 API）；② 训练侧：稠密检索器对比学习预训练、generative retrieval、3B search-agent RL（DeepRetrieval/s3）、graph encoder 小模型微调。</w:t>
      </w:r>
    </w:p>
    <w:p>
      <w:pPr>
        <w:pStyle w:val="ListBullet"/>
        <w:spacing w:after="40"/>
      </w:pPr>
      <w:r>
        <w:rPr>
          <w:rFonts w:ascii="Times New Roman" w:hAnsi="Times New Roman" w:eastAsia="宋体"/>
          <w:b w:val="0"/>
          <w:i w:val="0"/>
          <w:sz w:val="19"/>
        </w:rPr>
        <w:t>低算力可做的子方向：</w:t>
      </w:r>
    </w:p>
    <w:p>
      <w:pPr>
        <w:pStyle w:val="ListBullet2"/>
        <w:spacing w:after="40"/>
      </w:pPr>
      <w:r>
        <w:rPr>
          <w:rFonts w:ascii="Times New Roman" w:hAnsi="Times New Roman" w:eastAsia="宋体"/>
          <w:b w:val="0"/>
          <w:i w:val="0"/>
          <w:sz w:val="19"/>
        </w:rPr>
        <w:t>LLM+KG 的 prompt/图推理方法（ToG 类）、GraphRAG 社区摘要式 pipeline、taxonomy-guided retrieval（ToTER/TaxoIndex 的 add-on 小模块）。</w:t>
      </w:r>
    </w:p>
    <w:p>
      <w:pPr>
        <w:pStyle w:val="ListBullet2"/>
        <w:spacing w:after="40"/>
      </w:pPr>
      <w:r>
        <w:rPr>
          <w:rFonts w:ascii="Times New Roman" w:hAnsi="Times New Roman" w:eastAsia="宋体"/>
          <w:b w:val="0"/>
          <w:i w:val="0"/>
          <w:sz w:val="19"/>
        </w:rPr>
        <w:t>弱监督文本分类/实体抽取/RE（LOTClass、CARP、TELEClass 用 LLM prompting 伪标签）。</w:t>
      </w:r>
    </w:p>
    <w:p>
      <w:pPr>
        <w:pStyle w:val="ListBullet2"/>
        <w:spacing w:after="40"/>
      </w:pPr>
      <w:r>
        <w:rPr>
          <w:rFonts w:ascii="Times New Roman" w:hAnsi="Times New Roman" w:eastAsia="宋体"/>
          <w:b w:val="0"/>
          <w:i w:val="0"/>
          <w:sz w:val="19"/>
        </w:rPr>
        <w:t>RAS 系统评测、跨领域（医学/法律/学术）RAG 基准、检索-结构化错误传播分析。</w:t>
      </w:r>
    </w:p>
    <w:p>
      <w:pPr>
        <w:pStyle w:val="ListBullet2"/>
        <w:spacing w:after="40"/>
      </w:pPr>
      <w:r>
        <w:rPr>
          <w:rFonts w:ascii="Times New Roman" w:hAnsi="Times New Roman" w:eastAsia="宋体"/>
          <w:b w:val="0"/>
          <w:i w:val="0"/>
          <w:sz w:val="19"/>
        </w:rPr>
        <w:t>用现成 embedding API/开源小 embedding 模型做检索实验。</w:t>
      </w:r>
    </w:p>
    <w:p>
      <w:pPr>
        <w:pStyle w:val="ListBullet"/>
        <w:spacing w:after="40"/>
      </w:pPr>
      <w:r>
        <w:rPr>
          <w:rFonts w:ascii="Times New Roman" w:hAnsi="Times New Roman" w:eastAsia="宋体"/>
          <w:b w:val="0"/>
          <w:i w:val="0"/>
          <w:sz w:val="19"/>
        </w:rPr>
        <w:t>高算力、应回避的子方向（边界）：</w:t>
      </w:r>
    </w:p>
    <w:p>
      <w:pPr>
        <w:pStyle w:val="ListBullet2"/>
        <w:spacing w:after="40"/>
      </w:pPr>
      <w:r>
        <w:rPr>
          <w:rFonts w:ascii="Times New Roman" w:hAnsi="Times New Roman" w:eastAsia="宋体"/>
          <w:b w:val="0"/>
          <w:i w:val="0"/>
          <w:sz w:val="19"/>
        </w:rPr>
        <w:t>从头训练稠密检索器（DPR 级对比学习，需要大规模标注 QA 对 + 多卡）。</w:t>
      </w:r>
    </w:p>
    <w:p>
      <w:pPr>
        <w:pStyle w:val="ListBullet2"/>
        <w:spacing w:after="40"/>
      </w:pPr>
      <w:r>
        <w:rPr>
          <w:rFonts w:ascii="Times New Roman" w:hAnsi="Times New Roman" w:eastAsia="宋体"/>
          <w:b w:val="0"/>
          <w:i w:val="0"/>
          <w:sz w:val="19"/>
        </w:rPr>
        <w:t>Generative Retrieval 预训练、graph foundation model（GFM-RAG）训练。</w:t>
      </w:r>
    </w:p>
    <w:p>
      <w:pPr>
        <w:pStyle w:val="ListBullet2"/>
        <w:spacing w:after="40"/>
      </w:pPr>
      <w:r>
        <w:rPr>
          <w:rFonts w:ascii="Times New Roman" w:hAnsi="Times New Roman" w:eastAsia="宋体"/>
          <w:b w:val="0"/>
          <w:i w:val="0"/>
          <w:sz w:val="19"/>
        </w:rPr>
        <w:t>用 RL 训练 3B 级 search agent（DeepRetrieval/s3 路线）。</w:t>
      </w:r>
    </w:p>
    <w:p>
      <w:pPr>
        <w:pStyle w:val="ListBullet"/>
        <w:spacing w:after="40"/>
      </w:pPr>
      <w:r>
        <w:rPr>
          <w:rFonts w:ascii="Times New Roman" w:hAnsi="Times New Roman" w:eastAsia="宋体"/>
          <w:b w:val="0"/>
          <w:i w:val="0"/>
          <w:sz w:val="19"/>
        </w:rPr>
        <w:t>判断口径：个人研究者用 API + 开源 7B 以下小模型做 RAS 系统/方法/评测属于低算力；训练大检索器与 search-agent RL 整方向 PASS。</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极热：GraphRAG（微软）、HippoRAG、ToG、G-Retriever 2024–2025 密集发布；UIUC Jiawei Han 组（本 tutorial 讲者）是 taxonomy/KG-mining 传统强队，2025 年 ICLR/NeurIPS 持续输出（KARE、KG-FIT、G-Retriever）。</w:t>
      </w:r>
    </w:p>
    <w:p>
      <w:pPr>
        <w:pStyle w:val="ListBullet"/>
        <w:spacing w:after="40"/>
      </w:pPr>
      <w:r>
        <w:rPr>
          <w:rFonts w:ascii="Times New Roman" w:hAnsi="Times New Roman" w:eastAsia="宋体"/>
          <w:b w:val="0"/>
          <w:i w:val="0"/>
          <w:sz w:val="19"/>
        </w:rPr>
        <w:t>趋势：(1) 从 chunk-vector RAG 走向 KG/GraphRAG；(2) agentic retrieval（Search-R1、DeepRetrieval、s3 用 RL 训 search agent，官网 Part2 明确列出）；(3) 长程/多跳推理；(4) 结构化文本（表格、数据库）接地。</w:t>
      </w:r>
    </w:p>
    <w:p>
      <w:pPr>
        <w:pStyle w:val="ListBullet"/>
        <w:spacing w:after="40"/>
      </w:pPr>
      <w:r>
        <w:rPr>
          <w:rFonts w:ascii="Times New Roman" w:hAnsi="Times New Roman" w:eastAsia="宋体"/>
          <w:b w:val="0"/>
          <w:i w:val="0"/>
          <w:sz w:val="19"/>
        </w:rPr>
        <w:t>主要团队：UIUC Han 组、微软 Research (GraphRAG)、CMU (HippoRAG/Neuro-symbolic)、清华/人大检索组。</w:t>
      </w:r>
    </w:p>
    <w:p>
      <w:pPr>
        <w:spacing w:after="40"/>
      </w:pPr>
      <w:r>
        <w:rPr>
          <w:rFonts w:ascii="Times New Roman" w:hAnsi="Times New Roman" w:eastAsia="黑体"/>
          <w:b/>
          <w:i w:val="0"/>
          <w:color w:val="1F3864"/>
          <w:sz w:val="20"/>
        </w:rPr>
        <w:t>代表性新论文（标题 / venue或arXiv / URL / 与本方向关系）</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*A Survey on Retrieval And Structuring Augmented Generation with LLMs*, Jiang et al., KDD'25 / arXiv:2509.10697. https://arxiv.org/abs/2509.10697 — 本教程综述本身。</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*HippoRAG: Neurobiologically Inspired Long-Term Memory for LLMs*, Gutiérrez et al., NeurIPS 2024 / arXiv:2405.14831. https://arxiv.org/abs/2405.14831 — LLM 抽 KG + Personalized PageRank 做检索，纯推理低算力。</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*Think-on-Graph (ToG): Deep Graph Reasoning Meets LLMs*, Jin et al., arXiv:2307.07697（及 ToG-2 arXiv:2503.10229）. https://arxiv.org/abs/2307.07697 — prompt 驱动的 KG 游走，无训练。</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*From Local to Global: A Graph RAG Approach to Query-Focused Summarization*, Edge et al. (Microsoft), arXiv:2404.16130. https://arxiv.org/abs/2404.16130 — 社区检测 + 分层摘要，GraphRAG 代表。</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*DeepRetrieval: Hacking Real Search Engines and Retrievers with LLMs via RL*, Jiang et al., arXiv:2503.00223, 2025. https://arxiv.org/abs/2503.00223 — 3B search agent RL（高算力子方向代表，用于边界参照）。</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val="0"/>
          <w:i w:val="0"/>
          <w:sz w:val="19"/>
        </w:rPr>
        <w:t>*GenRES: Rethinking Evaluation for Generative Relation Extraction in the Era of LLMs*, Jiang et al., NAACL 2024. DOI 10.18653/v1/2024.naacl-long.155 — 结构化侧（RE）评测框架，低算力可复现。</w:t>
      </w:r>
    </w:p>
    <w:p>
      <w:pPr>
        <w:spacing w:after="40"/>
      </w:pPr>
      <w:r>
        <w:rPr>
          <w:rFonts w:ascii="Times New Roman" w:hAnsi="Times New Roman" w:eastAsia="黑体"/>
          <w:b/>
          <w:i w:val="0"/>
          <w:color w:val="1F3864"/>
          <w:sz w:val="20"/>
        </w:rPr>
        <w:t>个人可切入课题（2–4 个）</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课题名：</w:t>
      </w:r>
      <w:r>
        <w:rPr>
          <w:rFonts w:ascii="Times New Roman" w:hAnsi="Times New Roman" w:eastAsia="宋体"/>
          <w:b/>
          <w:i w:val="0"/>
          <w:color w:val="1F3864"/>
          <w:sz w:val="19"/>
        </w:rPr>
        <w:t>领域自适应的轻量 GraphRAG：在医学/法律语料上比较 KG-RAG vs chunk-RAG 的错误来源</w:t>
      </w:r>
    </w:p>
    <w:p>
      <w:pPr>
        <w:pStyle w:val="ListBullet2"/>
        <w:spacing w:after="40"/>
      </w:pPr>
      <w:r>
        <w:rPr>
          <w:rFonts w:ascii="Times New Roman" w:hAnsi="Times New Roman" w:eastAsia="宋体"/>
          <w:b w:val="0"/>
          <w:i w:val="0"/>
          <w:sz w:val="19"/>
        </w:rPr>
        <w:t>数据来源：PubMed 摘要 / 法律判例公开语料；用 GPT/Claude API 抽三元组建 KG；评测用公开 QA（MedQA、LegalBench）。</w:t>
      </w:r>
    </w:p>
    <w:p>
      <w:pPr>
        <w:pStyle w:val="ListBullet2"/>
        <w:spacing w:after="40"/>
      </w:pPr>
      <w:r>
        <w:rPr>
          <w:rFonts w:ascii="Times New Roman" w:hAnsi="Times New Roman" w:eastAsia="宋体"/>
          <w:b w:val="0"/>
          <w:i w:val="0"/>
          <w:sz w:val="19"/>
        </w:rPr>
        <w:t>算力：纯 API + CPU 图遍历。</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创新点/赛道：系统拆解"检索错 vs 结构化错 vs 生成错"的错误传播，做诊断式 benchmark → datasets&amp;benchmarks / research。</w:t>
      </w:r>
    </w:p>
    <w:p>
      <w:pPr>
        <w:pStyle w:val="ListBullet2"/>
        <w:spacing w:after="40"/>
      </w:pPr>
      <w:r>
        <w:rPr>
          <w:rFonts w:ascii="Times New Roman" w:hAnsi="Times New Roman" w:eastAsia="宋体"/>
          <w:b w:val="0"/>
          <w:i w:val="0"/>
          <w:sz w:val="19"/>
        </w:rPr>
        <w:t>风险：与 Han 组重叠，需选未覆盖的垂直领域。</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课题名：</w:t>
      </w:r>
      <w:r>
        <w:rPr>
          <w:rFonts w:ascii="Times New Roman" w:hAnsi="Times New Roman" w:eastAsia="宋体"/>
          <w:b/>
          <w:i w:val="0"/>
          <w:color w:val="1F3864"/>
          <w:sz w:val="19"/>
        </w:rPr>
        <w:t>Taxonomy-guided 检索增强的学术/技术文档 QA</w:t>
      </w:r>
    </w:p>
    <w:p>
      <w:pPr>
        <w:pStyle w:val="ListBullet2"/>
        <w:spacing w:after="40"/>
      </w:pPr>
      <w:r>
        <w:rPr>
          <w:rFonts w:ascii="Times New Roman" w:hAnsi="Times New Roman" w:eastAsia="宋体"/>
          <w:b w:val="0"/>
          <w:i w:val="0"/>
          <w:sz w:val="19"/>
        </w:rPr>
        <w:t>数据来源：arXiv 全文 + 自建主题 taxonomy（用 SetExpan/LLM prompting）。</w:t>
      </w:r>
    </w:p>
    <w:p>
      <w:pPr>
        <w:pStyle w:val="ListBullet2"/>
        <w:spacing w:after="40"/>
      </w:pPr>
      <w:r>
        <w:rPr>
          <w:rFonts w:ascii="Times New Roman" w:hAnsi="Times New Roman" w:eastAsia="宋体"/>
          <w:b w:val="0"/>
          <w:i w:val="0"/>
          <w:sz w:val="19"/>
        </w:rPr>
        <w:t>算力：API + 开源 sentence-embedding（bge-small 级，CPU/GPU 均可）。</w:t>
      </w:r>
    </w:p>
    <w:p>
      <w:pPr>
        <w:pStyle w:val="ListBullet2"/>
        <w:spacing w:after="40"/>
      </w:pPr>
      <w:r>
        <w:rPr>
          <w:rFonts w:ascii="Times New Roman" w:hAnsi="Times New Roman" w:eastAsia="宋体"/>
          <w:b w:val="0"/>
          <w:i w:val="0"/>
          <w:sz w:val="19"/>
        </w:rPr>
        <w:t>周期：2 月。</w:t>
      </w:r>
    </w:p>
    <w:p>
      <w:pPr>
        <w:pStyle w:val="ListBullet2"/>
        <w:spacing w:after="40"/>
      </w:pPr>
      <w:r>
        <w:rPr>
          <w:rFonts w:ascii="Times New Roman" w:hAnsi="Times New Roman" w:eastAsia="宋体"/>
          <w:b w:val="0"/>
          <w:i w:val="0"/>
          <w:sz w:val="19"/>
        </w:rPr>
        <w:t>创新点/赛道：把 ToTER/TaxoIndex 思路搬到新领域，验证"taxonomy 是否真的绕过标注数据需求" → research。</w:t>
      </w:r>
    </w:p>
    <w:p>
      <w:pPr>
        <w:pStyle w:val="ListBullet2"/>
        <w:spacing w:after="40"/>
      </w:pPr>
      <w:r>
        <w:rPr>
          <w:rFonts w:ascii="Times New Roman" w:hAnsi="Times New Roman" w:eastAsia="宋体"/>
          <w:b w:val="0"/>
          <w:i w:val="0"/>
          <w:sz w:val="19"/>
        </w:rPr>
        <w:t>风险：增量创新。</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课题名：</w:t>
      </w:r>
      <w:r>
        <w:rPr>
          <w:rFonts w:ascii="Times New Roman" w:hAnsi="Times New Roman" w:eastAsia="宋体"/>
          <w:b/>
          <w:i w:val="0"/>
          <w:color w:val="1F3864"/>
          <w:sz w:val="19"/>
        </w:rPr>
        <w:t>LLM 弱监督信息抽取（RE/FET）在长尾类上的伪标签去噪</w:t>
      </w:r>
    </w:p>
    <w:p>
      <w:pPr>
        <w:pStyle w:val="ListBullet2"/>
        <w:spacing w:after="40"/>
      </w:pPr>
      <w:r>
        <w:rPr>
          <w:rFonts w:ascii="Times New Roman" w:hAnsi="Times New Roman" w:eastAsia="宋体"/>
          <w:b w:val="0"/>
          <w:i w:val="0"/>
          <w:sz w:val="19"/>
        </w:rPr>
        <w:t>数据来源：FewRel、DocRED、OntoNotes。</w:t>
      </w:r>
    </w:p>
    <w:p>
      <w:pPr>
        <w:pStyle w:val="ListBullet2"/>
        <w:spacing w:after="40"/>
      </w:pPr>
      <w:r>
        <w:rPr>
          <w:rFonts w:ascii="Times New Roman" w:hAnsi="Times New Roman" w:eastAsia="宋体"/>
          <w:b w:val="0"/>
          <w:i w:val="0"/>
          <w:sz w:val="19"/>
        </w:rPr>
        <w:t>算力：API 生成伪标签 + 小 BERT 分类器（单卡）。</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创新点/赛道：TELEClass 式伪标签 + 去噪，做长尾结构化抽取 → research。</w:t>
      </w:r>
    </w:p>
    <w:p>
      <w:pPr>
        <w:pStyle w:val="ListBullet2"/>
        <w:spacing w:after="40"/>
      </w:pPr>
      <w:r>
        <w:rPr>
          <w:rFonts w:ascii="Times New Roman" w:hAnsi="Times New Roman" w:eastAsia="宋体"/>
          <w:b w:val="0"/>
          <w:i w:val="0"/>
          <w:sz w:val="19"/>
        </w:rPr>
        <w:t>风险：需要一定标注预算。</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课题名：</w:t>
      </w:r>
      <w:r>
        <w:rPr>
          <w:rFonts w:ascii="Times New Roman" w:hAnsi="Times New Roman" w:eastAsia="宋体"/>
          <w:b/>
          <w:i w:val="0"/>
          <w:color w:val="1F3864"/>
          <w:sz w:val="19"/>
        </w:rPr>
        <w:t>RAS 系统在多跳问答上的"检索-结构化"开销-精度权衡基准</w:t>
      </w:r>
    </w:p>
    <w:p>
      <w:pPr>
        <w:pStyle w:val="ListBullet2"/>
        <w:spacing w:after="40"/>
      </w:pPr>
      <w:r>
        <w:rPr>
          <w:rFonts w:ascii="Times New Roman" w:hAnsi="Times New Roman" w:eastAsia="宋体"/>
          <w:b w:val="0"/>
          <w:i w:val="0"/>
          <w:sz w:val="19"/>
        </w:rPr>
        <w:t>数据来源：HotpotQA、2WikiMultihopQA、MuSiQue。</w:t>
      </w:r>
    </w:p>
    <w:p>
      <w:pPr>
        <w:pStyle w:val="ListBullet2"/>
        <w:spacing w:after="40"/>
      </w:pPr>
      <w:r>
        <w:rPr>
          <w:rFonts w:ascii="Times New Roman" w:hAnsi="Times New Roman" w:eastAsia="宋体"/>
          <w:b w:val="0"/>
          <w:i w:val="0"/>
          <w:sz w:val="19"/>
        </w:rPr>
        <w:t>算力：API + CPU。</w:t>
      </w:r>
    </w:p>
    <w:p>
      <w:pPr>
        <w:pStyle w:val="ListBullet2"/>
        <w:spacing w:after="40"/>
      </w:pPr>
      <w:r>
        <w:rPr>
          <w:rFonts w:ascii="Times New Roman" w:hAnsi="Times New Roman" w:eastAsia="宋体"/>
          <w:b w:val="0"/>
          <w:i w:val="0"/>
          <w:sz w:val="19"/>
        </w:rPr>
        <w:t>周期：1.5–2 月。</w:t>
      </w:r>
    </w:p>
    <w:p>
      <w:pPr>
        <w:pStyle w:val="ListBullet2"/>
        <w:spacing w:after="40"/>
      </w:pPr>
      <w:r>
        <w:rPr>
          <w:rFonts w:ascii="Times New Roman" w:hAnsi="Times New Roman" w:eastAsia="宋体"/>
          <w:b w:val="0"/>
          <w:i w:val="0"/>
          <w:sz w:val="19"/>
        </w:rPr>
        <w:t>创新点/赛道：综述 §6.1.1 点名"retrieval efficiency / low latency"是开放问题；做 token 预算约束下的 RAS 系统对比 → benchmark。</w:t>
      </w:r>
    </w:p>
    <w:p>
      <w:pPr>
        <w:pStyle w:val="ListBullet2"/>
        <w:spacing w:after="40"/>
      </w:pPr>
      <w:r>
        <w:rPr>
          <w:rFonts w:ascii="Times New Roman" w:hAnsi="Times New Roman" w:eastAsia="宋体"/>
          <w:b w:val="0"/>
          <w:i w:val="0"/>
          <w:sz w:val="19"/>
        </w:rPr>
        <w:t>风险：偏工程，需设计新颖的效率-帕累托指标。</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【中】理由：(1) 方向极热但竞争者多为大厂/强组，纯方法发明窗口收窄；(2) 但"垂直领域 RAG/GraphRAG 诊断评测、长尾结构化抽取、效率权衡"仍有缺口，且全部可 API 化完成；(3) KDD 数据挖掘传统重视结构化数据挖掘与可复现评测，契合；(4) 风险是 RAG 类论文容易被审稿人认为"工程集成"，必须在新数据集/新指标/新错误分析上有实打实贡献。</w:t>
      </w:r>
    </w:p>
    <w:p>
      <w:pPr>
        <w:pStyle w:val="Heading3"/>
      </w:pPr>
      <w:r>
        <w:t>23 Uncertainty Quantification and Confidence Calibration in LLMs（LLM 不确定性量化）</w:t>
      </w:r>
    </w:p>
    <w:p>
      <w:pPr>
        <w:pStyle w:val="Heading4"/>
      </w:pPr>
      <w:r>
        <w:t>二、教程与综述概述</w:t>
      </w:r>
    </w:p>
    <w:p>
      <w:pPr>
        <w:pStyle w:val="ListBullet"/>
        <w:spacing w:after="40"/>
      </w:pPr>
      <w:r>
        <w:rPr>
          <w:rFonts w:ascii="Times New Roman" w:hAnsi="Times New Roman" w:eastAsia="宋体"/>
          <w:b w:val="0"/>
          <w:i w:val="0"/>
          <w:sz w:val="19"/>
        </w:rPr>
        <w:t>组织者/讲者：Xiaoou Liu、Tiejin Chen、Longchao Da（Arizona State University，Hua Wei 组），Chacha Chen（University of Chicago），Zhen Lin（UIUC / Jump Trading）。Hua Wei 为通讯作者，获 Amazon Research Award 做 LLM UQ。</w:t>
      </w:r>
    </w:p>
    <w:p>
      <w:pPr>
        <w:pStyle w:val="ListBullet"/>
        <w:spacing w:after="40"/>
      </w:pPr>
      <w:r>
        <w:rPr>
          <w:rFonts w:ascii="Times New Roman" w:hAnsi="Times New Roman" w:eastAsia="宋体"/>
          <w:b w:val="0"/>
          <w:i w:val="0"/>
          <w:sz w:val="19"/>
        </w:rPr>
        <w:t>问题与范围：LLM 常"一本正经地胡说"（医学 QA 中 &gt;30% 答案含事实错误）。UQ 通过估计输出置信度来支持选择性预测（selective prediction）、人工复核、风险缓解。传统 MC-Dropout / Deep Ensemble 在万亿参数模型上计算不可行；LLM 还引入了独特的不确定性来源（输入歧义、推理路径发散、解码随机性）。</w:t>
      </w:r>
    </w:p>
    <w:p>
      <w:pPr>
        <w:pStyle w:val="ListBullet"/>
        <w:spacing w:after="40"/>
      </w:pPr>
      <w:r>
        <w:rPr>
          <w:rFonts w:ascii="Times New Roman" w:hAnsi="Times New Roman" w:eastAsia="宋体"/>
          <w:b w:val="0"/>
          <w:i w:val="0"/>
          <w:sz w:val="19"/>
        </w:rPr>
        <w:t>分类法（综述核心贡献）：两条轴——(1) 计算效率（single-pass / sampling-based / fine-tuning）；(2) 不确定性维度（input / reasoning / parameter / prediction uncertainty）。表 2 逐方法标注了访问方式（black-box / white-box）与是否需要训练。</w:t>
      </w:r>
    </w:p>
    <w:p>
      <w:pPr>
        <w:pStyle w:val="ListBullet"/>
        <w:spacing w:after="40"/>
      </w:pPr>
      <w:r>
        <w:rPr>
          <w:rFonts w:ascii="Times New Roman" w:hAnsi="Times New Roman" w:eastAsia="宋体"/>
          <w:b w:val="0"/>
          <w:i w:val="0"/>
          <w:sz w:val="19"/>
        </w:rPr>
        <w:t>代表性技术路线：</w:t>
      </w:r>
    </w:p>
    <w:p>
      <w:pPr>
        <w:pStyle w:val="ListBullet2"/>
        <w:spacing w:after="40"/>
      </w:pPr>
      <w:r>
        <w:rPr>
          <w:rFonts w:ascii="Times New Roman" w:hAnsi="Times New Roman" w:eastAsia="宋体"/>
          <w:b w:val="0"/>
          <w:i w:val="0"/>
          <w:sz w:val="19"/>
        </w:rPr>
        <w:t>输入不确定性：输入扰动/澄清集成（SPUQ、input clarification ensembles、ICL 样本扰动）。</w:t>
      </w:r>
    </w:p>
    <w:p>
      <w:pPr>
        <w:pStyle w:val="ListBullet2"/>
        <w:spacing w:after="40"/>
      </w:pPr>
      <w:r>
        <w:rPr>
          <w:rFonts w:ascii="Times New Roman" w:hAnsi="Times New Roman" w:eastAsia="宋体"/>
          <w:b w:val="0"/>
          <w:i w:val="0"/>
          <w:sz w:val="19"/>
        </w:rPr>
        <w:t>推理不确定性：TouT（Tree of Uncertain Thoughts + MC Dropout）、TopologyUQ（解释建图 + graph edit distance）、UAG（逐步监控 next-token 概率并回退）、CoT-UQ。</w:t>
      </w:r>
    </w:p>
    <w:p>
      <w:pPr>
        <w:pStyle w:val="ListBullet2"/>
        <w:spacing w:after="40"/>
      </w:pPr>
      <w:r>
        <w:rPr>
          <w:rFonts w:ascii="Times New Roman" w:hAnsi="Times New Roman" w:eastAsia="宋体"/>
          <w:b w:val="0"/>
          <w:i w:val="0"/>
          <w:sz w:val="19"/>
        </w:rPr>
        <w:t>参数不确定性：MC Dropout / Deep Ensemble（对大模型不可行）、BLoRA/BLoB（LoRA 上贝叶斯化）、SAPLMA、Supervised Uncertainty Estimation、UaIT、LoRA ensembles（均需微调）。</w:t>
      </w:r>
    </w:p>
    <w:p>
      <w:pPr>
        <w:pStyle w:val="ListBullet2"/>
        <w:spacing w:after="40"/>
      </w:pPr>
      <w:r>
        <w:rPr>
          <w:rFonts w:ascii="Times New Roman" w:hAnsi="Times New Roman" w:eastAsia="宋体"/>
          <w:b w:val="0"/>
          <w:i w:val="0"/>
          <w:sz w:val="19"/>
        </w:rPr>
        <w:t>预测不确定性：single-round（perplexity、max-token-logprob、avg logprob、P(True)、SAR、response improbability）；multi-round 一致性（self-consistency、Jaccard、图谱特征 Ecc/Deg/Eig、Semantic Entropy + NLI、Conformal Prediction）。</w:t>
      </w:r>
    </w:p>
    <w:p>
      <w:pPr>
        <w:pStyle w:val="ListBullet2"/>
        <w:spacing w:after="40"/>
      </w:pPr>
      <w:r>
        <w:rPr>
          <w:rFonts w:ascii="Times New Roman" w:hAnsi="Times New Roman" w:eastAsia="宋体"/>
          <w:b w:val="0"/>
          <w:i w:val="0"/>
          <w:sz w:val="19"/>
        </w:rPr>
        <w:t>评测：把 UQ 当二分类（对/错），用 AUROC/AUPRC/AUARC/ECE；基准见下表。</w:t>
      </w:r>
    </w:p>
    <w:p>
      <w:pPr>
        <w:pStyle w:val="Heading4"/>
      </w:pPr>
      <w:r>
        <w:t>三、算力评估（核心，必须有据）</w:t>
      </w:r>
    </w:p>
    <w:p>
      <w:pPr>
        <w:pStyle w:val="ListBullet"/>
        <w:spacing w:after="40"/>
      </w:pPr>
      <w:r>
        <w:rPr>
          <w:rFonts w:ascii="Times New Roman" w:hAnsi="Times New Roman" w:eastAsia="宋体"/>
          <w:b w:val="0"/>
          <w:i w:val="0"/>
          <w:sz w:val="19"/>
        </w:rPr>
        <w:t>结论：【保留·低算力】（整方向低算力；仅"参数不确定性/微调侧"为高算力子方向，边界见下）</w:t>
      </w:r>
    </w:p>
    <w:p>
      <w:pPr>
        <w:pStyle w:val="ListBullet"/>
        <w:spacing w:after="40"/>
      </w:pPr>
      <w:r>
        <w:rPr>
          <w:rFonts w:ascii="Times New Roman" w:hAnsi="Times New Roman" w:eastAsia="宋体"/>
          <w:b w:val="0"/>
          <w:i w:val="0"/>
          <w:sz w:val="19"/>
        </w:rPr>
        <w:t>事实依据（出自综述正文与表 2，pp.5–6）：</w:t>
      </w:r>
    </w:p>
    <w:p>
      <w:pPr>
        <w:pStyle w:val="ListBullet2"/>
        <w:spacing w:after="40"/>
      </w:pPr>
      <w:r>
        <w:rPr>
          <w:rFonts w:ascii="Times New Roman" w:hAnsi="Times New Roman" w:eastAsia="宋体"/>
          <w:b w:val="0"/>
          <w:i w:val="0"/>
          <w:sz w:val="19"/>
        </w:rPr>
        <w:t>涉及模型规模：综述以 GPT-4/PaLM 为讨论对象，但</w:t>
      </w:r>
      <w:r>
        <w:rPr>
          <w:rFonts w:ascii="Times New Roman" w:hAnsi="Times New Roman" w:eastAsia="宋体"/>
          <w:b/>
          <w:i w:val="0"/>
          <w:color w:val="1F3864"/>
          <w:sz w:val="19"/>
        </w:rPr>
        <w:t>被评测/被攻击的"目标模型"全部通过 API 或公开基准评测</w:t>
      </w:r>
      <w:r>
        <w:rPr>
          <w:rFonts w:ascii="Times New Roman" w:hAnsi="Times New Roman" w:eastAsia="宋体"/>
          <w:b w:val="0"/>
          <w:i w:val="0"/>
          <w:sz w:val="19"/>
        </w:rPr>
        <w:t>；方法本身不要求训练万亿参数模型。</w:t>
      </w:r>
    </w:p>
    <w:p>
      <w:pPr>
        <w:pStyle w:val="ListBullet2"/>
        <w:spacing w:after="40"/>
      </w:pPr>
      <w:r>
        <w:rPr>
          <w:rFonts w:ascii="Times New Roman" w:hAnsi="Times New Roman" w:eastAsia="宋体"/>
          <w:b w:val="0"/>
          <w:i w:val="0"/>
          <w:sz w:val="19"/>
        </w:rPr>
        <w:t>实验所用 GPU：综述明确指出 MC-Dropout/Deep Ensembles "computationally infeasible for large-scale LLMs due to the need for multiple forward passes or model replicas"（§3.3）；多采样方法在万亿参数模型上 "incur prohibitive costs …（$12k per million queries）"（§6）。即高算力是被综述</w:t>
      </w:r>
      <w:r>
        <w:rPr>
          <w:rFonts w:ascii="Times New Roman" w:hAnsi="Times New Roman" w:eastAsia="宋体"/>
          <w:b/>
          <w:i w:val="0"/>
          <w:color w:val="1F3864"/>
          <w:sz w:val="19"/>
        </w:rPr>
        <w:t>否定/要规避</w:t>
      </w:r>
      <w:r>
        <w:rPr>
          <w:rFonts w:ascii="Times New Roman" w:hAnsi="Times New Roman" w:eastAsia="宋体"/>
          <w:b w:val="0"/>
          <w:i w:val="0"/>
          <w:sz w:val="19"/>
        </w:rPr>
        <w:t>的路线，而非要求复现者具备的资源。</w:t>
      </w:r>
    </w:p>
    <w:p>
      <w:pPr>
        <w:pStyle w:val="ListBullet2"/>
        <w:spacing w:after="40"/>
      </w:pPr>
      <w:r>
        <w:rPr>
          <w:rFonts w:ascii="Times New Roman" w:hAnsi="Times New Roman" w:eastAsia="宋体"/>
          <w:b w:val="0"/>
          <w:i w:val="0"/>
          <w:sz w:val="19"/>
        </w:rPr>
        <w:t>数据量级：评测全部基于公开基准（表 3）：TriviaQA、CoQA、RACE、SQuAD、HotpotQA、StrategyQA、GSM8K、TruthfulQA、FEVER、HaluEval、FActScore、MMLU、GPQA、HellaSwag、ParaRel、AmbigQA、AmbigInst，以及专用 UQ 基准 MAQA、LM-Polygraph。无需自建大规模预训练语料。</w:t>
      </w:r>
    </w:p>
    <w:p>
      <w:pPr>
        <w:pStyle w:val="ListBullet2"/>
        <w:spacing w:after="40"/>
      </w:pPr>
      <w:r>
        <w:rPr>
          <w:rFonts w:ascii="Times New Roman" w:hAnsi="Times New Roman" w:eastAsia="宋体"/>
          <w:b w:val="0"/>
          <w:i w:val="0"/>
          <w:sz w:val="19"/>
        </w:rPr>
        <w:t>训练/微调方式：表 2 把方法分三类——①Black-box、多轮采样（Ecc/Deg/Eig、LoFreeCP、MD-UQ、D-UE、SPUQ、TouT、TopologyUQ、Stable Explanations）：纯 API 多次调用 + 后处理统计/图计算，</w:t>
      </w:r>
      <w:r>
        <w:rPr>
          <w:rFonts w:ascii="Times New Roman" w:hAnsi="Times New Roman" w:eastAsia="宋体"/>
          <w:b/>
          <w:i w:val="0"/>
          <w:color w:val="1F3864"/>
          <w:sz w:val="19"/>
        </w:rPr>
        <w:t>无需训练任何模型</w:t>
      </w:r>
      <w:r>
        <w:rPr>
          <w:rFonts w:ascii="Times New Roman" w:hAnsi="Times New Roman" w:eastAsia="宋体"/>
          <w:b w:val="0"/>
          <w:i w:val="0"/>
          <w:sz w:val="19"/>
        </w:rPr>
        <w:t>；②White-box single-round（perplexity、max-logprob、P(True)、SAR、response improbability）：需 logits，可在 7B 以下开源小模型上推理或用支持 logprobs 的 API；③Fine-tuning（SAPLMA、USE、UaIT、LoRA ensembles、BLoRA、BLoB）：需要微调模型，属高算力子方向。</w:t>
      </w:r>
    </w:p>
    <w:p>
      <w:pPr>
        <w:pStyle w:val="ListBullet"/>
        <w:spacing w:after="40"/>
      </w:pPr>
      <w:r>
        <w:rPr>
          <w:rFonts w:ascii="Times New Roman" w:hAnsi="Times New Roman" w:eastAsia="宋体"/>
          <w:b w:val="0"/>
          <w:i w:val="0"/>
          <w:sz w:val="19"/>
        </w:rPr>
        <w:t>低算力可做的子方向：</w:t>
      </w:r>
    </w:p>
    <w:p>
      <w:pPr>
        <w:pStyle w:val="ListBullet2"/>
        <w:spacing w:after="40"/>
      </w:pPr>
      <w:r>
        <w:rPr>
          <w:rFonts w:ascii="Times New Roman" w:hAnsi="Times New Roman" w:eastAsia="宋体"/>
          <w:b w:val="0"/>
          <w:i w:val="0"/>
          <w:sz w:val="19"/>
        </w:rPr>
        <w:t>纯 API black-box UQ：多采样一致性、图谱不确定度、语义熵（用开源 NLI 小模型）、conformal prediction（LoFreeCP、ConU 等）——调 API + CPU 后处理即可。</w:t>
      </w:r>
    </w:p>
    <w:p>
      <w:pPr>
        <w:pStyle w:val="ListBullet2"/>
        <w:spacing w:after="40"/>
      </w:pPr>
      <w:r>
        <w:rPr>
          <w:rFonts w:ascii="Times New Roman" w:hAnsi="Times New Roman" w:eastAsia="宋体"/>
          <w:b w:val="0"/>
          <w:i w:val="0"/>
          <w:sz w:val="19"/>
        </w:rPr>
        <w:t>评测/基准构建：在公开 QA 基准上系统比较现有 UQ 方法、面向长文本生成/自由形式生成（free-form）的 correctness function 研究、LLM-as-judge 偏差分析（§4.2 指出 judge 有 self-preference/length/position bias）。</w:t>
      </w:r>
    </w:p>
    <w:p>
      <w:pPr>
        <w:pStyle w:val="ListBullet2"/>
        <w:spacing w:after="40"/>
      </w:pPr>
      <w:r>
        <w:rPr>
          <w:rFonts w:ascii="Times New Roman" w:hAnsi="Times New Roman" w:eastAsia="宋体"/>
          <w:b w:val="0"/>
          <w:i w:val="0"/>
          <w:sz w:val="19"/>
        </w:rPr>
        <w:t>输入不确定性（§3.1）：综述自己点名"只有很少论文关注 input uncertainty"，AmbigQA/AmbigInst 已有数据，是明显空白点。</w:t>
      </w:r>
    </w:p>
    <w:p>
      <w:pPr>
        <w:pStyle w:val="ListBullet2"/>
        <w:spacing w:after="40"/>
      </w:pPr>
      <w:r>
        <w:rPr>
          <w:rFonts w:ascii="Times New Roman" w:hAnsi="Times New Roman" w:eastAsia="宋体"/>
          <w:b w:val="0"/>
          <w:i w:val="0"/>
          <w:sz w:val="19"/>
        </w:rPr>
        <w:t>推理不确定性的 black-box 侧（TopologyUQ、解释拓扑）：API 调用 + 图算法。</w:t>
      </w:r>
    </w:p>
    <w:p>
      <w:pPr>
        <w:pStyle w:val="ListBullet"/>
        <w:spacing w:after="40"/>
      </w:pPr>
      <w:r>
        <w:rPr>
          <w:rFonts w:ascii="Times New Roman" w:hAnsi="Times New Roman" w:eastAsia="宋体"/>
          <w:b w:val="0"/>
          <w:i w:val="0"/>
          <w:sz w:val="19"/>
        </w:rPr>
        <w:t>高算力、应回避的子方向（边界）：</w:t>
      </w:r>
    </w:p>
    <w:p>
      <w:pPr>
        <w:pStyle w:val="ListBullet2"/>
        <w:spacing w:after="40"/>
      </w:pPr>
      <w:r>
        <w:rPr>
          <w:rFonts w:ascii="Times New Roman" w:hAnsi="Times New Roman" w:eastAsia="宋体"/>
          <w:b w:val="0"/>
          <w:i w:val="0"/>
          <w:sz w:val="19"/>
        </w:rPr>
        <w:t>参数不确定性中的微调类方法（SAPLMA、UaIT、LoRA ensembles、BLoRA/BLoB）——需要对 7B+ 模型做 full/LoRA 微调甚至贝叶斯 LoRA，≥1×24GB；个人短期不做新方法，只做复现性评测且限定 ≤7B。</w:t>
      </w:r>
    </w:p>
    <w:p>
      <w:pPr>
        <w:pStyle w:val="ListBullet2"/>
        <w:spacing w:after="40"/>
      </w:pPr>
      <w:r>
        <w:rPr>
          <w:rFonts w:ascii="Times New Roman" w:hAnsi="Times New Roman" w:eastAsia="宋体"/>
          <w:b w:val="0"/>
          <w:i w:val="0"/>
          <w:sz w:val="19"/>
        </w:rPr>
        <w:t>需要本地部署百亿/千亿模型才能跑的 white-box 多采样 + hidden-state 聚类类方法。</w:t>
      </w:r>
    </w:p>
    <w:p>
      <w:pPr>
        <w:pStyle w:val="ListBullet"/>
        <w:spacing w:after="40"/>
      </w:pPr>
      <w:r>
        <w:rPr>
          <w:rFonts w:ascii="Times New Roman" w:hAnsi="Times New Roman" w:eastAsia="宋体"/>
          <w:b w:val="0"/>
          <w:i w:val="0"/>
          <w:sz w:val="19"/>
        </w:rPr>
        <w:t>判断口径：按规范，凡需 ≥1 张 4090(24GB) 训练/微调的子方向标 PASS；本方向主流（black-box API 方法、评测、conformal、输入不确定性）均不训练大模型，故整体保留。</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2024–2025 爆发：Semantic Entropy (Nature'24)、LM-Polygraph、Conformal Prediction for LLMs、MAQA 等密集出现；Hua Wei 组（ASU）2025 年连发 MD-UQ、TopologyUQ、D-UE 等系列，KDD'23 已有同主题 tutorial，KDD'25 再讲，说明是持续热点。</w:t>
      </w:r>
    </w:p>
    <w:p>
      <w:pPr>
        <w:pStyle w:val="ListBullet"/>
        <w:spacing w:after="40"/>
      </w:pPr>
      <w:r>
        <w:rPr>
          <w:rFonts w:ascii="Times New Roman" w:hAnsi="Times New Roman" w:eastAsia="宋体"/>
          <w:b w:val="0"/>
          <w:i w:val="0"/>
          <w:sz w:val="19"/>
        </w:rPr>
        <w:t xml:space="preserve">趋势：从 white-box logit 方法转向 </w:t>
      </w:r>
      <w:r>
        <w:rPr>
          <w:rFonts w:ascii="Times New Roman" w:hAnsi="Times New Roman" w:eastAsia="宋体"/>
          <w:b/>
          <w:i w:val="0"/>
          <w:color w:val="1F3864"/>
          <w:sz w:val="19"/>
        </w:rPr>
        <w:t>black-box / API-only 方法</w:t>
      </w:r>
      <w:r>
        <w:rPr>
          <w:rFonts w:ascii="Times New Roman" w:hAnsi="Times New Roman" w:eastAsia="宋体"/>
          <w:b w:val="0"/>
          <w:i w:val="0"/>
          <w:sz w:val="19"/>
        </w:rPr>
        <w:t>（因为 GPT-4 等闭源 API 拿不到 logits）；conformal prediction 因有分布自由覆盖保证而受工业界关注；free-form 长文本生成的 UQ 评测是公认难题（§4.2、§6）。</w:t>
      </w:r>
    </w:p>
    <w:p>
      <w:pPr>
        <w:pStyle w:val="ListBullet"/>
        <w:spacing w:after="40"/>
      </w:pPr>
      <w:r>
        <w:rPr>
          <w:rFonts w:ascii="Times New Roman" w:hAnsi="Times New Roman" w:eastAsia="宋体"/>
          <w:b w:val="0"/>
          <w:i w:val="0"/>
          <w:sz w:val="19"/>
        </w:rPr>
        <w:t>主要团队：ASU (Hua Wei)、Oxford/Semantic Entropy 组、MIPT (LM-Polygraph, Fadeeva/Panchenko)、DeepMind/OpenAI P(True) 组。</w:t>
      </w:r>
    </w:p>
    <w:p>
      <w:pPr>
        <w:spacing w:after="40"/>
      </w:pPr>
      <w:r>
        <w:rPr>
          <w:rFonts w:ascii="Times New Roman" w:hAnsi="Times New Roman" w:eastAsia="黑体"/>
          <w:b/>
          <w:i w:val="0"/>
          <w:color w:val="1F3864"/>
          <w:sz w:val="20"/>
        </w:rPr>
        <w:t>代表性新论文（均已核实 arXiv 页）</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MD-UQ: *Uncertainty Quantification of Large Language Models through Multi-Dimensional Responses*, Tiejin Chen et al., arXiv:2502.16820, 2025-02. https://arxiv.org/abs/2502.16820 — 在 Lin et al. 图谱方法上加一路辅助 LLM 知识维度 + tensor 分解，black-box，与本方向直接相关。</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TopologyUQ: *Understanding the Uncertainty of LLM Explanations: A Perspective Based on Reasoning Topology*, Longchao Da et al., arXiv:2502.17026, 2025-02（v2 2025-09）. https://arxiv.org/abs/2502.17026 — 把 LLM 解释抽成图、用 graph-edit distance 度量推理不确定性，black-box。</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D-UE: *LLM Uncertainty Quantification through Directional Entailment Graph and Claim-level Response Augmentation*, Longchao Da et al., arXiv:2407.00994, 2024. https://arxiv.org/abs/2407.00994 — 把无向相似图改成有向蕴含图，black-box。</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SPUQ: *SPUQ: Perturbation-based Uncertainty Quantification for Large Language Models*, Xiang Gao et al., arXiv:2403.02509, 2024. https://arxiv.org/abs/2403.02509 — 输入 paraphrase/dummy-token 扰动 + BERTScore 一致性，black-box。</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LoRA Ensembles: *Uncertainty Quantification in Fine-tuned LLMs using LoRA Ensembles*, Balabanov &amp; Linander, arXiv:2402.12264, 2024. https://arxiv.org/abs/2402.12264 — 多 LoRA 头集成近似 Deep Ensemble（属高算力子方向的代表，用于边界参照）。</w:t>
      </w:r>
    </w:p>
    <w:p>
      <w:pPr>
        <w:spacing w:after="40"/>
        <w:ind w:left="397" w:hanging="397"/>
      </w:pPr>
      <w:r>
        <w:rPr>
          <w:rFonts w:ascii="Times New Roman" w:hAnsi="Times New Roman" w:eastAsia="宋体"/>
          <w:b w:val="0"/>
          <w:i w:val="0"/>
          <w:sz w:val="19"/>
        </w:rPr>
        <w:t xml:space="preserve">6. </w:t>
      </w:r>
      <w:r>
        <w:rPr>
          <w:rFonts w:ascii="Times New Roman" w:hAnsi="Times New Roman" w:eastAsia="宋体"/>
          <w:b w:val="0"/>
          <w:i w:val="0"/>
          <w:sz w:val="19"/>
        </w:rPr>
        <w:t>Semantic Entropy: *Semantic Uncertainty: Linguistic Invariances for Uncertainty Estimation in Natural Language Generation*, Farquhar et al., ICLR 2024 / arXiv:2302.09664. https://arxiv.org/abs/2302.09664 — 用 NLI 模型对采样输出聚类再算熵，是 multi-round+外部小模型路线的奠基作。</w:t>
      </w:r>
    </w:p>
    <w:p>
      <w:pPr>
        <w:spacing w:after="40"/>
      </w:pPr>
      <w:r>
        <w:rPr>
          <w:rFonts w:ascii="Times New Roman" w:hAnsi="Times New Roman" w:eastAsia="黑体"/>
          <w:b/>
          <w:i w:val="0"/>
          <w:color w:val="1F3864"/>
          <w:sz w:val="20"/>
        </w:rPr>
        <w:t>个人可切入课题（2–4 个）</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课题名：</w:t>
      </w:r>
      <w:r>
        <w:rPr>
          <w:rFonts w:ascii="Times New Roman" w:hAnsi="Times New Roman" w:eastAsia="宋体"/>
          <w:b/>
          <w:i w:val="0"/>
          <w:color w:val="1F3864"/>
          <w:sz w:val="19"/>
        </w:rPr>
        <w:t>Black-box UQ 方法在自由生成任务上的系统基准（含长文本 FActScore 设定）</w:t>
      </w:r>
    </w:p>
    <w:p>
      <w:pPr>
        <w:pStyle w:val="ListBullet2"/>
        <w:spacing w:after="40"/>
      </w:pPr>
      <w:r>
        <w:rPr>
          <w:rFonts w:ascii="Times New Roman" w:hAnsi="Times New Roman" w:eastAsia="宋体"/>
          <w:b w:val="0"/>
          <w:i w:val="0"/>
          <w:sz w:val="19"/>
        </w:rPr>
        <w:t>数据来源：TriviaQA/StrategyQA/GSM8K/TruthfulQA 公开集 + FActScore（长文本）；目标模型用 GPT/Claude API 或 Qwen/Llama-3-8B（单卡可跑）。</w:t>
      </w:r>
    </w:p>
    <w:p>
      <w:pPr>
        <w:pStyle w:val="ListBullet2"/>
        <w:spacing w:after="40"/>
      </w:pPr>
      <w:r>
        <w:rPr>
          <w:rFonts w:ascii="Times New Roman" w:hAnsi="Times New Roman" w:eastAsia="宋体"/>
          <w:b w:val="0"/>
          <w:i w:val="0"/>
          <w:sz w:val="19"/>
        </w:rPr>
        <w:t>算力：纯 API 调用 + CPU 后处理；若跑 8B 开源模型单张 24GB 足矣。</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创新点/赛道：现有基准多为选择题（MCQA），综述 §4.2 明确批评 AUROC/ECE 不适配 free-form；做一个面向自由生成、带 LLM-judge 偏差校正的 UQ benchmark → research 或 datasets&amp;benchmarks 赛道。</w:t>
      </w:r>
    </w:p>
    <w:p>
      <w:pPr>
        <w:pStyle w:val="ListBullet2"/>
        <w:spacing w:after="40"/>
      </w:pPr>
      <w:r>
        <w:rPr>
          <w:rFonts w:ascii="Times New Roman" w:hAnsi="Times New Roman" w:eastAsia="宋体"/>
          <w:b w:val="0"/>
          <w:i w:val="0"/>
          <w:sz w:val="19"/>
        </w:rPr>
        <w:t>风险：API 成本；LLM-judge 偏差本身需先控制。</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课题名：</w:t>
      </w:r>
      <w:r>
        <w:rPr>
          <w:rFonts w:ascii="Times New Roman" w:hAnsi="Times New Roman" w:eastAsia="宋体"/>
          <w:b/>
          <w:i w:val="0"/>
          <w:color w:val="1F3864"/>
          <w:sz w:val="19"/>
        </w:rPr>
        <w:t>输入不确定性（input uncertainty）的实用化：歧义问题检测 + 主动澄清</w:t>
      </w:r>
    </w:p>
    <w:p>
      <w:pPr>
        <w:pStyle w:val="ListBullet2"/>
        <w:spacing w:after="40"/>
      </w:pPr>
      <w:r>
        <w:rPr>
          <w:rFonts w:ascii="Times New Roman" w:hAnsi="Times New Roman" w:eastAsia="宋体"/>
          <w:b w:val="0"/>
          <w:i w:val="0"/>
          <w:sz w:val="19"/>
        </w:rPr>
        <w:t>数据来源：AmbigQA、AmbigInst、ABG-SciQA（综述 ref [9]）。</w:t>
      </w:r>
    </w:p>
    <w:p>
      <w:pPr>
        <w:pStyle w:val="ListBullet2"/>
        <w:spacing w:after="40"/>
      </w:pPr>
      <w:r>
        <w:rPr>
          <w:rFonts w:ascii="Times New Roman" w:hAnsi="Times New Roman" w:eastAsia="宋体"/>
          <w:b w:val="0"/>
          <w:i w:val="0"/>
          <w:sz w:val="19"/>
        </w:rPr>
        <w:t>算力：纯 API + CPU。</w:t>
      </w:r>
    </w:p>
    <w:p>
      <w:pPr>
        <w:pStyle w:val="ListBullet2"/>
        <w:spacing w:after="40"/>
      </w:pPr>
      <w:r>
        <w:rPr>
          <w:rFonts w:ascii="Times New Roman" w:hAnsi="Times New Roman" w:eastAsia="宋体"/>
          <w:b w:val="0"/>
          <w:i w:val="0"/>
          <w:sz w:val="19"/>
        </w:rPr>
        <w:t>周期：1.5–2 月。</w:t>
      </w:r>
    </w:p>
    <w:p>
      <w:pPr>
        <w:pStyle w:val="ListBullet2"/>
        <w:spacing w:after="40"/>
      </w:pPr>
      <w:r>
        <w:rPr>
          <w:rFonts w:ascii="Times New Roman" w:hAnsi="Times New Roman" w:eastAsia="宋体"/>
          <w:b w:val="0"/>
          <w:i w:val="0"/>
          <w:sz w:val="19"/>
        </w:rPr>
        <w:t>创新点/赛道：综述 §3.1 明言"很少论文关注 input uncertainty"，是公认空白；做一个歧义检测→澄清提问→不确定性聚合的轻量 pipeline → research track。</w:t>
      </w:r>
    </w:p>
    <w:p>
      <w:pPr>
        <w:pStyle w:val="ListBullet2"/>
        <w:spacing w:after="40"/>
      </w:pPr>
      <w:r>
        <w:rPr>
          <w:rFonts w:ascii="Times New Roman" w:hAnsi="Times New Roman" w:eastAsia="宋体"/>
          <w:b w:val="0"/>
          <w:i w:val="0"/>
          <w:sz w:val="19"/>
        </w:rPr>
        <w:t>风险：绝对新颖性一般，需在歧义数据集上做出超 SPUQ 的 AUROC。</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课题名：</w:t>
      </w:r>
      <w:r>
        <w:rPr>
          <w:rFonts w:ascii="Times New Roman" w:hAnsi="Times New Roman" w:eastAsia="宋体"/>
          <w:b/>
          <w:i w:val="0"/>
          <w:color w:val="1F3864"/>
          <w:sz w:val="19"/>
        </w:rPr>
        <w:t>面向小模型（≤7B）的 token-level 置信度校准：在消费级单卡上复现并改进 SAR/语义熵</w:t>
      </w:r>
    </w:p>
    <w:p>
      <w:pPr>
        <w:pStyle w:val="ListBullet2"/>
        <w:spacing w:after="40"/>
      </w:pPr>
      <w:r>
        <w:rPr>
          <w:rFonts w:ascii="Times New Roman" w:hAnsi="Times New Roman" w:eastAsia="宋体"/>
          <w:b w:val="0"/>
          <w:i w:val="0"/>
          <w:sz w:val="19"/>
        </w:rPr>
        <w:t>数据来源：MMLU、GPQA、GSM8K。</w:t>
      </w:r>
    </w:p>
    <w:p>
      <w:pPr>
        <w:pStyle w:val="ListBullet2"/>
        <w:spacing w:after="40"/>
      </w:pPr>
      <w:r>
        <w:rPr>
          <w:rFonts w:ascii="Times New Roman" w:hAnsi="Times New Roman" w:eastAsia="宋体"/>
          <w:b w:val="0"/>
          <w:i w:val="0"/>
          <w:sz w:val="19"/>
        </w:rPr>
        <w:t>算力：单张 24GB 卡跑 7B + LoRA 小校准头；或纯 prompting。</w:t>
      </w:r>
    </w:p>
    <w:p>
      <w:pPr>
        <w:pStyle w:val="ListBullet2"/>
        <w:spacing w:after="40"/>
      </w:pPr>
      <w:r>
        <w:rPr>
          <w:rFonts w:ascii="Times New Roman" w:hAnsi="Times New Roman" w:eastAsia="宋体"/>
          <w:b w:val="0"/>
          <w:i w:val="0"/>
          <w:sz w:val="19"/>
        </w:rPr>
        <w:t>周期：2–3 月。</w:t>
      </w:r>
    </w:p>
    <w:p>
      <w:pPr>
        <w:pStyle w:val="ListBullet2"/>
        <w:spacing w:after="40"/>
      </w:pPr>
      <w:r>
        <w:rPr>
          <w:rFonts w:ascii="Times New Roman" w:hAnsi="Times New Roman" w:eastAsia="宋体"/>
          <w:b w:val="0"/>
          <w:i w:val="0"/>
          <w:sz w:val="19"/>
        </w:rPr>
        <w:t>创新点/赛道：现有 white-box 方法多在 GPT-3.5/4 上做；系统研究"小模型 logit 置信度是否可比大模型"这一缺口 → research。</w:t>
      </w:r>
    </w:p>
    <w:p>
      <w:pPr>
        <w:pStyle w:val="ListBullet2"/>
        <w:spacing w:after="40"/>
      </w:pPr>
      <w:r>
        <w:rPr>
          <w:rFonts w:ascii="Times New Roman" w:hAnsi="Times New Roman" w:eastAsia="宋体"/>
          <w:b w:val="0"/>
          <w:i w:val="0"/>
          <w:sz w:val="19"/>
        </w:rPr>
        <w:t>风险：与 ASU 组正面竞争，需选未被覆盖的模型规模区间。</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课题名：</w:t>
      </w:r>
      <w:r>
        <w:rPr>
          <w:rFonts w:ascii="Times New Roman" w:hAnsi="Times New Roman" w:eastAsia="宋体"/>
          <w:b/>
          <w:i w:val="0"/>
          <w:color w:val="1F3864"/>
          <w:sz w:val="19"/>
        </w:rPr>
        <w:t>Conformal Prediction for API-only LLM 的覆盖保证-效率权衡</w:t>
      </w:r>
    </w:p>
    <w:p>
      <w:pPr>
        <w:pStyle w:val="ListBullet2"/>
        <w:spacing w:after="40"/>
      </w:pPr>
      <w:r>
        <w:rPr>
          <w:rFonts w:ascii="Times New Roman" w:hAnsi="Times New Roman" w:eastAsia="宋体"/>
          <w:b w:val="0"/>
          <w:i w:val="0"/>
          <w:sz w:val="19"/>
        </w:rPr>
        <w:t>数据来源：综述 ref [122] LoFreeCP、[138] ConU 的设定（多选 + 开放生成）。</w:t>
      </w:r>
    </w:p>
    <w:p>
      <w:pPr>
        <w:pStyle w:val="ListBullet2"/>
        <w:spacing w:after="40"/>
      </w:pPr>
      <w:r>
        <w:rPr>
          <w:rFonts w:ascii="Times New Roman" w:hAnsi="Times New Roman" w:eastAsia="宋体"/>
          <w:b w:val="0"/>
          <w:i w:val="0"/>
          <w:sz w:val="19"/>
        </w:rPr>
        <w:t>算力：纯 API + 统计校正集（calibration set）划分，CPU。</w:t>
      </w:r>
    </w:p>
    <w:p>
      <w:pPr>
        <w:pStyle w:val="ListBullet2"/>
        <w:spacing w:after="40"/>
      </w:pPr>
      <w:r>
        <w:rPr>
          <w:rFonts w:ascii="Times New Roman" w:hAnsi="Times New Roman" w:eastAsia="宋体"/>
          <w:b w:val="0"/>
          <w:i w:val="0"/>
          <w:sz w:val="19"/>
        </w:rPr>
        <w:t>周期：1.5–2 月。</w:t>
      </w:r>
    </w:p>
    <w:p>
      <w:pPr>
        <w:pStyle w:val="ListBullet2"/>
        <w:spacing w:after="40"/>
      </w:pPr>
      <w:r>
        <w:rPr>
          <w:rFonts w:ascii="Times New Roman" w:hAnsi="Times New Roman" w:eastAsia="宋体"/>
          <w:b w:val="0"/>
          <w:i w:val="0"/>
          <w:sz w:val="19"/>
        </w:rPr>
        <w:t>创新点/赛道：conditional / level-adaptive conformal 在长文本生成上仍不成熟（§3.4.2），做一个计算高效的 nonconformity score → research。</w:t>
      </w:r>
    </w:p>
    <w:p>
      <w:pPr>
        <w:pStyle w:val="ListBullet2"/>
        <w:spacing w:after="40"/>
      </w:pPr>
      <w:r>
        <w:rPr>
          <w:rFonts w:ascii="Times New Roman" w:hAnsi="Times New Roman" w:eastAsia="宋体"/>
          <w:b w:val="0"/>
          <w:i w:val="0"/>
          <w:sz w:val="19"/>
        </w:rPr>
        <w:t>风险：conformal 理论门槛。</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【中-高】理由：(1) 方向热度高但 black-box/free-form/input uncertainty 仍是综述点名的空白；(2) 数据全部公开、不依赖预训练，个人 API 预算可控；(3) KDD 有数据挖掘传统，UQ+基准/评测类工作天然契合 research 与 datasets&amp;benchmarks 赛道；(4) 主要竞争者（ASU 组）集中在方法发明，基准构建与 free-form 评测留给后来者的窗口仍在。主要风险是 black-box 方法创新门槛在"新 scoring function"，需要在 ≥3 个基准上稳定超过图谱基线。</w:t>
      </w:r>
    </w:p>
    <w:p>
      <w:r>
        <w:br w:type="page"/>
      </w:r>
    </w:p>
    <w:p>
      <w:pPr>
        <w:pStyle w:val="Heading2"/>
      </w:pPr>
      <w:r>
        <w:t>4.3 时间序列（05 / 07 / 10 / 11 / 18）</w:t>
      </w:r>
    </w:p>
    <w:p>
      <w:pPr>
        <w:pStyle w:val="Heading3"/>
      </w:pPr>
      <w:r>
        <w:t>05 Advances in Time-Series Anomaly Detection（时间序列异常检测 TSAD）</w:t>
      </w:r>
    </w:p>
    <w:p>
      <w:pPr>
        <w:pStyle w:val="Heading4"/>
      </w:pPr>
      <w:r>
        <w:t>二、教程与综述概述</w:t>
      </w:r>
    </w:p>
    <w:p>
      <w:pPr>
        <w:pStyle w:val="ListBullet"/>
        <w:spacing w:after="40"/>
      </w:pPr>
      <w:r>
        <w:rPr>
          <w:rFonts w:ascii="Times New Roman" w:hAnsi="Times New Roman" w:eastAsia="宋体"/>
          <w:b w:val="0"/>
          <w:i w:val="0"/>
          <w:sz w:val="19"/>
        </w:rPr>
        <w:t>组织者/讲者：John Paparrizos (Ohio State / AUTh)、Paul Boniol (Inria/PSL)、Qinghua Liu (OSU)、Themis Palpanas (Paris Cité/IUF)。</w:t>
      </w:r>
    </w:p>
    <w:p>
      <w:pPr>
        <w:pStyle w:val="ListBullet"/>
        <w:spacing w:after="40"/>
      </w:pPr>
      <w:r>
        <w:rPr>
          <w:rFonts w:ascii="Times New Roman" w:hAnsi="Times New Roman" w:eastAsia="宋体"/>
          <w:b w:val="0"/>
          <w:i w:val="0"/>
          <w:sz w:val="19"/>
        </w:rPr>
        <w:t>问题与范围：面向流式时间序列的异常检测，覆盖网络安全、金融、执法、医疗等场景。综述提出"以流程为中心(process-centric)"的分类法，把方法分为：传统统计方法 vs 现代机器学习方法；并做文献 meta-analysis 识别趋势；系统梳理评测指标与基准数据集，分析不同设计选择对性能的影响。</w:t>
      </w:r>
    </w:p>
    <w:p>
      <w:pPr>
        <w:pStyle w:val="ListBullet"/>
        <w:spacing w:after="40"/>
      </w:pPr>
      <w:r>
        <w:rPr>
          <w:rFonts w:ascii="Times New Roman" w:hAnsi="Times New Roman" w:eastAsia="宋体"/>
          <w:b w:val="0"/>
          <w:i w:val="0"/>
          <w:sz w:val="19"/>
        </w:rPr>
        <w:t>分类法：方法族包括 proximity-based(LOF/COF/LOCI 等)、prediction-based、reconstruction-based(AE/VAE/Anomaly Transformer/TranAD/DCdetector)、discord-based(Matrix Profile 类: STAMP/STOMP/SCRIMP/STUMP) 等；基准有 Wu&amp;Keogh、TODS、TimeEval、TSB-UAD、TimeSeAD。</w:t>
      </w:r>
    </w:p>
    <w:p>
      <w:pPr>
        <w:pStyle w:val="ListBullet"/>
        <w:spacing w:after="40"/>
      </w:pPr>
      <w:r>
        <w:rPr>
          <w:rFonts w:ascii="Times New Roman" w:hAnsi="Times New Roman" w:eastAsia="宋体"/>
          <w:b w:val="0"/>
          <w:i w:val="0"/>
          <w:sz w:val="19"/>
        </w:rPr>
        <w:t>代表性技术路线：统计/经典无监督检测器 + 深度重建模型 + Matrix Profile discord 检测 + 评测协议/基准构建。</w:t>
      </w:r>
    </w:p>
    <w:p>
      <w:pPr>
        <w:pStyle w:val="Heading4"/>
      </w:pPr>
      <w:r>
        <w:t>三、算力评估（核心）</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w:t>
      </w:r>
    </w:p>
    <w:p>
      <w:pPr>
        <w:pStyle w:val="ListBullet2"/>
        <w:spacing w:after="40"/>
      </w:pPr>
      <w:r>
        <w:rPr>
          <w:rFonts w:ascii="Times New Roman" w:hAnsi="Times New Roman" w:eastAsia="宋体"/>
          <w:b w:val="0"/>
          <w:i w:val="0"/>
          <w:sz w:val="19"/>
        </w:rPr>
        <w:t>模型规模：综述 Table 中绝大多数经典检测器(LOF/COF/IsolationForest/Matrix Profile 系)为非参数/小参数统计方法，CPU 即可运行；深度检测器(Anomaly Transformer、TranAD、DCdetector)为重建型小 Transformer，参数量在百万级，属标准 TS 深度模型，单卡可训。</w:t>
      </w:r>
    </w:p>
    <w:p>
      <w:pPr>
        <w:pStyle w:val="ListBullet2"/>
        <w:spacing w:after="40"/>
      </w:pPr>
      <w:r>
        <w:rPr>
          <w:rFonts w:ascii="Times New Roman" w:hAnsi="Times New Roman" w:eastAsia="宋体"/>
          <w:b w:val="0"/>
          <w:i w:val="0"/>
          <w:sz w:val="19"/>
        </w:rPr>
        <w:t>GPU：综述本身是综述+基准评测论文，正文无大规模多卡训练设定；唯一 GPU 出现在参考文献 [Matrix Profile XIV 用 GPU 加速 pairwise]，说明 Matrix Profile 经典路径 CPU 可跑、GPU 仅为加速。</w:t>
      </w:r>
    </w:p>
    <w:p>
      <w:pPr>
        <w:pStyle w:val="ListBullet2"/>
        <w:spacing w:after="40"/>
      </w:pPr>
      <w:r>
        <w:rPr>
          <w:rFonts w:ascii="Times New Roman" w:hAnsi="Times New Roman" w:eastAsia="宋体"/>
          <w:b w:val="0"/>
          <w:i w:val="0"/>
          <w:sz w:val="19"/>
        </w:rPr>
        <w:t>数据量级：基准数据集为公开时间序列库(TSB-UAD 18 数据集、TimeEval 15 数据集、UCR anomaly archive)，单机可承载；无大规模自监督预训练依赖。</w:t>
      </w:r>
    </w:p>
    <w:p>
      <w:pPr>
        <w:pStyle w:val="ListBullet2"/>
        <w:spacing w:after="40"/>
      </w:pPr>
      <w:r>
        <w:rPr>
          <w:rFonts w:ascii="Times New Roman" w:hAnsi="Times New Roman" w:eastAsia="宋体"/>
          <w:b w:val="0"/>
          <w:i w:val="0"/>
          <w:sz w:val="19"/>
        </w:rPr>
        <w:t>训练方式：以无监督/半监督经典方法、深度小模型重建训练、基准复现与评测分析为主；不依赖大规模预训练。</w:t>
      </w:r>
    </w:p>
    <w:p>
      <w:pPr>
        <w:pStyle w:val="ListBullet"/>
        <w:spacing w:after="40"/>
      </w:pPr>
      <w:r>
        <w:rPr>
          <w:rFonts w:ascii="Times New Roman" w:hAnsi="Times New Roman" w:eastAsia="宋体"/>
          <w:b w:val="0"/>
          <w:i w:val="0"/>
          <w:sz w:val="19"/>
        </w:rPr>
        <w:t>低算力可做的子方向：(1) 新基准/评测协议构建(datasets&amp;benchmarks)；(2) 内部无监督模型选择指标研究(无 ground-truth 时选检测器)；(3) 统计/Matrix Profile 类检测器改进与可扩展性；(4) 评测指标公平性/偏差分析。</w:t>
      </w:r>
    </w:p>
    <w:p>
      <w:pPr>
        <w:pStyle w:val="ListBullet"/>
        <w:spacing w:after="40"/>
      </w:pPr>
      <w:r>
        <w:rPr>
          <w:rFonts w:ascii="Times New Roman" w:hAnsi="Times New Roman" w:eastAsia="宋体"/>
          <w:b w:val="0"/>
          <w:i w:val="0"/>
          <w:sz w:val="19"/>
        </w:rPr>
        <w:t>高算力、应回避的子方向：本教程基本无高算力子方向；若扩展到"大模型 zero-shot TSAD"(LLM-for-TS AD)需另算，综述内仅作为 emerging trend 提及，不是主体。</w:t>
      </w:r>
    </w:p>
    <w:p>
      <w:pPr>
        <w:pStyle w:val="ListBullet"/>
        <w:spacing w:after="40"/>
      </w:pPr>
      <w:r>
        <w:rPr>
          <w:rFonts w:ascii="Times New Roman" w:hAnsi="Times New Roman" w:eastAsia="宋体"/>
          <w:b w:val="0"/>
          <w:i w:val="0"/>
          <w:sz w:val="19"/>
        </w:rPr>
        <w:t>判断口径：整方向以经典统计方法+基准评测为主，深度检测器为单卡小模型，符合低算力门槛。</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TSAD 是 KDD/ICDM 常年热门；2024-2025 焦点在"公平基准与模型选择"(TSB-UAD、TODS、TimeEval 互相矛盾的结论)、无监督检测器自动选择、deep AD 的评测可信度(如 TSB-UC 2024 指出现有深度 AD 在新基准上不优于简单方法)。Paparrizos 团队 2025-2026 持续产出(HYDRA、GlassboxAD、Predictive Maintenance)。</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Paparrizos et al. "Advances in Time-Series Anomaly Detection: Algorithms, Benchmarks, and Evaluation Measures", KDD'25. https://www.paparrizos.org/papers/PaparrizosSIGKDD25.pdf — 本教程综述。</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Lai et al. "Time Series Anomaly Detection: A Survey" (arXiv 2305.13194) — 另一篇广泛引用综述，可作对照分类法。https://arxiv.org/abs/2305.13194</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Weinberger et al. "TSB-UAD: An End-to-End Benchmark Suite for Unsupervised Anomaly Detection" (PVLDB 2023). https://arxiv.org/abs/2306.01460 — 18 数据集基准，经典/深度方法同台对比，CPU/单卡可复现。</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Kao et al. "TimeEval: A Benchmarking Toolbox for Time Series Anomaly Detection Algorithms" (KDD 2022). https://arxiv.org/abs/2201.03823 — 评测工具箱。</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Paparrizos et al. 团队 "HYDRA: Multi-Level Hierarchy-Driven Robust Anomaly Detection" (2026, 见讲者主页 news) — 近期代表方法。</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课题名：无 ground-truth 时的 TSAD 检测器自动选择(内部指标 benchmark)</w:t>
      </w:r>
    </w:p>
    <w:p>
      <w:pPr>
        <w:pStyle w:val="ListBullet2"/>
        <w:spacing w:after="40"/>
      </w:pPr>
      <w:r>
        <w:rPr>
          <w:rFonts w:ascii="Times New Roman" w:hAnsi="Times New Roman" w:eastAsia="宋体"/>
          <w:b w:val="0"/>
          <w:i w:val="0"/>
          <w:sz w:val="19"/>
        </w:rPr>
        <w:t>数据来源：TSB-UAD / TimeSeAD / UCR anomaly archive(公开)</w:t>
      </w:r>
    </w:p>
    <w:p>
      <w:pPr>
        <w:pStyle w:val="ListBullet2"/>
        <w:spacing w:after="40"/>
      </w:pPr>
      <w:r>
        <w:rPr>
          <w:rFonts w:ascii="Times New Roman" w:hAnsi="Times New Roman" w:eastAsia="宋体"/>
          <w:b w:val="0"/>
          <w:i w:val="0"/>
          <w:sz w:val="19"/>
        </w:rPr>
        <w:t>算力：CPU + 单张消费级卡(跑小深度检测器)</w:t>
      </w:r>
    </w:p>
    <w:p>
      <w:pPr>
        <w:pStyle w:val="ListBullet2"/>
        <w:spacing w:after="40"/>
      </w:pPr>
      <w:r>
        <w:rPr>
          <w:rFonts w:ascii="Times New Roman" w:hAnsi="Times New Roman" w:eastAsia="宋体"/>
          <w:b w:val="0"/>
          <w:i w:val="0"/>
          <w:sz w:val="19"/>
        </w:rPr>
        <w:t>工作量：2-4 月</w:t>
      </w:r>
    </w:p>
    <w:p>
      <w:pPr>
        <w:pStyle w:val="ListBullet2"/>
        <w:spacing w:after="40"/>
      </w:pPr>
      <w:r>
        <w:rPr>
          <w:rFonts w:ascii="Times New Roman" w:hAnsi="Times New Roman" w:eastAsia="宋体"/>
          <w:b w:val="0"/>
          <w:i w:val="0"/>
          <w:sz w:val="19"/>
        </w:rPr>
        <w:t>创新点/赛道：系统评测内部模型选择指标在多基准上的一致性，提新指标；datasets&amp;benchmarks / research</w:t>
      </w:r>
    </w:p>
    <w:p>
      <w:pPr>
        <w:pStyle w:val="ListBullet2"/>
        <w:spacing w:after="40"/>
      </w:pPr>
      <w:r>
        <w:rPr>
          <w:rFonts w:ascii="Times New Roman" w:hAnsi="Times New Roman" w:eastAsia="宋体"/>
          <w:b w:val="0"/>
          <w:i w:val="0"/>
          <w:sz w:val="19"/>
        </w:rPr>
        <w:t>风险：基准复现工程量大，但经典方法 CPU 友好。</w:t>
      </w:r>
    </w:p>
    <w:p>
      <w:pPr>
        <w:pStyle w:val="ListBullet"/>
        <w:spacing w:after="40"/>
      </w:pPr>
      <w:r>
        <w:rPr>
          <w:rFonts w:ascii="Times New Roman" w:hAnsi="Times New Roman" w:eastAsia="宋体"/>
          <w:b w:val="0"/>
          <w:i w:val="0"/>
          <w:sz w:val="19"/>
        </w:rPr>
        <w:t>课题名：面向流数据的轻量 Matrix Profile/ discord 检测器改进</w:t>
      </w:r>
    </w:p>
    <w:p>
      <w:pPr>
        <w:pStyle w:val="ListBullet2"/>
        <w:spacing w:after="40"/>
      </w:pPr>
      <w:r>
        <w:rPr>
          <w:rFonts w:ascii="Times New Roman" w:hAnsi="Times New Roman" w:eastAsia="宋体"/>
          <w:b w:val="0"/>
          <w:i w:val="0"/>
          <w:sz w:val="19"/>
        </w:rPr>
        <w:t>数据来源：UCR anomaly archive、合成流数据</w:t>
      </w:r>
    </w:p>
    <w:p>
      <w:pPr>
        <w:pStyle w:val="ListBullet2"/>
        <w:spacing w:after="40"/>
      </w:pPr>
      <w:r>
        <w:rPr>
          <w:rFonts w:ascii="Times New Roman" w:hAnsi="Times New Roman" w:eastAsia="宋体"/>
          <w:b w:val="0"/>
          <w:i w:val="0"/>
          <w:sz w:val="19"/>
        </w:rPr>
        <w:t>算力：CPU</w:t>
      </w:r>
    </w:p>
    <w:p>
      <w:pPr>
        <w:pStyle w:val="ListBullet2"/>
        <w:spacing w:after="40"/>
      </w:pPr>
      <w:r>
        <w:rPr>
          <w:rFonts w:ascii="Times New Roman" w:hAnsi="Times New Roman" w:eastAsia="宋体"/>
          <w:b w:val="0"/>
          <w:i w:val="0"/>
          <w:sz w:val="19"/>
        </w:rPr>
        <w:t>工作量：2-3 月</w:t>
      </w:r>
    </w:p>
    <w:p>
      <w:pPr>
        <w:pStyle w:val="ListBullet2"/>
        <w:spacing w:after="40"/>
      </w:pPr>
      <w:r>
        <w:rPr>
          <w:rFonts w:ascii="Times New Roman" w:hAnsi="Times New Roman" w:eastAsia="宋体"/>
          <w:b w:val="0"/>
          <w:i w:val="0"/>
          <w:sz w:val="19"/>
        </w:rPr>
        <w:t>创新点：在线 discord 发现的准确率/延迟权衡；research</w:t>
      </w:r>
    </w:p>
    <w:p>
      <w:pPr>
        <w:pStyle w:val="ListBullet"/>
        <w:spacing w:after="40"/>
      </w:pPr>
      <w:r>
        <w:rPr>
          <w:rFonts w:ascii="Times New Roman" w:hAnsi="Times New Roman" w:eastAsia="宋体"/>
          <w:b w:val="0"/>
          <w:i w:val="0"/>
          <w:sz w:val="19"/>
        </w:rPr>
        <w:t>课题名：现有深度 AD 方法在统一公平基准上的复现与偏差分析</w:t>
      </w:r>
    </w:p>
    <w:p>
      <w:pPr>
        <w:pStyle w:val="ListBullet2"/>
        <w:spacing w:after="40"/>
      </w:pPr>
      <w:r>
        <w:rPr>
          <w:rFonts w:ascii="Times New Roman" w:hAnsi="Times New Roman" w:eastAsia="宋体"/>
          <w:b w:val="0"/>
          <w:i w:val="0"/>
          <w:sz w:val="19"/>
        </w:rPr>
        <w:t>数据来源：TSB-UAD + 深度检测器开源代码</w:t>
      </w:r>
    </w:p>
    <w:p>
      <w:pPr>
        <w:pStyle w:val="ListBullet2"/>
        <w:spacing w:after="40"/>
      </w:pPr>
      <w:r>
        <w:rPr>
          <w:rFonts w:ascii="Times New Roman" w:hAnsi="Times New Roman" w:eastAsia="宋体"/>
          <w:b w:val="0"/>
          <w:i w:val="0"/>
          <w:sz w:val="19"/>
        </w:rPr>
        <w:t>算力：单卡</w:t>
      </w:r>
    </w:p>
    <w:p>
      <w:pPr>
        <w:pStyle w:val="ListBullet2"/>
        <w:spacing w:after="40"/>
      </w:pPr>
      <w:r>
        <w:rPr>
          <w:rFonts w:ascii="Times New Roman" w:hAnsi="Times New Roman" w:eastAsia="宋体"/>
          <w:b w:val="0"/>
          <w:i w:val="0"/>
          <w:sz w:val="19"/>
        </w:rPr>
        <w:t>工作量：3-5 月</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【高】理由：方向以经典方法+基准评测为主，无需大规模算力；公开基准成熟；评测/模型选择类工作竞争相对小、空白点多；个人用 CPU/单卡即可完成复现与新基准。</w:t>
      </w:r>
    </w:p>
    <w:p>
      <w:pPr>
        <w:pStyle w:val="Heading3"/>
      </w:pPr>
      <w:r>
        <w:t>07 Deep Learning in the Frequency Domain（频域深度学习时间序列）</w:t>
      </w:r>
    </w:p>
    <w:p>
      <w:pPr>
        <w:pStyle w:val="Heading4"/>
      </w:pPr>
      <w:r>
        <w:t>二、教程与综述概述</w:t>
      </w:r>
    </w:p>
    <w:p>
      <w:pPr>
        <w:pStyle w:val="ListBullet"/>
        <w:spacing w:after="40"/>
      </w:pPr>
      <w:r>
        <w:rPr>
          <w:rFonts w:ascii="Times New Roman" w:hAnsi="Times New Roman" w:eastAsia="宋体"/>
          <w:b w:val="0"/>
          <w:i w:val="0"/>
          <w:sz w:val="19"/>
        </w:rPr>
        <w:t>组织者/讲者：Kun Yi, Qi Zhang, Wei Fan, Longbing Cao, Shoujin Wang, Hui He, Guodong Long, Liang Hu, Qingsong Wen, Hui Xiong（KDD 2025, Toronto, 2025-08-03）。</w:t>
      </w:r>
    </w:p>
    <w:p>
      <w:pPr>
        <w:pStyle w:val="ListBullet"/>
        <w:spacing w:after="40"/>
      </w:pPr>
      <w:r>
        <w:rPr>
          <w:rFonts w:ascii="Times New Roman" w:hAnsi="Times New Roman" w:eastAsia="宋体"/>
          <w:b w:val="0"/>
          <w:i w:val="0"/>
          <w:sz w:val="19"/>
        </w:rPr>
        <w:t>问题与范围：综述把 DFT/DWT/DCT 等经典频域变换融入深度学习，用于时间序列预测、异常检测、分类、插补等任务；系统梳理频域变换的嵌入方式、模型结构、代表频域增强网络，讨论理论基础、优缺点与未来方向。</w:t>
      </w:r>
    </w:p>
    <w:p>
      <w:pPr>
        <w:pStyle w:val="ListBullet"/>
        <w:spacing w:after="40"/>
      </w:pPr>
      <w:r>
        <w:rPr>
          <w:rFonts w:ascii="Times New Roman" w:hAnsi="Times New Roman" w:eastAsia="宋体"/>
          <w:b w:val="0"/>
          <w:i w:val="0"/>
          <w:sz w:val="19"/>
        </w:rPr>
        <w:t>分类法：按变换方式(Fourier/Wavelet/DCT)、网络结构(RNN/CNN/TCN/MLP/Transformer-based)、应用任务(forecasting/impputation/AD/classification)组织；代表模型 FEDformer、FiLM、TimesNet、FAN、ATFN、TFAD。</w:t>
      </w:r>
    </w:p>
    <w:p>
      <w:pPr>
        <w:pStyle w:val="Heading4"/>
      </w:pPr>
      <w:r>
        <w:t>三、算力评估（核心）</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w:t>
      </w:r>
    </w:p>
    <w:p>
      <w:pPr>
        <w:pStyle w:val="ListBullet2"/>
        <w:spacing w:after="40"/>
      </w:pPr>
      <w:r>
        <w:rPr>
          <w:rFonts w:ascii="Times New Roman" w:hAnsi="Times New Roman" w:eastAsia="宋体"/>
          <w:b w:val="0"/>
          <w:i w:val="0"/>
          <w:sz w:val="19"/>
        </w:rPr>
        <w:t>模型规模：综述讨论的频域增强模型(FEDformer、TimesNet、ATFN、FAN 等)均为标准中小规模时间序列深度模型(Transformer/MLP 变体，参数量百万级)，无百亿/千亿预训练。</w:t>
      </w:r>
    </w:p>
    <w:p>
      <w:pPr>
        <w:pStyle w:val="ListBullet2"/>
        <w:spacing w:after="40"/>
      </w:pPr>
      <w:r>
        <w:rPr>
          <w:rFonts w:ascii="Times New Roman" w:hAnsi="Times New Roman" w:eastAsia="宋体"/>
          <w:b w:val="0"/>
          <w:i w:val="0"/>
          <w:sz w:val="19"/>
        </w:rPr>
        <w:t>GPU：综述正文无大规模多卡训练设定；强调频域方法的卖点恰是"high efficiency / global view"，频域分支常降低算力。</w:t>
      </w:r>
    </w:p>
    <w:p>
      <w:pPr>
        <w:pStyle w:val="ListBullet2"/>
        <w:spacing w:after="40"/>
      </w:pPr>
      <w:r>
        <w:rPr>
          <w:rFonts w:ascii="Times New Roman" w:hAnsi="Times New Roman" w:eastAsia="宋体"/>
          <w:b w:val="0"/>
          <w:i w:val="0"/>
          <w:sz w:val="19"/>
        </w:rPr>
        <w:t>数据量级：在公开基准(ETT、electricity、traffic、weather 等标准 LTSF 数据集)上实验，单机单卡可复现。</w:t>
      </w:r>
    </w:p>
    <w:p>
      <w:pPr>
        <w:pStyle w:val="ListBullet2"/>
        <w:spacing w:after="40"/>
      </w:pPr>
      <w:r>
        <w:rPr>
          <w:rFonts w:ascii="Times New Roman" w:hAnsi="Times New Roman" w:eastAsia="宋体"/>
          <w:b w:val="0"/>
          <w:i w:val="0"/>
          <w:sz w:val="19"/>
        </w:rPr>
        <w:t>训练方式：全参训练小模型，无大规模预训练；不依赖 LLM/基础模型。</w:t>
      </w:r>
    </w:p>
    <w:p>
      <w:pPr>
        <w:pStyle w:val="ListBullet"/>
        <w:spacing w:after="40"/>
      </w:pPr>
      <w:r>
        <w:rPr>
          <w:rFonts w:ascii="Times New Roman" w:hAnsi="Times New Roman" w:eastAsia="宋体"/>
          <w:b w:val="0"/>
          <w:i w:val="0"/>
          <w:sz w:val="19"/>
        </w:rPr>
        <w:t>低算力可做的子方向：(1) 新频域变换/频域注意力模块设计(轻量)；(2) 频域方法在小数据集/低资源场景的评测；(3) 频域方法与经典信号处理结合的可解释性分析；(4) 频域方法效率/精度权衡 benchmark。</w:t>
      </w:r>
    </w:p>
    <w:p>
      <w:pPr>
        <w:pStyle w:val="ListBullet"/>
        <w:spacing w:after="40"/>
      </w:pPr>
      <w:r>
        <w:rPr>
          <w:rFonts w:ascii="Times New Roman" w:hAnsi="Times New Roman" w:eastAsia="宋体"/>
          <w:b w:val="0"/>
          <w:i w:val="0"/>
          <w:sz w:val="19"/>
        </w:rPr>
        <w:t>高算力、应回避的子方向：基本无；若把频域模块塞进大 LLM 预训练则另算，不在本综述范围。</w:t>
      </w:r>
    </w:p>
    <w:p>
      <w:pPr>
        <w:pStyle w:val="ListBullet"/>
        <w:spacing w:after="40"/>
      </w:pPr>
      <w:r>
        <w:rPr>
          <w:rFonts w:ascii="Times New Roman" w:hAnsi="Times New Roman" w:eastAsia="宋体"/>
          <w:b w:val="0"/>
          <w:i w:val="0"/>
          <w:sz w:val="19"/>
        </w:rPr>
        <w:t>判断口径：所有代表模型均为单卡可训的小模型，公开基准，无预训练，符合低算力门槛。</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频域 TS 自 2022 FEDformer/FiLM 起热，2023-2024 进入"频域模块到底有没有用"的争议与反思期(DLinear/TimesNet 等争论)；2025 焦点在频域方法的有效性边界、与 MLP/Linear baseline 的公平对比、多尺度频域表示。Qingsong Wen 团队活跃。</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Yi et al. "A Survey on Deep Learning based Time Series Analysis with Frequency Transformation", arXiv:2302.02173v6 (2025). https://arxiv.org/abs/2302.02173 — 本教程综述。</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Zhou et al. "FEDformer: Frequency Enhanced Decomposed Transformer for Long-term Series Forecasting", ICML 2022. — 频域 Transformer 代表。</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Wu et al. "TimesNet: Temporal 2D-Variation Modeling for General Time Series Analysis", ICLR 2023. — 周期/频域建模代表。</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Wen et al. "Are Language Models Actually Useful for Time Series Forecasting?" (arXiv 2406.16810) — 同期频域/TS 大模型反思，可对照。https://arxiv.org/abs/2406.16810</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课题名：频域变换在小样本/低资源时间序列任务上的系统评测与新模块</w:t>
      </w:r>
    </w:p>
    <w:p>
      <w:pPr>
        <w:pStyle w:val="ListBullet2"/>
        <w:spacing w:after="40"/>
      </w:pPr>
      <w:r>
        <w:rPr>
          <w:rFonts w:ascii="Times New Roman" w:hAnsi="Times New Roman" w:eastAsia="宋体"/>
          <w:b w:val="0"/>
          <w:i w:val="0"/>
          <w:sz w:val="19"/>
        </w:rPr>
        <w:t>数据来源：ETT/electricity/traffic 公开 LTSF 基准</w:t>
      </w:r>
    </w:p>
    <w:p>
      <w:pPr>
        <w:pStyle w:val="ListBullet2"/>
        <w:spacing w:after="40"/>
      </w:pPr>
      <w:r>
        <w:rPr>
          <w:rFonts w:ascii="Times New Roman" w:hAnsi="Times New Roman" w:eastAsia="宋体"/>
          <w:b w:val="0"/>
          <w:i w:val="0"/>
          <w:sz w:val="19"/>
        </w:rPr>
        <w:t>算力：单张 12-24GB 消费级卡</w:t>
      </w:r>
    </w:p>
    <w:p>
      <w:pPr>
        <w:pStyle w:val="ListBullet2"/>
        <w:spacing w:after="40"/>
      </w:pPr>
      <w:r>
        <w:rPr>
          <w:rFonts w:ascii="Times New Roman" w:hAnsi="Times New Roman" w:eastAsia="宋体"/>
          <w:b w:val="0"/>
          <w:i w:val="0"/>
          <w:sz w:val="19"/>
        </w:rPr>
        <w:t>工作量：3-5 月</w:t>
      </w:r>
    </w:p>
    <w:p>
      <w:pPr>
        <w:pStyle w:val="ListBullet2"/>
        <w:spacing w:after="40"/>
      </w:pPr>
      <w:r>
        <w:rPr>
          <w:rFonts w:ascii="Times New Roman" w:hAnsi="Times New Roman" w:eastAsia="宋体"/>
          <w:b w:val="0"/>
          <w:i w:val="0"/>
          <w:sz w:val="19"/>
        </w:rPr>
        <w:t>创新点：提一个轻量频域模块，或在公平 baseline 下揭示频域方法的有效边界；research</w:t>
      </w:r>
    </w:p>
    <w:p>
      <w:pPr>
        <w:pStyle w:val="ListBullet2"/>
        <w:spacing w:after="40"/>
      </w:pPr>
      <w:r>
        <w:rPr>
          <w:rFonts w:ascii="Times New Roman" w:hAnsi="Times New Roman" w:eastAsia="宋体"/>
          <w:b w:val="0"/>
          <w:i w:val="0"/>
          <w:sz w:val="19"/>
        </w:rPr>
        <w:t>风险：频域方向 2024 后热度略降、baseline 竞争激烈，需找新角度(如小样本/可解释)。</w:t>
      </w:r>
    </w:p>
    <w:p>
      <w:pPr>
        <w:pStyle w:val="ListBullet"/>
        <w:spacing w:after="40"/>
      </w:pPr>
      <w:r>
        <w:rPr>
          <w:rFonts w:ascii="Times New Roman" w:hAnsi="Times New Roman" w:eastAsia="宋体"/>
          <w:b w:val="0"/>
          <w:i w:val="0"/>
          <w:sz w:val="19"/>
        </w:rPr>
        <w:t>课题名：频域+经典信号处理的可解释异常/周期发现</w:t>
      </w:r>
    </w:p>
    <w:p>
      <w:pPr>
        <w:pStyle w:val="ListBullet2"/>
        <w:spacing w:after="40"/>
      </w:pPr>
      <w:r>
        <w:rPr>
          <w:rFonts w:ascii="Times New Roman" w:hAnsi="Times New Roman" w:eastAsia="宋体"/>
          <w:b w:val="0"/>
          <w:i w:val="0"/>
          <w:sz w:val="19"/>
        </w:rPr>
        <w:t>数据来源：公开传感/气候数据</w:t>
      </w:r>
    </w:p>
    <w:p>
      <w:pPr>
        <w:pStyle w:val="ListBullet2"/>
        <w:spacing w:after="40"/>
      </w:pPr>
      <w:r>
        <w:rPr>
          <w:rFonts w:ascii="Times New Roman" w:hAnsi="Times New Roman" w:eastAsia="宋体"/>
          <w:b w:val="0"/>
          <w:i w:val="0"/>
          <w:sz w:val="19"/>
        </w:rPr>
        <w:t>算力：CPU + 单卡</w:t>
      </w:r>
    </w:p>
    <w:p>
      <w:pPr>
        <w:pStyle w:val="ListBullet2"/>
        <w:spacing w:after="40"/>
      </w:pPr>
      <w:r>
        <w:rPr>
          <w:rFonts w:ascii="Times New Roman" w:hAnsi="Times New Roman" w:eastAsia="宋体"/>
          <w:b w:val="0"/>
          <w:i w:val="0"/>
          <w:sz w:val="19"/>
        </w:rPr>
        <w:t>工作量：2-4 月</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【中】理由：算力友好、数据公开，但频域 TS 模型赛道拥挤、增量创新难；需结合新任务(如低资源、可解释、与经典方法 hybrid)找空白。</w:t>
      </w:r>
    </w:p>
    <w:p>
      <w:pPr>
        <w:pStyle w:val="Heading3"/>
      </w:pPr>
      <w:r>
        <w:t>10 Time Series Motifs / Repeated Structure Discovery（时间序列重复结构/motif）</w:t>
      </w:r>
    </w:p>
    <w:p>
      <w:pPr>
        <w:pStyle w:val="Heading4"/>
      </w:pPr>
      <w:r>
        <w:t>二、教程与综述概述</w:t>
      </w:r>
    </w:p>
    <w:p>
      <w:pPr>
        <w:pStyle w:val="ListBullet"/>
        <w:spacing w:after="40"/>
      </w:pPr>
      <w:r>
        <w:rPr>
          <w:rFonts w:ascii="Times New Roman" w:hAnsi="Times New Roman" w:eastAsia="宋体"/>
          <w:b w:val="0"/>
          <w:i w:val="0"/>
          <w:sz w:val="19"/>
        </w:rPr>
        <w:t>组织者/讲者：Eamonn Keogh (UC Riverside) 团队。</w:t>
      </w:r>
    </w:p>
    <w:p>
      <w:pPr>
        <w:pStyle w:val="ListBullet"/>
        <w:spacing w:after="40"/>
      </w:pPr>
      <w:r>
        <w:rPr>
          <w:rFonts w:ascii="Times New Roman" w:hAnsi="Times New Roman" w:eastAsia="宋体"/>
          <w:b w:val="0"/>
          <w:i w:val="0"/>
          <w:sz w:val="19"/>
        </w:rPr>
        <w:t>问题与范围：时间序列 motif(重复/重复出现的子结构)发现，及其在 discord(异常)、分类、分割、可视化中的应用；核心工具是 Matrix Profile(矩阵剖面)与 SAX 等经典精确算法。</w:t>
      </w:r>
    </w:p>
    <w:p>
      <w:pPr>
        <w:pStyle w:val="ListBullet"/>
        <w:spacing w:after="40"/>
      </w:pPr>
      <w:r>
        <w:rPr>
          <w:rFonts w:ascii="Times New Roman" w:hAnsi="Times New Roman" w:eastAsia="宋体"/>
          <w:b w:val="0"/>
          <w:i w:val="0"/>
          <w:sz w:val="19"/>
        </w:rPr>
        <w:t>代表性技术路线：Matrix Profile 系列(STAMP/STOMP/SCRIMP/STUMP、Pan-Matrix-Profile、consensus motif、domain-knowledge-guided motif)、discord 发现、多变量 top-k 子序列搜索。</w:t>
      </w:r>
    </w:p>
    <w:p>
      <w:pPr>
        <w:pStyle w:val="ListBullet"/>
        <w:spacing w:after="40"/>
      </w:pPr>
      <w:r>
        <w:rPr>
          <w:rFonts w:ascii="Times New Roman" w:hAnsi="Times New Roman" w:eastAsia="宋体"/>
          <w:b w:val="0"/>
          <w:i w:val="0"/>
          <w:sz w:val="19"/>
        </w:rPr>
        <w:t>特点：几乎全是精确/近似的经典算法，CPU 可跑，无深度学习预训练。</w:t>
      </w:r>
    </w:p>
    <w:p>
      <w:pPr>
        <w:pStyle w:val="Heading4"/>
      </w:pPr>
      <w:r>
        <w:t>三、算力评估（核心）</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w:t>
      </w:r>
    </w:p>
    <w:p>
      <w:pPr>
        <w:pStyle w:val="ListBullet2"/>
        <w:spacing w:after="40"/>
      </w:pPr>
      <w:r>
        <w:rPr>
          <w:rFonts w:ascii="Times New Roman" w:hAnsi="Times New Roman" w:eastAsia="宋体"/>
          <w:b w:val="0"/>
          <w:i w:val="0"/>
          <w:sz w:val="19"/>
        </w:rPr>
        <w:t>模型规模：本方向主体是 Matrix Profile/SAX 等经典确定性算法，无神经网络、无参数量一说。</w:t>
      </w:r>
    </w:p>
    <w:p>
      <w:pPr>
        <w:pStyle w:val="ListBullet2"/>
        <w:spacing w:after="40"/>
      </w:pPr>
      <w:r>
        <w:rPr>
          <w:rFonts w:ascii="Times New Roman" w:hAnsi="Times New Roman" w:eastAsia="宋体"/>
          <w:b w:val="0"/>
          <w:i w:val="0"/>
          <w:sz w:val="19"/>
        </w:rPr>
        <w:t>GPU：Matrix Profile 原文提"用 GPU 加速可破 quintillion pairwise comparisons"，但那是加速选项；算法本身 CPU 即可跑(STOMP/SCRIMP 串行 O(n²) 但 n 万级秒级)。</w:t>
      </w:r>
    </w:p>
    <w:p>
      <w:pPr>
        <w:pStyle w:val="ListBullet2"/>
        <w:spacing w:after="40"/>
      </w:pPr>
      <w:r>
        <w:rPr>
          <w:rFonts w:ascii="Times New Roman" w:hAnsi="Times New Roman" w:eastAsia="宋体"/>
          <w:b w:val="0"/>
          <w:i w:val="0"/>
          <w:sz w:val="19"/>
        </w:rPr>
        <w:t>数据量级：公开 UCR 时间序列库，单机内存即可。</w:t>
      </w:r>
    </w:p>
    <w:p>
      <w:pPr>
        <w:pStyle w:val="ListBullet2"/>
        <w:spacing w:after="40"/>
      </w:pPr>
      <w:r>
        <w:rPr>
          <w:rFonts w:ascii="Times New Roman" w:hAnsi="Times New Roman" w:eastAsia="宋体"/>
          <w:b w:val="0"/>
          <w:i w:val="0"/>
          <w:sz w:val="19"/>
        </w:rPr>
        <w:t>训练方式：纯经典算法/评测，无训练、无预训练。</w:t>
      </w:r>
    </w:p>
    <w:p>
      <w:pPr>
        <w:pStyle w:val="ListBullet"/>
        <w:spacing w:after="40"/>
      </w:pPr>
      <w:r>
        <w:rPr>
          <w:rFonts w:ascii="Times New Roman" w:hAnsi="Times New Roman" w:eastAsia="宋体"/>
          <w:b w:val="0"/>
          <w:i w:val="0"/>
          <w:sz w:val="19"/>
        </w:rPr>
        <w:t>低算力可做的子方向：(1) 新 motif/discord 发现算法(更快/可解释)；(2) 多变量/流数据 motif；(3) motif 发现的基准/评测；(4) motif 作为特征下游分类/异常。</w:t>
      </w:r>
    </w:p>
    <w:p>
      <w:pPr>
        <w:pStyle w:val="ListBullet"/>
        <w:spacing w:after="40"/>
      </w:pPr>
      <w:r>
        <w:rPr>
          <w:rFonts w:ascii="Times New Roman" w:hAnsi="Times New Roman" w:eastAsia="宋体"/>
          <w:b w:val="0"/>
          <w:i w:val="0"/>
          <w:sz w:val="19"/>
        </w:rPr>
        <w:t>高算力、应回避的子方向：无。</w:t>
      </w:r>
    </w:p>
    <w:p>
      <w:pPr>
        <w:pStyle w:val="ListBullet"/>
        <w:spacing w:after="40"/>
      </w:pPr>
      <w:r>
        <w:rPr>
          <w:rFonts w:ascii="Times New Roman" w:hAnsi="Times New Roman" w:eastAsia="宋体"/>
          <w:b w:val="0"/>
          <w:i w:val="0"/>
          <w:sz w:val="19"/>
        </w:rPr>
        <w:t>判断口径：教科书级 CPU 算法方向，典型低算力。</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Matrix Profile 自 2016 提出后是 UCR 团队持续主线，近年向多变量、流数据、可解释 anomaly 扩展；2024-2025 有 MERLIN/MERLIN++(无参数 motif)、Pan-Matrix-Profile 等。KDD 上 motif 类偏"经典算法+应用"，竞争小于深度方向。</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Kamgar, Gharghabi, Keogh. "Matrix Profile XV: Exploiting Time Series Consensus Motifs to Find Structure in Time Series Sets" (已下载)。https://www.cs.ucr.edu/~eamonn/consensus_Motif_ICDM_Long_version.pdf</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Dau &amp; Keogh. "Matrix Profile V: A Generic Technique to Incorporate Domain Knowledge into Motif Discovery", KDD 2017 (已下载)。https://www.cs.ucr.edu/~eamonn/guided-motif-KDD17-new-format-10-pages-v005.pdf</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Yeh et al. "Matrix Profile I: All Pairs Similarity Joins for Time Series" ICDM 2016 — Matrix Profile 开山作。</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Madrid et al. (UCR) 近年 "MERLIN" 无参数时间序列 motif/discord 发现(见 MatrixProfile.html 链接)。</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课题名：多变量/高维时间序列的快速 motif 发现算法</w:t>
      </w:r>
    </w:p>
    <w:p>
      <w:pPr>
        <w:pStyle w:val="ListBullet2"/>
        <w:spacing w:after="40"/>
      </w:pPr>
      <w:r>
        <w:rPr>
          <w:rFonts w:ascii="Times New Roman" w:hAnsi="Times New Roman" w:eastAsia="宋体"/>
          <w:b w:val="0"/>
          <w:i w:val="0"/>
          <w:sz w:val="19"/>
        </w:rPr>
        <w:t>数据来源：UCR 时间序列库、公开传感数据</w:t>
      </w:r>
    </w:p>
    <w:p>
      <w:pPr>
        <w:pStyle w:val="ListBullet2"/>
        <w:spacing w:after="40"/>
      </w:pPr>
      <w:r>
        <w:rPr>
          <w:rFonts w:ascii="Times New Roman" w:hAnsi="Times New Roman" w:eastAsia="宋体"/>
          <w:b w:val="0"/>
          <w:i w:val="0"/>
          <w:sz w:val="19"/>
        </w:rPr>
        <w:t>算力：CPU</w:t>
      </w:r>
    </w:p>
    <w:p>
      <w:pPr>
        <w:pStyle w:val="ListBullet2"/>
        <w:spacing w:after="40"/>
      </w:pPr>
      <w:r>
        <w:rPr>
          <w:rFonts w:ascii="Times New Roman" w:hAnsi="Times New Roman" w:eastAsia="宋体"/>
          <w:b w:val="0"/>
          <w:i w:val="0"/>
          <w:sz w:val="19"/>
        </w:rPr>
        <w:t>工作量：3-5 月</w:t>
      </w:r>
    </w:p>
    <w:p>
      <w:pPr>
        <w:pStyle w:val="ListBullet2"/>
        <w:spacing w:after="40"/>
      </w:pPr>
      <w:r>
        <w:rPr>
          <w:rFonts w:ascii="Times New Roman" w:hAnsi="Times New Roman" w:eastAsia="宋体"/>
          <w:b w:val="0"/>
          <w:i w:val="0"/>
          <w:sz w:val="19"/>
        </w:rPr>
        <w:t>创新点：多变量 Matrix Profile 的效率/可扩展性；research</w:t>
      </w:r>
    </w:p>
    <w:p>
      <w:pPr>
        <w:pStyle w:val="ListBullet"/>
        <w:spacing w:after="40"/>
      </w:pPr>
      <w:r>
        <w:rPr>
          <w:rFonts w:ascii="Times New Roman" w:hAnsi="Times New Roman" w:eastAsia="宋体"/>
          <w:b w:val="0"/>
          <w:i w:val="0"/>
          <w:sz w:val="19"/>
        </w:rPr>
        <w:t>课题名：无参数 motif/discord 发现的基准评测与改进</w:t>
      </w:r>
    </w:p>
    <w:p>
      <w:pPr>
        <w:pStyle w:val="ListBullet2"/>
        <w:spacing w:after="40"/>
      </w:pPr>
      <w:r>
        <w:rPr>
          <w:rFonts w:ascii="Times New Roman" w:hAnsi="Times New Roman" w:eastAsia="宋体"/>
          <w:b w:val="0"/>
          <w:i w:val="0"/>
          <w:sz w:val="19"/>
        </w:rPr>
        <w:t>数据来源：UCR anomaly archive</w:t>
      </w:r>
    </w:p>
    <w:p>
      <w:pPr>
        <w:pStyle w:val="ListBullet2"/>
        <w:spacing w:after="40"/>
      </w:pPr>
      <w:r>
        <w:rPr>
          <w:rFonts w:ascii="Times New Roman" w:hAnsi="Times New Roman" w:eastAsia="宋体"/>
          <w:b w:val="0"/>
          <w:i w:val="0"/>
          <w:sz w:val="19"/>
        </w:rPr>
        <w:t>算力：CPU</w:t>
      </w:r>
    </w:p>
    <w:p>
      <w:pPr>
        <w:pStyle w:val="ListBullet2"/>
        <w:spacing w:after="40"/>
      </w:pPr>
      <w:r>
        <w:rPr>
          <w:rFonts w:ascii="Times New Roman" w:hAnsi="Times New Roman" w:eastAsia="宋体"/>
          <w:b w:val="0"/>
          <w:i w:val="0"/>
          <w:sz w:val="19"/>
        </w:rPr>
        <w:t>工作量：2-4 月</w:t>
      </w:r>
    </w:p>
    <w:p>
      <w:pPr>
        <w:pStyle w:val="ListBullet"/>
        <w:spacing w:after="40"/>
      </w:pPr>
      <w:r>
        <w:rPr>
          <w:rFonts w:ascii="Times New Roman" w:hAnsi="Times New Roman" w:eastAsia="宋体"/>
          <w:b w:val="0"/>
          <w:i w:val="0"/>
          <w:sz w:val="19"/>
        </w:rPr>
        <w:t>课题名：用 motif 作为可解释特征的轻量下游任务(分类/异常)</w:t>
      </w:r>
    </w:p>
    <w:p>
      <w:pPr>
        <w:pStyle w:val="ListBullet2"/>
        <w:spacing w:after="40"/>
      </w:pPr>
      <w:r>
        <w:rPr>
          <w:rFonts w:ascii="Times New Roman" w:hAnsi="Times New Roman" w:eastAsia="宋体"/>
          <w:b w:val="0"/>
          <w:i w:val="0"/>
          <w:sz w:val="19"/>
        </w:rPr>
        <w:t>算力：CPU + 单卡小分类器</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【中】理由：算力门槛极低、数据公开，但 motif 经典方向创新空间窄、UCR 团队壁垒高；适合做"多变量/流式/与现代深度方法 hybrid"或基准评测切入。</w:t>
      </w:r>
    </w:p>
    <w:p>
      <w:pPr>
        <w:pStyle w:val="Heading3"/>
      </w:pPr>
      <w:r>
        <w:t>11 Foundation Models for Spatio-Temporal Data Science（时空数据基础模型 FM4ST）</w:t>
      </w:r>
    </w:p>
    <w:p>
      <w:pPr>
        <w:pStyle w:val="Heading4"/>
      </w:pPr>
      <w:r>
        <w:t>二、教程与综述概述</w:t>
      </w:r>
    </w:p>
    <w:p>
      <w:pPr>
        <w:pStyle w:val="ListBullet"/>
        <w:spacing w:after="40"/>
      </w:pPr>
      <w:r>
        <w:rPr>
          <w:rFonts w:ascii="Times New Roman" w:hAnsi="Times New Roman" w:eastAsia="宋体"/>
          <w:b w:val="0"/>
          <w:i w:val="0"/>
          <w:sz w:val="19"/>
        </w:rPr>
        <w:t>组织者/讲者：Yuxuan Liang (HKUST-GZ)、Wenhaomin Wen (CMU)、Qingsong Wen、Ming Jin、Shirui Pan、Gao Cong 等。</w:t>
      </w:r>
    </w:p>
    <w:p>
      <w:pPr>
        <w:pStyle w:val="ListBullet"/>
        <w:spacing w:after="40"/>
      </w:pPr>
      <w:r>
        <w:rPr>
          <w:rFonts w:ascii="Times New Roman" w:hAnsi="Times New Roman" w:eastAsia="宋体"/>
          <w:b w:val="0"/>
          <w:i w:val="0"/>
          <w:sz w:val="19"/>
        </w:rPr>
        <w:t>问题与范围：面向时空(ST)数据科学(感知-管理-挖掘全流程)的基础模型 STFM。传统 STGNN 任务专用、需大量标注；STFM 借 LLM/预训练 FM 实现跨任务泛化。综述把获得 STFM 的方式分两类：(1) LLM 路线——把语言模型当 zero/few-shot learner 做 prompting 或微调；(2) PFM(Pretrained FM)路线——在跨域 ST 数据上从零预训练 ST 专用大模型。</w:t>
      </w:r>
    </w:p>
    <w:p>
      <w:pPr>
        <w:pStyle w:val="ListBullet"/>
        <w:spacing w:after="40"/>
      </w:pPr>
      <w:r>
        <w:rPr>
          <w:rFonts w:ascii="Times New Roman" w:hAnsi="Times New Roman" w:eastAsia="宋体"/>
          <w:b w:val="0"/>
          <w:i w:val="0"/>
          <w:sz w:val="19"/>
        </w:rPr>
        <w:t>分类法：按"数据感知/管理/挖掘"三阶段 + "感知/优化/推理"三能力组织；涉及 STGNN、轨迹、网格、城市计算、气候、交通等。</w:t>
      </w:r>
    </w:p>
    <w:p>
      <w:pPr>
        <w:pStyle w:val="Heading4"/>
      </w:pPr>
      <w:r>
        <w:t>三、算力评估（核心）</w:t>
      </w:r>
    </w:p>
    <w:p>
      <w:pPr>
        <w:pStyle w:val="ListBullet"/>
        <w:spacing w:after="40"/>
      </w:pPr>
      <w:r>
        <w:rPr>
          <w:rFonts w:ascii="Times New Roman" w:hAnsi="Times New Roman" w:eastAsia="宋体"/>
          <w:b w:val="0"/>
          <w:i w:val="0"/>
          <w:sz w:val="19"/>
        </w:rPr>
        <w:t>结论：【部分保留】</w:t>
      </w:r>
    </w:p>
    <w:p>
      <w:pPr>
        <w:pStyle w:val="ListBullet"/>
        <w:spacing w:after="40"/>
      </w:pPr>
      <w:r>
        <w:rPr>
          <w:rFonts w:ascii="Times New Roman" w:hAnsi="Times New Roman" w:eastAsia="宋体"/>
          <w:b w:val="0"/>
          <w:i w:val="0"/>
          <w:sz w:val="19"/>
        </w:rPr>
        <w:t>事实依据：</w:t>
      </w:r>
    </w:p>
    <w:p>
      <w:pPr>
        <w:pStyle w:val="ListBullet2"/>
        <w:spacing w:after="40"/>
      </w:pPr>
      <w:r>
        <w:rPr>
          <w:rFonts w:ascii="Times New Roman" w:hAnsi="Times New Roman" w:eastAsia="宋体"/>
          <w:b w:val="0"/>
          <w:i w:val="0"/>
          <w:sz w:val="19"/>
        </w:rPr>
        <w:t xml:space="preserve">模型规模/参数：综述明确把方法分 LLM 与 PFM 两类。LLM 路线直接用 GPT/LLaMA 等；PFM 路线在跨域 ST 数据上"trained from scratch"，提到 UniTraj 整理 </w:t>
      </w:r>
      <w:r>
        <w:rPr>
          <w:rFonts w:ascii="Times New Roman" w:hAnsi="Times New Roman" w:eastAsia="宋体"/>
          <w:b/>
          <w:i w:val="0"/>
          <w:color w:val="1F3864"/>
          <w:sz w:val="19"/>
        </w:rPr>
        <w:t>billion-scale</w:t>
      </w:r>
      <w:r>
        <w:rPr>
          <w:rFonts w:ascii="Times New Roman" w:hAnsi="Times New Roman" w:eastAsia="宋体"/>
          <w:b w:val="0"/>
          <w:i w:val="0"/>
          <w:sz w:val="19"/>
        </w:rPr>
        <w:t xml:space="preserve"> 移动数据集做轨迹 FM 预训练。</w:t>
      </w:r>
    </w:p>
    <w:p>
      <w:pPr>
        <w:pStyle w:val="ListBullet2"/>
        <w:spacing w:after="40"/>
      </w:pPr>
      <w:r>
        <w:rPr>
          <w:rFonts w:ascii="Times New Roman" w:hAnsi="Times New Roman" w:eastAsia="宋体"/>
          <w:b w:val="0"/>
          <w:i w:val="0"/>
          <w:sz w:val="19"/>
        </w:rPr>
        <w:t>GPU：综述正文无逐模型 GPU 型号表，但明确指出 Full Parameter Fine-Tuning "requires substantial lab[eled resources]/compute"；并指出 LoRA + 冻结原始 LLM 权重是"efficient adaptation"路线。</w:t>
      </w:r>
    </w:p>
    <w:p>
      <w:pPr>
        <w:pStyle w:val="ListBullet2"/>
        <w:spacing w:after="40"/>
      </w:pPr>
      <w:r>
        <w:rPr>
          <w:rFonts w:ascii="Times New Roman" w:hAnsi="Times New Roman" w:eastAsia="宋体"/>
          <w:b w:val="0"/>
          <w:i w:val="0"/>
          <w:sz w:val="19"/>
        </w:rPr>
        <w:t>数据量级：PFM 预训练依赖跨域大规模 ST 数据(billion-scale 轨迹)；LLM 路线用公开 ST 基准(PEMS 交通、气象、电网)做 prompting/微调。</w:t>
      </w:r>
    </w:p>
    <w:p>
      <w:pPr>
        <w:pStyle w:val="ListBullet2"/>
        <w:spacing w:after="40"/>
      </w:pPr>
      <w:r>
        <w:rPr>
          <w:rFonts w:ascii="Times New Roman" w:hAnsi="Times New Roman" w:eastAsia="宋体"/>
          <w:b w:val="0"/>
          <w:i w:val="0"/>
          <w:sz w:val="19"/>
        </w:rPr>
        <w:t>训练方式：</w:t>
      </w:r>
    </w:p>
    <w:p>
      <w:pPr>
        <w:pStyle w:val="ListBullet2"/>
        <w:spacing w:after="40"/>
      </w:pPr>
      <w:r>
        <w:rPr>
          <w:rFonts w:ascii="Times New Roman" w:hAnsi="Times New Roman" w:eastAsia="宋体"/>
          <w:b w:val="0"/>
          <w:i w:val="0"/>
          <w:sz w:val="19"/>
        </w:rPr>
        <w:t>高算力：PFM 从零预训练(billion-scale)、LLM 全参 fine-tuning(UrbanGPT 类 ST instruction tuning、CityGPT)。</w:t>
      </w:r>
    </w:p>
    <w:p>
      <w:pPr>
        <w:pStyle w:val="ListBullet2"/>
        <w:spacing w:after="40"/>
      </w:pPr>
      <w:r>
        <w:rPr>
          <w:rFonts w:ascii="Times New Roman" w:hAnsi="Times New Roman" w:eastAsia="宋体"/>
          <w:b w:val="0"/>
          <w:i w:val="0"/>
          <w:sz w:val="19"/>
        </w:rPr>
        <w:t>低算力：LLM zero/few-shot prompting(纯 API)、LoRA 微调冻结小 LLM(单卡可行)、额外输入 tokenization/适配层训练、ST 基准评测。</w:t>
      </w:r>
    </w:p>
    <w:p>
      <w:pPr>
        <w:pStyle w:val="ListBullet"/>
        <w:spacing w:after="40"/>
      </w:pPr>
      <w:r>
        <w:rPr>
          <w:rFonts w:ascii="Times New Roman" w:hAnsi="Times New Roman" w:eastAsia="宋体"/>
          <w:b w:val="0"/>
          <w:i w:val="0"/>
          <w:sz w:val="19"/>
        </w:rPr>
        <w:t>低算力可做的子方向(保留边界)：</w:t>
      </w:r>
    </w:p>
    <w:p>
      <w:pPr>
        <w:spacing w:after="40"/>
      </w:pPr>
      <w:r>
        <w:rPr>
          <w:rFonts w:ascii="Times New Roman" w:hAnsi="Times New Roman" w:eastAsia="宋体"/>
          <w:b w:val="0"/>
          <w:i w:val="0"/>
          <w:sz w:val="19"/>
        </w:rPr>
        <w:t>1) 用现成 LLM Via API 做 ST 任务 zero/few-shot prompting(交通/气象预测、插补、推理)；</w:t>
      </w:r>
    </w:p>
    <w:p>
      <w:pPr>
        <w:spacing w:after="40"/>
      </w:pPr>
      <w:r>
        <w:rPr>
          <w:rFonts w:ascii="Times New Roman" w:hAnsi="Times New Roman" w:eastAsia="宋体"/>
          <w:b w:val="0"/>
          <w:i w:val="0"/>
          <w:sz w:val="19"/>
        </w:rPr>
        <w:t>2) 冻结 LLM + LoRA(≤7B，单卡 24GB) 做 ST 适配；</w:t>
      </w:r>
    </w:p>
    <w:p>
      <w:pPr>
        <w:spacing w:after="40"/>
      </w:pPr>
      <w:r>
        <w:rPr>
          <w:rFonts w:ascii="Times New Roman" w:hAnsi="Times New Roman" w:eastAsia="宋体"/>
          <w:b w:val="0"/>
          <w:i w:val="0"/>
          <w:sz w:val="19"/>
        </w:rPr>
        <w:t>3) 只训练输入 tokenization/投影/适配小层；</w:t>
      </w:r>
    </w:p>
    <w:p>
      <w:pPr>
        <w:spacing w:after="40"/>
      </w:pPr>
      <w:r>
        <w:rPr>
          <w:rFonts w:ascii="Times New Roman" w:hAnsi="Times New Roman" w:eastAsia="宋体"/>
          <w:b w:val="0"/>
          <w:i w:val="0"/>
          <w:sz w:val="19"/>
        </w:rPr>
        <w:t>4) ST 基础模型的基准/评测协议构建(datasets&amp;benchmarks)。</w:t>
      </w:r>
    </w:p>
    <w:p>
      <w:pPr>
        <w:pStyle w:val="ListBullet"/>
        <w:spacing w:after="40"/>
      </w:pPr>
      <w:r>
        <w:rPr>
          <w:rFonts w:ascii="Times New Roman" w:hAnsi="Times New Roman" w:eastAsia="宋体"/>
          <w:b w:val="0"/>
          <w:i w:val="0"/>
          <w:sz w:val="19"/>
        </w:rPr>
        <w:t>高算力、应回避的子方向(边界)：</w:t>
      </w:r>
    </w:p>
    <w:p>
      <w:pPr>
        <w:pStyle w:val="ListBullet2"/>
        <w:spacing w:after="40"/>
      </w:pPr>
      <w:r>
        <w:rPr>
          <w:rFonts w:ascii="Times New Roman" w:hAnsi="Times New Roman" w:eastAsia="宋体"/>
          <w:b w:val="0"/>
          <w:i w:val="0"/>
          <w:sz w:val="19"/>
        </w:rPr>
        <w:t>PFM 从零在 billion-scale 跨域 ST 数据预训练(如 UniTraj、通用 STFM 预训练)——需多卡/大规模；</w:t>
      </w:r>
    </w:p>
    <w:p>
      <w:pPr>
        <w:pStyle w:val="ListBullet2"/>
        <w:spacing w:after="40"/>
      </w:pPr>
      <w:r>
        <w:rPr>
          <w:rFonts w:ascii="Times New Roman" w:hAnsi="Times New Roman" w:eastAsia="宋体"/>
          <w:b w:val="0"/>
          <w:i w:val="0"/>
          <w:sz w:val="19"/>
        </w:rPr>
        <w:t>LLM 全参 instruction tuning(UrbanGPT、CityGPT 全参)——高算力。</w:t>
      </w:r>
    </w:p>
    <w:p>
      <w:pPr>
        <w:pStyle w:val="ListBullet"/>
        <w:spacing w:after="40"/>
      </w:pPr>
      <w:r>
        <w:rPr>
          <w:rFonts w:ascii="Times New Roman" w:hAnsi="Times New Roman" w:eastAsia="宋体"/>
          <w:b w:val="0"/>
          <w:i w:val="0"/>
          <w:sz w:val="19"/>
        </w:rPr>
        <w:t>判断口径：保留"API prompting / LoRA 小模型 / 适配小层 / 基准评测"；PFM 从零预训练与全参微调大 LLM 为 PASS。</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STFM 是 2024-2025 顶会极热方向(KDD/NeurIPS/ICLR 大量 STGNN-FM、Traffic-LLM、UniST、ST-LLM、UrbanGPT)；Yuxuan Liang / Shirui Pan / Qingsong Wen 团队为主力。但绝大多数 SOTA 方法依赖大规模预训练，个人难复现；空位在评测、LoRA 轻适配、API prompting。</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Liang et al. "Foundation Models for Spatio-Temporal Data Science: A Tutorial and Survey", arXiv:2503.13502 (2025). https://arxiv.org/abs/2503.13502 — 本教程综述。</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Jin et al. "Large Models for Time Series and Spatio-Temporal Data: A Survey and Outlook", arXiv:2306.10125. https://arxiv.org/abs/2306.10125</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Li et al. "GPT-ST: Generative Pre-training of Spatio-Temporal Graph Neural Networks", NeurIPS 2024. — PFM 路线代表(预训练，高算力)。</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"ST-LLM" / "UrbanGPT" 类 LLM-ST 工作(见综述 refs)。</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Wang et al. "UniST: A Prompt-Evolution-based Unified Foundation Model for Time Series Forecasting" (2024).</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课题名：纯 API LLM 做 ST 交通/气象预测的 prompting + 轻量投影层评测</w:t>
      </w:r>
    </w:p>
    <w:p>
      <w:pPr>
        <w:pStyle w:val="ListBullet2"/>
        <w:spacing w:after="40"/>
      </w:pPr>
      <w:r>
        <w:rPr>
          <w:rFonts w:ascii="Times New Roman" w:hAnsi="Times New Roman" w:eastAsia="宋体"/>
          <w:b w:val="0"/>
          <w:i w:val="0"/>
          <w:sz w:val="19"/>
        </w:rPr>
        <w:t>数据来源：PEMS04/08、METR-LA、气象公开 ST 基准</w:t>
      </w:r>
    </w:p>
    <w:p>
      <w:pPr>
        <w:pStyle w:val="ListBullet2"/>
        <w:spacing w:after="40"/>
      </w:pPr>
      <w:r>
        <w:rPr>
          <w:rFonts w:ascii="Times New Roman" w:hAnsi="Times New Roman" w:eastAsia="宋体"/>
          <w:b w:val="0"/>
          <w:i w:val="0"/>
          <w:sz w:val="19"/>
        </w:rPr>
        <w:t>算力：纯 API + 单卡训练小投影层</w:t>
      </w:r>
    </w:p>
    <w:p>
      <w:pPr>
        <w:pStyle w:val="ListBullet2"/>
        <w:spacing w:after="40"/>
      </w:pPr>
      <w:r>
        <w:rPr>
          <w:rFonts w:ascii="Times New Roman" w:hAnsi="Times New Roman" w:eastAsia="宋体"/>
          <w:b w:val="0"/>
          <w:i w:val="0"/>
          <w:sz w:val="19"/>
        </w:rPr>
        <w:t>工作量：3-5 月</w:t>
      </w:r>
    </w:p>
    <w:p>
      <w:pPr>
        <w:pStyle w:val="ListBullet2"/>
        <w:spacing w:after="40"/>
      </w:pPr>
      <w:r>
        <w:rPr>
          <w:rFonts w:ascii="Times New Roman" w:hAnsi="Times New Roman" w:eastAsia="宋体"/>
          <w:b w:val="0"/>
          <w:i w:val="0"/>
          <w:sz w:val="19"/>
        </w:rPr>
        <w:t>创新点：系统评测 LLM zero-shot ST 推理边界，提轻量 ST tokenization；research / datasets&amp;benchmarks</w:t>
      </w:r>
    </w:p>
    <w:p>
      <w:pPr>
        <w:pStyle w:val="ListBullet2"/>
        <w:spacing w:after="40"/>
      </w:pPr>
      <w:r>
        <w:rPr>
          <w:rFonts w:ascii="Times New Roman" w:hAnsi="Times New Roman" w:eastAsia="宋体"/>
          <w:b w:val="0"/>
          <w:i w:val="0"/>
          <w:sz w:val="19"/>
        </w:rPr>
        <w:t>风险：PFM 主路线算力高，只能做"用别人预训练好的 STFM 做下游适配/评测"。</w:t>
      </w:r>
    </w:p>
    <w:p>
      <w:pPr>
        <w:pStyle w:val="ListBullet"/>
        <w:spacing w:after="40"/>
      </w:pPr>
      <w:r>
        <w:rPr>
          <w:rFonts w:ascii="Times New Roman" w:hAnsi="Times New Roman" w:eastAsia="宋体"/>
          <w:b w:val="0"/>
          <w:i w:val="0"/>
          <w:sz w:val="19"/>
        </w:rPr>
        <w:t>课题名：冻结 STFM + LoRA 的跨 ST 任务轻适配基准</w:t>
      </w:r>
    </w:p>
    <w:p>
      <w:pPr>
        <w:pStyle w:val="ListBullet2"/>
        <w:spacing w:after="40"/>
      </w:pPr>
      <w:r>
        <w:rPr>
          <w:rFonts w:ascii="Times New Roman" w:hAnsi="Times New Roman" w:eastAsia="宋体"/>
          <w:b w:val="0"/>
          <w:i w:val="0"/>
          <w:sz w:val="19"/>
        </w:rPr>
        <w:t>数据来源：公开 ST 基准</w:t>
      </w:r>
    </w:p>
    <w:p>
      <w:pPr>
        <w:pStyle w:val="ListBullet2"/>
        <w:spacing w:after="40"/>
      </w:pPr>
      <w:r>
        <w:rPr>
          <w:rFonts w:ascii="Times New Roman" w:hAnsi="Times New Roman" w:eastAsia="宋体"/>
          <w:b w:val="0"/>
          <w:i w:val="0"/>
          <w:sz w:val="19"/>
        </w:rPr>
        <w:t>算力：单卡 24GB(LoRA ≤7B)</w:t>
      </w:r>
    </w:p>
    <w:p>
      <w:pPr>
        <w:pStyle w:val="ListBullet2"/>
        <w:spacing w:after="40"/>
      </w:pPr>
      <w:r>
        <w:rPr>
          <w:rFonts w:ascii="Times New Roman" w:hAnsi="Times New Roman" w:eastAsia="宋体"/>
          <w:b w:val="0"/>
          <w:i w:val="0"/>
          <w:sz w:val="19"/>
        </w:rPr>
        <w:t>工作量：3-5 月</w:t>
      </w:r>
    </w:p>
    <w:p>
      <w:pPr>
        <w:pStyle w:val="ListBullet"/>
        <w:spacing w:after="40"/>
      </w:pPr>
      <w:r>
        <w:rPr>
          <w:rFonts w:ascii="Times New Roman" w:hAnsi="Times New Roman" w:eastAsia="宋体"/>
          <w:b w:val="0"/>
          <w:i w:val="0"/>
          <w:sz w:val="19"/>
        </w:rPr>
        <w:t>课题名：ST 基础模型评测协议/公平基准</w:t>
      </w:r>
    </w:p>
    <w:p>
      <w:pPr>
        <w:pStyle w:val="ListBullet2"/>
        <w:spacing w:after="40"/>
      </w:pPr>
      <w:r>
        <w:rPr>
          <w:rFonts w:ascii="Times New Roman" w:hAnsi="Times New Roman" w:eastAsia="宋体"/>
          <w:b w:val="0"/>
          <w:i w:val="0"/>
          <w:sz w:val="19"/>
        </w:rPr>
        <w:t>算力：CPU/单卡</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【中低】理由：方向热度高但 SOTA 主路线(PFM 从零预训练、全参 LLM 微调)高算力、大厂/团队壁垒；个人只能切 API prompting / LoRA 轻适配 / 基准评测，空间窄但仍有空白；需明确回避预训练本身。</w:t>
      </w:r>
    </w:p>
    <w:p>
      <w:pPr>
        <w:pStyle w:val="Heading3"/>
      </w:pPr>
      <w:r>
        <w:t>18 Multi-modal Time Series Analysis（多模态时间序列 MMTSA）</w:t>
      </w:r>
    </w:p>
    <w:p>
      <w:pPr>
        <w:pStyle w:val="Heading4"/>
      </w:pPr>
      <w:r>
        <w:t>二、教程与综述概述</w:t>
      </w:r>
    </w:p>
    <w:p>
      <w:pPr>
        <w:pStyle w:val="ListBullet"/>
        <w:spacing w:after="40"/>
      </w:pPr>
      <w:r>
        <w:rPr>
          <w:rFonts w:ascii="Times New Roman" w:hAnsi="Times New Roman" w:eastAsia="宋体"/>
          <w:b w:val="0"/>
          <w:i w:val="0"/>
          <w:sz w:val="19"/>
        </w:rPr>
        <w:t>组织者/讲者：Dongjin Song (UConn) 团队，联合 Morgan Stanley / NEC Labs。</w:t>
      </w:r>
    </w:p>
    <w:p>
      <w:pPr>
        <w:pStyle w:val="ListBullet"/>
        <w:spacing w:after="40"/>
      </w:pPr>
      <w:r>
        <w:rPr>
          <w:rFonts w:ascii="Times New Roman" w:hAnsi="Times New Roman" w:eastAsia="宋体"/>
          <w:b w:val="0"/>
          <w:i w:val="0"/>
          <w:sz w:val="19"/>
        </w:rPr>
        <w:t>问题与范围：多模态时间序列(数值序列+文本/图像/表格)分析，痛点是数据异质、模态鸿沟、错位、噪声。综述用统一的"跨模态交互"框架——fusion / alignment / transference 三类交互，发生在 input / intermediate / output 三个层级；覆盖医疗、金融、语音、交通、环境等应用。</w:t>
      </w:r>
    </w:p>
    <w:p>
      <w:pPr>
        <w:pStyle w:val="ListBullet"/>
        <w:spacing w:after="40"/>
      </w:pPr>
      <w:r>
        <w:rPr>
          <w:rFonts w:ascii="Times New Roman" w:hAnsi="Times New Roman" w:eastAsia="宋体"/>
          <w:b w:val="0"/>
          <w:i w:val="0"/>
          <w:sz w:val="19"/>
        </w:rPr>
        <w:t>分类法：Table 2 列 40+ 方法，标注所用大模型：GPT-4 Turbo、GPT-2、LLaMA2、S-BERT、BERT、Multi(多种)；方法含 Time-MMD、GPT4MTS、TimeCMA、MOAT、TimeCAP、TimeXL、CityGPT 等。</w:t>
      </w:r>
    </w:p>
    <w:p>
      <w:pPr>
        <w:pStyle w:val="Heading4"/>
      </w:pPr>
      <w:r>
        <w:t>三、算力评估（核心）</w:t>
      </w:r>
    </w:p>
    <w:p>
      <w:pPr>
        <w:pStyle w:val="ListBullet"/>
        <w:spacing w:after="40"/>
      </w:pPr>
      <w:r>
        <w:rPr>
          <w:rFonts w:ascii="Times New Roman" w:hAnsi="Times New Roman" w:eastAsia="宋体"/>
          <w:b w:val="0"/>
          <w:i w:val="0"/>
          <w:sz w:val="19"/>
        </w:rPr>
        <w:t>结论：【部分保留】</w:t>
      </w:r>
    </w:p>
    <w:p>
      <w:pPr>
        <w:pStyle w:val="ListBullet"/>
        <w:spacing w:after="40"/>
      </w:pPr>
      <w:r>
        <w:rPr>
          <w:rFonts w:ascii="Times New Roman" w:hAnsi="Times New Roman" w:eastAsia="宋体"/>
          <w:b w:val="0"/>
          <w:i w:val="0"/>
          <w:sz w:val="19"/>
        </w:rPr>
        <w:t>事实依据：</w:t>
      </w:r>
    </w:p>
    <w:p>
      <w:pPr>
        <w:pStyle w:val="ListBullet2"/>
        <w:spacing w:after="40"/>
      </w:pPr>
      <w:r>
        <w:rPr>
          <w:rFonts w:ascii="Times New Roman" w:hAnsi="Times New Roman" w:eastAsia="宋体"/>
          <w:b w:val="0"/>
          <w:i w:val="0"/>
          <w:sz w:val="19"/>
        </w:rPr>
        <w:t>模型规模/所用大模型：Table 2 显示多数方法直接调用 GPT-4/GPT-4 Turbo(API)、或冻结的 GPT-2/BERT/S-BERT 做 encoder。</w:t>
      </w:r>
    </w:p>
    <w:p>
      <w:pPr>
        <w:pStyle w:val="ListBullet2"/>
        <w:spacing w:after="40"/>
      </w:pPr>
      <w:r>
        <w:rPr>
          <w:rFonts w:ascii="Times New Roman" w:hAnsi="Times New Roman" w:eastAsia="宋体"/>
          <w:b w:val="0"/>
          <w:i w:val="0"/>
          <w:sz w:val="19"/>
        </w:rPr>
        <w:t>GPU：综述未给具体 GPU 型号/数量；区分两条路线——(a) 用现成 LLM 做 zero/few-shot prompting 或冻结特征提取；(b) 对 LLaMA2/大模型做 instruction fine-tuning(如 CityGPT、Guo et al. traffic)。</w:t>
      </w:r>
    </w:p>
    <w:p>
      <w:pPr>
        <w:pStyle w:val="ListBullet2"/>
        <w:spacing w:after="40"/>
      </w:pPr>
      <w:r>
        <w:rPr>
          <w:rFonts w:ascii="Times New Roman" w:hAnsi="Times New Roman" w:eastAsia="宋体"/>
          <w:b w:val="0"/>
          <w:i w:val="0"/>
          <w:sz w:val="19"/>
        </w:rPr>
        <w:t>数据量级：数据集公开(MIMIC-III/IV、PTB-XL、FNSPID、CIKM18、Time-MMD、TimeCAP、NewsForecast 等)。</w:t>
      </w:r>
    </w:p>
    <w:p>
      <w:pPr>
        <w:pStyle w:val="ListBullet2"/>
        <w:spacing w:after="40"/>
      </w:pPr>
      <w:r>
        <w:rPr>
          <w:rFonts w:ascii="Times New Roman" w:hAnsi="Times New Roman" w:eastAsia="宋体"/>
          <w:b w:val="0"/>
          <w:i w:val="0"/>
          <w:sz w:val="19"/>
        </w:rPr>
        <w:t>训练方式：低算力侧=纯 API prompting / 冻结 encoder + 小融合层(gating/cross-attention 小模块)/检索增强；高算力侧=对 LLaMA 级模型做全参或大参 instruction tuning、自监督多模态预训练。</w:t>
      </w:r>
    </w:p>
    <w:p>
      <w:pPr>
        <w:pStyle w:val="ListBullet"/>
        <w:spacing w:after="40"/>
      </w:pPr>
      <w:r>
        <w:rPr>
          <w:rFonts w:ascii="Times New Roman" w:hAnsi="Times New Roman" w:eastAsia="宋体"/>
          <w:b w:val="0"/>
          <w:i w:val="0"/>
          <w:sz w:val="19"/>
        </w:rPr>
        <w:t>低算力可做的子方向(保留边界)：</w:t>
      </w:r>
    </w:p>
    <w:p>
      <w:pPr>
        <w:spacing w:after="40"/>
      </w:pPr>
      <w:r>
        <w:rPr>
          <w:rFonts w:ascii="Times New Roman" w:hAnsi="Times New Roman" w:eastAsia="宋体"/>
          <w:b w:val="0"/>
          <w:i w:val="0"/>
          <w:sz w:val="19"/>
        </w:rPr>
        <w:t>1) 用现成 LLM(Via API)做多模态 TS 预测/分类的 prompting 与检索增强(纯 API)；</w:t>
      </w:r>
    </w:p>
    <w:p>
      <w:pPr>
        <w:spacing w:after="40"/>
      </w:pPr>
      <w:r>
        <w:rPr>
          <w:rFonts w:ascii="Times New Roman" w:hAnsi="Times New Roman" w:eastAsia="宋体"/>
          <w:b w:val="0"/>
          <w:i w:val="0"/>
          <w:sz w:val="19"/>
        </w:rPr>
        <w:t>2) 冻结文本/视觉 encoder(S-BERT、CLIP) + 轻量融合层(gating/小 cross-attention)在单卡微调小模块；</w:t>
      </w:r>
    </w:p>
    <w:p>
      <w:pPr>
        <w:spacing w:after="40"/>
      </w:pPr>
      <w:r>
        <w:rPr>
          <w:rFonts w:ascii="Times New Roman" w:hAnsi="Times New Roman" w:eastAsia="宋体"/>
          <w:b w:val="0"/>
          <w:i w:val="0"/>
          <w:sz w:val="19"/>
        </w:rPr>
        <w:t>3) 多模态 TS 数据集/基准构建与评测(datasets&amp;benchmarks)；</w:t>
      </w:r>
    </w:p>
    <w:p>
      <w:pPr>
        <w:spacing w:after="40"/>
      </w:pPr>
      <w:r>
        <w:rPr>
          <w:rFonts w:ascii="Times New Roman" w:hAnsi="Times New Roman" w:eastAsia="宋体"/>
          <w:b w:val="0"/>
          <w:i w:val="0"/>
          <w:sz w:val="19"/>
        </w:rPr>
        <w:t>4) 跨模态错位/对齐的小模型评测。</w:t>
      </w:r>
    </w:p>
    <w:p>
      <w:pPr>
        <w:pStyle w:val="ListBullet"/>
        <w:spacing w:after="40"/>
      </w:pPr>
      <w:r>
        <w:rPr>
          <w:rFonts w:ascii="Times New Roman" w:hAnsi="Times New Roman" w:eastAsia="宋体"/>
          <w:b w:val="0"/>
          <w:i w:val="0"/>
          <w:sz w:val="19"/>
        </w:rPr>
        <w:t>高算力、应回避的子方向(边界)：</w:t>
      </w:r>
    </w:p>
    <w:p>
      <w:pPr>
        <w:pStyle w:val="ListBullet2"/>
        <w:spacing w:after="40"/>
      </w:pPr>
      <w:r>
        <w:rPr>
          <w:rFonts w:ascii="Times New Roman" w:hAnsi="Times New Roman" w:eastAsia="宋体"/>
          <w:b w:val="0"/>
          <w:i w:val="0"/>
          <w:sz w:val="19"/>
        </w:rPr>
        <w:t>对 LLaMA2/7B+ 做全参或大规模 instruction fine-tuning(如 CityGPT、Guo et al. traffic LLM fine-tune)——需多卡；</w:t>
      </w:r>
    </w:p>
    <w:p>
      <w:pPr>
        <w:pStyle w:val="ListBullet2"/>
        <w:spacing w:after="40"/>
      </w:pPr>
      <w:r>
        <w:rPr>
          <w:rFonts w:ascii="Times New Roman" w:hAnsi="Times New Roman" w:eastAsia="宋体"/>
          <w:b w:val="0"/>
          <w:i w:val="0"/>
          <w:sz w:val="19"/>
        </w:rPr>
        <w:t>从零自监督预训练多模态 encoder(类 AV-HuBERT)——需大规模多卡预训练。</w:t>
      </w:r>
    </w:p>
    <w:p>
      <w:pPr>
        <w:pStyle w:val="ListBullet"/>
        <w:spacing w:after="40"/>
      </w:pPr>
      <w:r>
        <w:rPr>
          <w:rFonts w:ascii="Times New Roman" w:hAnsi="Times New Roman" w:eastAsia="宋体"/>
          <w:b w:val="0"/>
          <w:i w:val="0"/>
          <w:sz w:val="19"/>
        </w:rPr>
        <w:t>判断口径：以"冻结大模型+小融合模块/纯 API"为保留边界；"自训/微调大 LLM"为高算力 PASS。</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2024-2025 多模态 TS(数值+文本/视觉)是顶会热点，驱动来自 LLM 可作 zero-shot TS 推理器；代表工作 Time-MMD、GPT4MTS、TimeCMA、MoAT、CityGPT；UConn Song 团队与 Morgan Stanley/NEC 联合投入。2025 出现 "Position: Empowering TS Reasoning with Multimodal LLMs"(arXiv:2502.01477)。</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Jiang et al. "Multi-modal Time Series Analysis: A Tutorial and Survey", arXiv:2503.13709 (2025). https://arxiv.org/abs/2503.13709 — 本教程综述。</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Kong et al. "Time-MMD: A Large Scale Multi-Modal Dataset for Time Series Analysis" (2024). — 多模态 TS 基准数据集。</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"Position: Empowering Time Series Reasoning with Multimodal LLMs", arXiv:2502.01477 (2025). https://arxiv.org/abs/2502.01477</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Wang et al. "Empowering Time Series Analysis with Large Language Models: A Survey", arXiv:2402.03182. https://arxiv.org/abs/2402.03182 — LLM-for-TS 背景综述。</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"Context is Key: A Benchmark for Forecasting with Essential Textual Information", arXiv:2410.18959. https://arxiv.org/abs/2410.18959</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课题名：纯 API LLM + 冻结文本 encoder 的多模态 TS 预测/检索(小融合层)</w:t>
      </w:r>
    </w:p>
    <w:p>
      <w:pPr>
        <w:pStyle w:val="ListBullet2"/>
        <w:spacing w:after="40"/>
      </w:pPr>
      <w:r>
        <w:rPr>
          <w:rFonts w:ascii="Times New Roman" w:hAnsi="Times New Roman" w:eastAsia="宋体"/>
          <w:b w:val="0"/>
          <w:i w:val="0"/>
          <w:sz w:val="19"/>
        </w:rPr>
        <w:t>数据来源：Time-MMD / FNSPID / CIKM18 / NewsForecast(公开)</w:t>
      </w:r>
    </w:p>
    <w:p>
      <w:pPr>
        <w:pStyle w:val="ListBullet2"/>
        <w:spacing w:after="40"/>
      </w:pPr>
      <w:r>
        <w:rPr>
          <w:rFonts w:ascii="Times New Roman" w:hAnsi="Times New Roman" w:eastAsia="宋体"/>
          <w:b w:val="0"/>
          <w:i w:val="0"/>
          <w:sz w:val="19"/>
        </w:rPr>
        <w:t>算力：纯 API 调用 + 单卡微调小融合层</w:t>
      </w:r>
    </w:p>
    <w:p>
      <w:pPr>
        <w:pStyle w:val="ListBullet2"/>
        <w:spacing w:after="40"/>
      </w:pPr>
      <w:r>
        <w:rPr>
          <w:rFonts w:ascii="Times New Roman" w:hAnsi="Times New Roman" w:eastAsia="宋体"/>
          <w:b w:val="0"/>
          <w:i w:val="0"/>
          <w:sz w:val="19"/>
        </w:rPr>
        <w:t>工作量：3-5 月</w:t>
      </w:r>
    </w:p>
    <w:p>
      <w:pPr>
        <w:pStyle w:val="ListBullet2"/>
        <w:spacing w:after="40"/>
      </w:pPr>
      <w:r>
        <w:rPr>
          <w:rFonts w:ascii="Times New Roman" w:hAnsi="Times New Roman" w:eastAsia="宋体"/>
          <w:b w:val="0"/>
          <w:i w:val="0"/>
          <w:sz w:val="19"/>
        </w:rPr>
        <w:t>创新点：新的轻量对齐/融合模块，或文本-数值错位场景；research / applied</w:t>
      </w:r>
    </w:p>
    <w:p>
      <w:pPr>
        <w:pStyle w:val="ListBullet2"/>
        <w:spacing w:after="40"/>
      </w:pPr>
      <w:r>
        <w:rPr>
          <w:rFonts w:ascii="Times New Roman" w:hAnsi="Times New Roman" w:eastAsia="宋体"/>
          <w:b w:val="0"/>
          <w:i w:val="0"/>
          <w:sz w:val="19"/>
        </w:rPr>
        <w:t>风险：API 成本与可复现性；需固定模型版本。</w:t>
      </w:r>
    </w:p>
    <w:p>
      <w:pPr>
        <w:pStyle w:val="ListBullet"/>
        <w:spacing w:after="40"/>
      </w:pPr>
      <w:r>
        <w:rPr>
          <w:rFonts w:ascii="Times New Roman" w:hAnsi="Times New Roman" w:eastAsia="宋体"/>
          <w:b w:val="0"/>
          <w:i w:val="0"/>
          <w:sz w:val="19"/>
        </w:rPr>
        <w:t>课题名：多模态时间序列数据集/基准构建与公平评测</w:t>
      </w:r>
    </w:p>
    <w:p>
      <w:pPr>
        <w:pStyle w:val="ListBullet2"/>
        <w:spacing w:after="40"/>
      </w:pPr>
      <w:r>
        <w:rPr>
          <w:rFonts w:ascii="Times New Roman" w:hAnsi="Times New Roman" w:eastAsia="宋体"/>
          <w:b w:val="0"/>
          <w:i w:val="0"/>
          <w:sz w:val="19"/>
        </w:rPr>
        <w:t>数据来源：整合公开多模态 TS 数据</w:t>
      </w:r>
    </w:p>
    <w:p>
      <w:pPr>
        <w:pStyle w:val="ListBullet2"/>
        <w:spacing w:after="40"/>
      </w:pPr>
      <w:r>
        <w:rPr>
          <w:rFonts w:ascii="Times New Roman" w:hAnsi="Times New Roman" w:eastAsia="宋体"/>
          <w:b w:val="0"/>
          <w:i w:val="0"/>
          <w:sz w:val="19"/>
        </w:rPr>
        <w:t>算力：CPU/单卡</w:t>
      </w:r>
    </w:p>
    <w:p>
      <w:pPr>
        <w:pStyle w:val="ListBullet2"/>
        <w:spacing w:after="40"/>
      </w:pPr>
      <w:r>
        <w:rPr>
          <w:rFonts w:ascii="Times New Roman" w:hAnsi="Times New Roman" w:eastAsia="宋体"/>
          <w:b w:val="0"/>
          <w:i w:val="0"/>
          <w:sz w:val="19"/>
        </w:rPr>
        <w:t>工作量：3-5 月；datasets&amp;benchmarks</w:t>
      </w:r>
    </w:p>
    <w:p>
      <w:pPr>
        <w:pStyle w:val="ListBullet"/>
        <w:spacing w:after="40"/>
      </w:pPr>
      <w:r>
        <w:rPr>
          <w:rFonts w:ascii="Times New Roman" w:hAnsi="Times New Roman" w:eastAsia="宋体"/>
          <w:b w:val="0"/>
          <w:i w:val="0"/>
          <w:sz w:val="19"/>
        </w:rPr>
        <w:t>课题名：跨模态错位(misalignment)的轻量评测方法</w:t>
      </w:r>
    </w:p>
    <w:p>
      <w:pPr>
        <w:pStyle w:val="ListBullet2"/>
        <w:spacing w:after="40"/>
      </w:pPr>
      <w:r>
        <w:rPr>
          <w:rFonts w:ascii="Times New Roman" w:hAnsi="Times New Roman" w:eastAsia="宋体"/>
          <w:b w:val="0"/>
          <w:i w:val="0"/>
          <w:sz w:val="19"/>
        </w:rPr>
        <w:t>算力：单卡</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【中】理由：低算力侧(纯 API/冻结 encoder/基准)可行且数据公开，但大模型微调路线 PASS；多模态 TS 热度高、竞争激烈，需在"轻量融合/错位/基准"找个人可做的细分空白。</w:t>
      </w:r>
    </w:p>
    <w:p>
      <w:r>
        <w:br w:type="page"/>
      </w:r>
    </w:p>
    <w:p>
      <w:pPr>
        <w:pStyle w:val="Heading2"/>
      </w:pPr>
      <w:r>
        <w:t>4.4 图与几何（12 / 13 / 14 / 15 / 19）</w:t>
      </w:r>
    </w:p>
    <w:p>
      <w:pPr>
        <w:pStyle w:val="Heading3"/>
      </w:pPr>
      <w:r>
        <w:t>12 Graph Foundation Models（图基础模型 GFM）</w:t>
      </w:r>
    </w:p>
    <w:p>
      <w:pPr>
        <w:pStyle w:val="Heading4"/>
      </w:pPr>
      <w:r>
        <w:t>二、教程与综述概述</w:t>
      </w:r>
    </w:p>
    <w:p>
      <w:pPr>
        <w:pStyle w:val="ListBullet"/>
        <w:spacing w:after="40"/>
      </w:pPr>
      <w:r>
        <w:rPr>
          <w:rFonts w:ascii="Times New Roman" w:hAnsi="Times New Roman" w:eastAsia="宋体"/>
          <w:b w:val="0"/>
          <w:i w:val="0"/>
          <w:sz w:val="19"/>
        </w:rPr>
        <w:t>组织者/讲者：Zehong Wang（Notre Dame）、Zheyuan Liu、Jiazheng Li、Xingbo Fu、Xiusi Chen、Jundong Li（UVA）、Meng Jiang、Pietro Lio（Cambridge）、Nitesh Chawla（Notre Dame）、Chuxu Zhang（UCDenver）、Yanfang Ye（Notre Dame）等（综述作者列表）。</w:t>
      </w:r>
    </w:p>
    <w:p>
      <w:pPr>
        <w:pStyle w:val="ListBullet"/>
        <w:spacing w:after="40"/>
      </w:pPr>
      <w:r>
        <w:rPr>
          <w:rFonts w:ascii="Times New Roman" w:hAnsi="Times New Roman" w:eastAsia="宋体"/>
          <w:b w:val="0"/>
          <w:i w:val="0"/>
          <w:sz w:val="19"/>
        </w:rPr>
        <w:t>该领域要解决的问题、范围与分类法：把基础模型（foundation model）"大规模预训练—通用迁移"范式搬到图数据（社交网、生物网络、知识图谱、推荐系统）上。图具有非欧结构与复杂关系语义，迁移比 NLP/CV 更难。综述用统一模块化框架：</w:t>
      </w:r>
      <w:r>
        <w:rPr>
          <w:rFonts w:ascii="Times New Roman" w:hAnsi="Times New Roman" w:eastAsia="宋体"/>
          <w:b/>
          <w:i w:val="0"/>
          <w:color w:val="1F3864"/>
          <w:sz w:val="19"/>
        </w:rPr>
        <w:t>backbone 架构 + 预训练策略 + 适配机制</w:t>
      </w:r>
      <w:r>
        <w:rPr>
          <w:rFonts w:ascii="Times New Roman" w:hAnsi="Times New Roman" w:eastAsia="宋体"/>
          <w:b w:val="0"/>
          <w:i w:val="0"/>
          <w:sz w:val="19"/>
        </w:rPr>
        <w:t>；并按泛化范围分三类——通用（Universal）GFM、任务专用（Task-specific）GFM、领域专用（Domain-specific）GFM。还讨论可迁移性、涌现能力等理论，以及结构对齐、异质性、可扩展性、评测等挑战。</w:t>
      </w:r>
    </w:p>
    <w:p>
      <w:pPr>
        <w:pStyle w:val="ListBullet"/>
        <w:spacing w:after="40"/>
      </w:pPr>
      <w:r>
        <w:rPr>
          <w:rFonts w:ascii="Times New Roman" w:hAnsi="Times New Roman" w:eastAsia="宋体"/>
          <w:b w:val="0"/>
          <w:i w:val="0"/>
          <w:sz w:val="19"/>
        </w:rPr>
        <w:t>代表性技术路线：(a) 通用 GFM——在大规模/异构图库上自监督预训练后零样本/少样本迁移；(b) LLM-图融合（把图结构/节点文本喂给 LLM 做图理解与推理）；(c) 适配机制——全参微调、轻量微调（参数高效）、图提示（graph prompting）、蒸馏、测试时结构微调（如 GTrans）；(d) 评测基准。</w:t>
      </w:r>
    </w:p>
    <w:p>
      <w:pPr>
        <w:pStyle w:val="Heading4"/>
      </w:pPr>
      <w:r>
        <w:t>三、算力评估（核心，必须有据）</w:t>
      </w:r>
    </w:p>
    <w:p>
      <w:pPr>
        <w:pStyle w:val="ListBullet"/>
        <w:spacing w:after="40"/>
      </w:pPr>
      <w:r>
        <w:rPr>
          <w:rFonts w:ascii="Times New Roman" w:hAnsi="Times New Roman" w:eastAsia="宋体"/>
          <w:b w:val="0"/>
          <w:i w:val="0"/>
          <w:sz w:val="19"/>
        </w:rPr>
        <w:t>结论：【部分保留】</w:t>
      </w:r>
    </w:p>
    <w:p>
      <w:pPr>
        <w:pStyle w:val="ListBullet"/>
        <w:spacing w:after="40"/>
      </w:pPr>
      <w:r>
        <w:rPr>
          <w:rFonts w:ascii="Times New Roman" w:hAnsi="Times New Roman" w:eastAsia="宋体"/>
          <w:b w:val="0"/>
          <w:i w:val="0"/>
          <w:sz w:val="19"/>
        </w:rPr>
        <w:t>事实依据（逐条，出自综述）：</w:t>
      </w:r>
    </w:p>
    <w:p>
      <w:pPr>
        <w:pStyle w:val="ListBullet2"/>
        <w:spacing w:after="40"/>
      </w:pPr>
      <w:r>
        <w:rPr>
          <w:rFonts w:ascii="Times New Roman" w:hAnsi="Times New Roman" w:eastAsia="宋体"/>
          <w:b w:val="0"/>
          <w:i w:val="0"/>
          <w:sz w:val="19"/>
        </w:rPr>
        <w:t>涉及模型规模（参数量）：综述未给统一参数量表；明确区分三类。通用 GFM 被描述为"pretrained on large-scale graphs""web-scale, heterogeneous datasets""massive graphs"（分类章节与 Open Questions 10.1"How to Enhance Scalability"），即从网页级/亿级异构图库预训练——属高算力。任务/领域专用 GFM 与适配侧（如 MINIMOL 称 "parameter-efficient GNN for molecular property"）模型小得多。</w:t>
      </w:r>
    </w:p>
    <w:p>
      <w:pPr>
        <w:pStyle w:val="ListBullet2"/>
        <w:spacing w:after="40"/>
      </w:pPr>
      <w:r>
        <w:rPr>
          <w:rFonts w:ascii="Times New Roman" w:hAnsi="Times New Roman" w:eastAsia="宋体"/>
          <w:b w:val="0"/>
          <w:i w:val="0"/>
          <w:sz w:val="19"/>
        </w:rPr>
        <w:t>实验所用 GPU 型号/数量/显存：综述为分类综述，未系统报告统一 GPU 清单；多处提到通用 GFM 训练需要 "efficient multi-GPU"、"scalability to massive graphs"（见 Open Questions 与资源章节），说明预训练侧是多卡/大规模。</w:t>
      </w:r>
    </w:p>
    <w:p>
      <w:pPr>
        <w:pStyle w:val="ListBullet2"/>
        <w:spacing w:after="40"/>
      </w:pPr>
      <w:r>
        <w:rPr>
          <w:rFonts w:ascii="Times New Roman" w:hAnsi="Times New Roman" w:eastAsia="宋体"/>
          <w:b w:val="0"/>
          <w:i w:val="0"/>
          <w:sz w:val="19"/>
        </w:rPr>
        <w:t>数据量级、是否依赖大规模预训练：通用 GFM 强依赖大规模图预训练（web 级、异质多域）；适配侧则基于"已发布的预训练权重"做下游迁移，无需自己预训练。</w:t>
      </w:r>
    </w:p>
    <w:p>
      <w:pPr>
        <w:pStyle w:val="ListBullet2"/>
        <w:spacing w:after="40"/>
      </w:pPr>
      <w:r>
        <w:rPr>
          <w:rFonts w:ascii="Times New Roman" w:hAnsi="Times New Roman" w:eastAsia="宋体"/>
          <w:b w:val="0"/>
          <w:i w:val="0"/>
          <w:sz w:val="19"/>
        </w:rPr>
        <w:t>训练/微调方式：综述明确列出适配手段 = fine-tuning / lightweight tuning（选择性更新层/模块/参数，大幅减少可训练参数）/ graph prompting / zero-shot inference / in-context learning（综述 Abstract 与 Adaptation 章节）。这些是低算力路径。</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基于已开源 GFM/LLM 权重的适配与评测</w:t>
      </w:r>
      <w:r>
        <w:rPr>
          <w:rFonts w:ascii="Times New Roman" w:hAnsi="Times New Roman" w:eastAsia="宋体"/>
          <w:b w:val="0"/>
          <w:i w:val="0"/>
          <w:sz w:val="19"/>
        </w:rPr>
        <w:t>：在中小图（OGB、Cora/Citeseer/PubMed、ogbn-arxiv、分子小集）上做 prompt tuning、PEFT、少样本/零样本迁移，冻结骨干只训小 prompt/分类头——单张 12–24GB 卡甚至 CPU 可跑。</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图基础模型评测/基准构建</w:t>
      </w:r>
      <w:r>
        <w:rPr>
          <w:rFonts w:ascii="Times New Roman" w:hAnsi="Times New Roman" w:eastAsia="宋体"/>
          <w:b w:val="0"/>
          <w:i w:val="0"/>
          <w:sz w:val="19"/>
        </w:rPr>
        <w:t>：如横向评测多开源 GFM 在多域/多格式图上的迁移，只跑推理+小样本适配，不预训练。</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LLM-as-graph-reasoner（纯 API + prompting）</w:t>
      </w:r>
      <w:r>
        <w:rPr>
          <w:rFonts w:ascii="Times New Roman" w:hAnsi="Times New Roman" w:eastAsia="宋体"/>
          <w:b w:val="0"/>
          <w:i w:val="0"/>
          <w:sz w:val="19"/>
        </w:rPr>
        <w:t>：用闭源/开源 LLM API 做图理解、图问答、图推理，不训练 GFM。</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i w:val="0"/>
          <w:color w:val="1F3864"/>
          <w:sz w:val="19"/>
        </w:rPr>
        <w:t>图提示/适配方法本身的方法学改进</w:t>
      </w:r>
      <w:r>
        <w:rPr>
          <w:rFonts w:ascii="Times New Roman" w:hAnsi="Times New Roman" w:eastAsia="宋体"/>
          <w:b w:val="0"/>
          <w:i w:val="0"/>
          <w:sz w:val="19"/>
        </w:rPr>
        <w:t>（与 14 方向重叠）。</w:t>
      </w:r>
    </w:p>
    <w:p>
      <w:pPr>
        <w:pStyle w:val="ListBullet"/>
        <w:spacing w:after="40"/>
      </w:pPr>
      <w:r>
        <w:rPr>
          <w:rFonts w:ascii="Times New Roman" w:hAnsi="Times New Roman" w:eastAsia="宋体"/>
          <w:b w:val="0"/>
          <w:i w:val="0"/>
          <w:sz w:val="19"/>
        </w:rPr>
        <w:t>高算力、应回避的子方向（明确列出，写清边界）：</w:t>
      </w:r>
    </w:p>
    <w:p>
      <w:pPr>
        <w:pStyle w:val="ListBullet2"/>
        <w:spacing w:after="40"/>
      </w:pPr>
      <w:r>
        <w:rPr>
          <w:rFonts w:ascii="Times New Roman" w:hAnsi="Times New Roman" w:eastAsia="宋体"/>
          <w:b/>
          <w:i w:val="0"/>
          <w:color w:val="1F3864"/>
          <w:sz w:val="19"/>
        </w:rPr>
        <w:t>从零在 web 级/亿级异构图上预训练通用 GFM（universal GFM pretraining）</w:t>
      </w:r>
      <w:r>
        <w:rPr>
          <w:rFonts w:ascii="Times New Roman" w:hAnsi="Times New Roman" w:eastAsia="宋体"/>
          <w:b w:val="0"/>
          <w:i w:val="0"/>
          <w:sz w:val="19"/>
        </w:rPr>
        <w:t>——需多卡、大规模图预训练，单卡 24GB 无法承担，PASS。</w:t>
      </w:r>
    </w:p>
    <w:p>
      <w:pPr>
        <w:pStyle w:val="ListBullet2"/>
        <w:spacing w:after="40"/>
      </w:pPr>
      <w:r>
        <w:rPr>
          <w:rFonts w:ascii="Times New Roman" w:hAnsi="Times New Roman" w:eastAsia="宋体"/>
          <w:b w:val="0"/>
          <w:i w:val="0"/>
          <w:sz w:val="19"/>
        </w:rPr>
        <w:t>对超大 LLM-图融合模型做全参数微调——若骨干是 ≥7B LLM，全参微调超 24GB，回避；仅保留 LoRA/Adapter 或纯 API。</w:t>
      </w:r>
    </w:p>
    <w:p>
      <w:pPr>
        <w:pStyle w:val="ListBullet"/>
        <w:spacing w:after="40"/>
      </w:pPr>
      <w:r>
        <w:rPr>
          <w:rFonts w:ascii="Times New Roman" w:hAnsi="Times New Roman" w:eastAsia="宋体"/>
          <w:b w:val="0"/>
          <w:i w:val="0"/>
          <w:sz w:val="19"/>
        </w:rPr>
        <w:t>判断口径：本方向整体概念热、但"造模型"侧高算力。</w:t>
      </w:r>
      <w:r>
        <w:rPr>
          <w:rFonts w:ascii="Times New Roman" w:hAnsi="Times New Roman" w:eastAsia="宋体"/>
          <w:b/>
          <w:i w:val="0"/>
          <w:color w:val="1F3864"/>
          <w:sz w:val="19"/>
        </w:rPr>
        <w:t>边界 = 是否自己从零预训练通用 GFM</w:t>
      </w:r>
      <w:r>
        <w:rPr>
          <w:rFonts w:ascii="Times New Roman" w:hAnsi="Times New Roman" w:eastAsia="宋体"/>
          <w:b w:val="0"/>
          <w:i w:val="0"/>
          <w:sz w:val="19"/>
        </w:rPr>
        <w:t>：是→PASS；否（用别人权重做适配/评测/提示，或纯 API）→低算力候选。</w:t>
      </w:r>
    </w:p>
    <w:p>
      <w:pPr>
        <w:pStyle w:val="ListBullet"/>
        <w:spacing w:after="40"/>
      </w:pPr>
      <w:r>
        <w:rPr>
          <w:rFonts w:ascii="Times New Roman" w:hAnsi="Times New Roman" w:eastAsia="宋体"/>
          <w:b w:val="0"/>
          <w:i w:val="0"/>
          <w:sz w:val="19"/>
        </w:rPr>
        <w:t>拿不准标"待确认"：各具体开源 GFM（如某 Graph-LLM）做 LoRA 微调的确切显存需求需在复现时实测；综述未逐模型给 GPU 数。</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是 GFM 爆发期：综述本身（2025-05）作者横跨 Notre Dame/UVA/Cambridge/MIT-斯坦福系；大厂与顶会投入大（KDD/ICLR/WWW 均有 GFM track）。热点从"造大模型"转向"如何评测、如何适配、LLM×图、文本属性图 TAG"。近半年尤其活跃的是：GFM 迁移基准（topic 域 + format 域双轴）、LLM 做图推理的能力评测。竞争在"预训练大模型"侧极激烈（大厂/大组），但在"评测/适配/小图迁移"侧仍有大量空白，适合个人切入。</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Graph Foundation Models: A Comprehensive Survey（教程综述本身）— arXiv:2505.15116, 2025-05 — https://arxiv.org/abs/2505.15116 — 本教程讲义，统一 backbone/预训练/适配框架。</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Evaluating Progress in Graph Foundation Models: A Comprehensive Benchmark and New Insights — arXiv:2603.10033 — https://arxiv.org/pdf/2603.10033 — 双轴（topic×format）GFM 基准，评测 8 个 SOTA GFM、33 个数据集；纯评测+少样本适配，低算力可复现/扩展。</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LLM as GNN: Graph Vocabulary Learning for Text-Attributed Graph Foundation Models (PromptGFM) — arXiv:2503.03313 — https://arxiv.org/pdf/2503.03313 — 文本属性图上的图词汇+指令微调 GFM，代表 LLM×图适配路线。</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GraCoRe: Benchmarking Graph Comprehension and Complex Reasoning in Large Language Models — COLING 2025 — https://aclanthology.org/2025.coling-main.531.pdf — 系统评测 LLM 的图理解/推理（11 数据集、5140 图），纯 API/开源 LLM 评测，零训练成本。</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中小图上的 GFM 少样本/跨域迁移评测基准扩展</w:t>
      </w:r>
    </w:p>
    <w:p>
      <w:pPr>
        <w:pStyle w:val="ListBullet2"/>
        <w:spacing w:after="40"/>
      </w:pPr>
      <w:r>
        <w:rPr>
          <w:rFonts w:ascii="Times New Roman" w:hAnsi="Times New Roman" w:eastAsia="宋体"/>
          <w:b w:val="0"/>
          <w:i w:val="0"/>
          <w:sz w:val="19"/>
        </w:rPr>
        <w:t>数据来源：OGB（ogbn-arxiv/products）、Cora/Citeseer/PubMed、Amazon 评论图、分子小集（MoleculeNet/ZINC 子集）；开源 GFM 权重（GitHub Awesome-Foundation-Models-on-Graphs 列表）。</w:t>
      </w:r>
    </w:p>
    <w:p>
      <w:pPr>
        <w:pStyle w:val="ListBullet2"/>
        <w:spacing w:after="40"/>
      </w:pPr>
      <w:r>
        <w:rPr>
          <w:rFonts w:ascii="Times New Roman" w:hAnsi="Times New Roman" w:eastAsia="宋体"/>
          <w:b w:val="0"/>
          <w:i w:val="0"/>
          <w:sz w:val="19"/>
        </w:rPr>
        <w:t>算力量级：单张 12–24GB 卡跑推理+少样本适配；纯评测可 CPU/Colab。</w:t>
      </w:r>
    </w:p>
    <w:p>
      <w:pPr>
        <w:pStyle w:val="ListBullet2"/>
        <w:spacing w:after="40"/>
      </w:pPr>
      <w:r>
        <w:rPr>
          <w:rFonts w:ascii="Times New Roman" w:hAnsi="Times New Roman" w:eastAsia="宋体"/>
          <w:b w:val="0"/>
          <w:i w:val="0"/>
          <w:sz w:val="19"/>
        </w:rPr>
        <w:t>工作量与周期：1–2 月。</w:t>
      </w:r>
    </w:p>
    <w:p>
      <w:pPr>
        <w:pStyle w:val="ListBullet2"/>
        <w:spacing w:after="40"/>
      </w:pPr>
      <w:r>
        <w:rPr>
          <w:rFonts w:ascii="Times New Roman" w:hAnsi="Times New Roman" w:eastAsia="宋体"/>
          <w:b w:val="0"/>
          <w:i w:val="0"/>
          <w:sz w:val="19"/>
        </w:rPr>
        <w:t>创新点与可投赛道：在已有 GFM 基准上补"格式域/异质/跨域"新切片，或做适配方法（prompt/PEFT）的系统对比；投 KDD Datasets &amp; Benchmarks 或 Research。</w:t>
      </w:r>
    </w:p>
    <w:p>
      <w:pPr>
        <w:pStyle w:val="ListBullet2"/>
        <w:spacing w:after="40"/>
      </w:pPr>
      <w:r>
        <w:rPr>
          <w:rFonts w:ascii="Times New Roman" w:hAnsi="Times New Roman" w:eastAsia="宋体"/>
          <w:b w:val="0"/>
          <w:i w:val="0"/>
          <w:sz w:val="19"/>
        </w:rPr>
        <w:t>风险与门槛：需读懂多个开源 GFM 代码；复现已有基准有工作量。</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LLM 做图推理的提示/上下文工程评测（纯 API）</w:t>
      </w:r>
    </w:p>
    <w:p>
      <w:pPr>
        <w:pStyle w:val="ListBullet2"/>
        <w:spacing w:after="40"/>
      </w:pPr>
      <w:r>
        <w:rPr>
          <w:rFonts w:ascii="Times New Roman" w:hAnsi="Times New Roman" w:eastAsia="宋体"/>
          <w:b w:val="0"/>
          <w:i w:val="0"/>
          <w:sz w:val="19"/>
        </w:rPr>
        <w:t>数据来源：GraCoRe / 自建小图问答集；闭源或开源 LLM API。</w:t>
      </w:r>
    </w:p>
    <w:p>
      <w:pPr>
        <w:pStyle w:val="ListBullet2"/>
        <w:spacing w:after="40"/>
      </w:pPr>
      <w:r>
        <w:rPr>
          <w:rFonts w:ascii="Times New Roman" w:hAnsi="Times New Roman" w:eastAsia="宋体"/>
          <w:b w:val="0"/>
          <w:i w:val="0"/>
          <w:sz w:val="19"/>
        </w:rPr>
        <w:t>算力量级：纯 API 调用，零 GPU。</w:t>
      </w:r>
    </w:p>
    <w:p>
      <w:pPr>
        <w:pStyle w:val="ListBullet2"/>
        <w:spacing w:after="40"/>
      </w:pPr>
      <w:r>
        <w:rPr>
          <w:rFonts w:ascii="Times New Roman" w:hAnsi="Times New Roman" w:eastAsia="宋体"/>
          <w:b w:val="0"/>
          <w:i w:val="0"/>
          <w:sz w:val="19"/>
        </w:rPr>
        <w:t>工作量与周期：3–6 周。</w:t>
      </w:r>
    </w:p>
    <w:p>
      <w:pPr>
        <w:pStyle w:val="ListBullet2"/>
        <w:spacing w:after="40"/>
      </w:pPr>
      <w:r>
        <w:rPr>
          <w:rFonts w:ascii="Times New Roman" w:hAnsi="Times New Roman" w:eastAsia="宋体"/>
          <w:b w:val="0"/>
          <w:i w:val="0"/>
          <w:sz w:val="19"/>
        </w:rPr>
        <w:t>创新点：系统研究图结构编码方式（邻接表/边列表/图示文本化）对 LLM 图推理的影响；投 Research/Applied。</w:t>
      </w:r>
    </w:p>
    <w:p>
      <w:pPr>
        <w:pStyle w:val="ListBullet2"/>
        <w:spacing w:after="40"/>
      </w:pPr>
      <w:r>
        <w:rPr>
          <w:rFonts w:ascii="Times New Roman" w:hAnsi="Times New Roman" w:eastAsia="宋体"/>
          <w:b w:val="0"/>
          <w:i w:val="0"/>
          <w:sz w:val="19"/>
        </w:rPr>
        <w:t>风险：与 LLM 评测类工作竞争较多，需找新角度（如长程多跳、动态图）。</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面向中小图的轻量图提示/PEFT 适配方法</w:t>
      </w:r>
      <w:r>
        <w:rPr>
          <w:rFonts w:ascii="Times New Roman" w:hAnsi="Times New Roman" w:eastAsia="宋体"/>
          <w:b w:val="0"/>
          <w:i w:val="0"/>
          <w:sz w:val="19"/>
        </w:rPr>
        <w:t>（与 14 方向协同）</w:t>
      </w:r>
    </w:p>
    <w:p>
      <w:pPr>
        <w:pStyle w:val="ListBullet2"/>
        <w:spacing w:after="40"/>
      </w:pPr>
      <w:r>
        <w:rPr>
          <w:rFonts w:ascii="Times New Roman" w:hAnsi="Times New Roman" w:eastAsia="宋体"/>
          <w:b w:val="0"/>
          <w:i w:val="0"/>
          <w:sz w:val="19"/>
        </w:rPr>
        <w:t>数据来源：标准小图基准；开源预训练 GNN 权重。</w:t>
      </w:r>
    </w:p>
    <w:p>
      <w:pPr>
        <w:pStyle w:val="ListBullet2"/>
        <w:spacing w:after="40"/>
      </w:pPr>
      <w:r>
        <w:rPr>
          <w:rFonts w:ascii="Times New Roman" w:hAnsi="Times New Roman" w:eastAsia="宋体"/>
          <w:b w:val="0"/>
          <w:i w:val="0"/>
          <w:sz w:val="19"/>
        </w:rPr>
        <w:t>算力量级：单张 12GB 卡或 CPU。</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创新点：针对异配图/跨域迁移设计新 prompt；投 Research。</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【中】理由：GFM 大方向热度高、但"预训练大模型"侧被大厂占据，个人无法竞争；"评测/适配/LLM 图推理"侧空白多、数据公开、算力低，1 年内做出 Datasets&amp;Benchmarks 或短文 Research 可行；但需与大量同类评测工作差异化，且复现开源 GFM 有工程门槛。</w:t>
      </w:r>
    </w:p>
    <w:p>
      <w:pPr>
        <w:pStyle w:val="Heading3"/>
      </w:pPr>
      <w:r>
        <w:t>13 Graph ODEs and Beyond（图神经网络微分方程 / Graph NDE）</w:t>
      </w:r>
    </w:p>
    <w:p>
      <w:pPr>
        <w:pStyle w:val="Heading4"/>
      </w:pPr>
      <w:r>
        <w:t>二、教程与综述概述</w:t>
      </w:r>
    </w:p>
    <w:p>
      <w:pPr>
        <w:pStyle w:val="ListBullet"/>
        <w:spacing w:after="40"/>
      </w:pPr>
      <w:r>
        <w:rPr>
          <w:rFonts w:ascii="Times New Roman" w:hAnsi="Times New Roman" w:eastAsia="宋体"/>
          <w:b w:val="0"/>
          <w:i w:val="0"/>
          <w:sz w:val="19"/>
        </w:rPr>
        <w:t>组织者/讲者：Zewen Liu、Xiaoda Wang、Bohan Wang（Emory Univ.），Zijie Huang（UCLA / Amazon），Carl Yang、Wei Jin（Emory Univ.）。</w:t>
      </w:r>
    </w:p>
    <w:p>
      <w:pPr>
        <w:pStyle w:val="ListBullet"/>
        <w:spacing w:after="40"/>
      </w:pPr>
      <w:r>
        <w:rPr>
          <w:rFonts w:ascii="Times New Roman" w:hAnsi="Times New Roman" w:eastAsia="宋体"/>
          <w:b w:val="0"/>
          <w:i w:val="0"/>
          <w:sz w:val="19"/>
        </w:rPr>
        <w:t>该领域要解决的问题、范围与分类法：把图神经网络（GNN）与微分方程（ODE/PDE/SDE）结合，建模图上的连续时间/空间动力学。一个 Graph NDE = (i) 由神经网络参数化的、描述状态随时间/空间演化的微分方程组 + (ii) 初始条件。综述按"GNN 在其中扮演的角色"分类——编码器、解码器、或直接参数化微分方程；并讨论初始条件构造（encoding-based / pre-defined / learning-based）、图构造（空间/时间）、以及空间动力学与时间动力学各自的挑战与解法。</w:t>
      </w:r>
    </w:p>
    <w:p>
      <w:pPr>
        <w:pStyle w:val="ListBullet"/>
        <w:spacing w:after="40"/>
      </w:pPr>
      <w:r>
        <w:rPr>
          <w:rFonts w:ascii="Times New Roman" w:hAnsi="Times New Roman" w:eastAsia="宋体"/>
          <w:b w:val="0"/>
          <w:i w:val="0"/>
          <w:sz w:val="19"/>
        </w:rPr>
        <w:t>代表性技术路线：连续时间动态图表示（如 CTGN、GraphODE）、时空预测（交通流、对流/扩散速度场）、物理信息学习（physics-informed）、疫情传播建模（metapopulation + GNN-SIR）、分子建模、方程发现（equation discovery）。</w:t>
      </w:r>
    </w:p>
    <w:p>
      <w:pPr>
        <w:pStyle w:val="Heading4"/>
      </w:pPr>
      <w:r>
        <w:t>三、算力评估（核心，必须有据）</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事实依据（逐条，出自综述）：</w:t>
      </w:r>
    </w:p>
    <w:p>
      <w:pPr>
        <w:pStyle w:val="ListBullet2"/>
        <w:spacing w:after="40"/>
      </w:pPr>
      <w:r>
        <w:rPr>
          <w:rFonts w:ascii="Times New Roman" w:hAnsi="Times New Roman" w:eastAsia="宋体"/>
          <w:b w:val="0"/>
          <w:i w:val="0"/>
          <w:sz w:val="19"/>
        </w:rPr>
        <w:t>涉及模型规模（参数量）：综述未列大模型；核心是"小 GNN 编码器/解码器 + 数值 ODE/PDE/SDE 求解器"，参数量小（标准 GNN 层，通常几十万到几百万级）。</w:t>
      </w:r>
    </w:p>
    <w:p>
      <w:pPr>
        <w:pStyle w:val="ListBullet2"/>
        <w:spacing w:after="40"/>
      </w:pPr>
      <w:r>
        <w:rPr>
          <w:rFonts w:ascii="Times New Roman" w:hAnsi="Times New Roman" w:eastAsia="宋体"/>
          <w:b w:val="0"/>
          <w:i w:val="0"/>
          <w:sz w:val="19"/>
        </w:rPr>
        <w:t>实验所用 GPU 型号/数量/显存：综述为方法分类综述，未报告统一 GPU 清单；其应用场景（引用网络、交通、疫情、分子）均为中小规模图，未见 web 级预训练。</w:t>
      </w:r>
    </w:p>
    <w:p>
      <w:pPr>
        <w:pStyle w:val="ListBullet2"/>
        <w:spacing w:after="40"/>
      </w:pPr>
      <w:r>
        <w:rPr>
          <w:rFonts w:ascii="Times New Roman" w:hAnsi="Times New Roman" w:eastAsia="宋体"/>
          <w:b w:val="0"/>
          <w:i w:val="0"/>
          <w:sz w:val="19"/>
        </w:rPr>
        <w:t>数据量级、是否依赖大规模预训练：应用于引用网络、交通网络、疫情接触矩阵、分子图等中小数据集；</w:t>
      </w:r>
      <w:r>
        <w:rPr>
          <w:rFonts w:ascii="Times New Roman" w:hAnsi="Times New Roman" w:eastAsia="宋体"/>
          <w:b/>
          <w:i w:val="0"/>
          <w:color w:val="1F3864"/>
          <w:sz w:val="19"/>
        </w:rPr>
        <w:t>不依赖大规模预训练</w:t>
      </w:r>
      <w:r>
        <w:rPr>
          <w:rFonts w:ascii="Times New Roman" w:hAnsi="Times New Roman" w:eastAsia="宋体"/>
          <w:b w:val="0"/>
          <w:i w:val="0"/>
          <w:sz w:val="19"/>
        </w:rPr>
        <w:t>，是从数据/物理方程直接训练的小模型。</w:t>
      </w:r>
    </w:p>
    <w:p>
      <w:pPr>
        <w:pStyle w:val="ListBullet2"/>
        <w:spacing w:after="40"/>
      </w:pPr>
      <w:r>
        <w:rPr>
          <w:rFonts w:ascii="Times New Roman" w:hAnsi="Times New Roman" w:eastAsia="宋体"/>
          <w:b w:val="0"/>
          <w:i w:val="0"/>
          <w:sz w:val="19"/>
        </w:rPr>
        <w:t>训练/微调方式：从头训练小模型（GNN+ODE solver），无大规模预训练/微调负担；部分工作用合成数据+少量真实数据（如 CiGNN 强调"limited training data"）。</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连续时间动态图/时序图上的 Graph NDE 新模型（小 GNN + ODE solver），标准动态图数据集（如 Wikipedia/Reddit/MOOC/JODIE 系、Enron、SocialEcho）单卡甚至 CPU 可跑。</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物理信息/守恒律约束的图时空预测（交通、流体、疫情），小数据集。</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方程发现/可解释动力学、稀疏数据下的 Graph NDE。</w:t>
      </w:r>
    </w:p>
    <w:p>
      <w:pPr>
        <w:pStyle w:val="ListBullet"/>
        <w:spacing w:after="40"/>
      </w:pPr>
      <w:r>
        <w:rPr>
          <w:rFonts w:ascii="Times New Roman" w:hAnsi="Times New Roman" w:eastAsia="宋体"/>
          <w:b w:val="0"/>
          <w:i w:val="0"/>
          <w:sz w:val="19"/>
        </w:rPr>
        <w:t>高算力、应回避的子方向：</w:t>
      </w:r>
    </w:p>
    <w:p>
      <w:pPr>
        <w:pStyle w:val="ListBullet2"/>
        <w:spacing w:after="40"/>
      </w:pPr>
      <w:r>
        <w:rPr>
          <w:rFonts w:ascii="Times New Roman" w:hAnsi="Times New Roman" w:eastAsia="宋体"/>
          <w:b w:val="0"/>
          <w:i w:val="0"/>
          <w:sz w:val="19"/>
        </w:rPr>
        <w:t>超大尺度交通/城市级实时图上的大规模时空模型（节点数十万+长序列）需较大显存，属边界；个人应选中小城市/公开交通小集（如 METR-LA、PEMS-BAY 子集）。</w:t>
      </w:r>
    </w:p>
    <w:p>
      <w:pPr>
        <w:pStyle w:val="ListBullet2"/>
        <w:spacing w:after="40"/>
      </w:pPr>
      <w:r>
        <w:rPr>
          <w:rFonts w:ascii="Times New Roman" w:hAnsi="Times New Roman" w:eastAsia="宋体"/>
          <w:b w:val="0"/>
          <w:i w:val="0"/>
          <w:sz w:val="19"/>
        </w:rPr>
        <w:t>未见"从零预训练大型图基础模型"类高算力子方向，本方向整体低算力。</w:t>
      </w:r>
    </w:p>
    <w:p>
      <w:pPr>
        <w:pStyle w:val="ListBullet"/>
        <w:spacing w:after="40"/>
      </w:pPr>
      <w:r>
        <w:rPr>
          <w:rFonts w:ascii="Times New Roman" w:hAnsi="Times New Roman" w:eastAsia="宋体"/>
          <w:b w:val="0"/>
          <w:i w:val="0"/>
          <w:sz w:val="19"/>
        </w:rPr>
        <w:t>判断口径：整方向以小模型+数值求解为主，无大规模预训练，默认低算力；唯一边界是时空预测图规模，选小数据集即可。</w:t>
      </w:r>
    </w:p>
    <w:p>
      <w:pPr>
        <w:pStyle w:val="ListBullet"/>
        <w:spacing w:after="40"/>
      </w:pPr>
      <w:r>
        <w:rPr>
          <w:rFonts w:ascii="Times New Roman" w:hAnsi="Times New Roman" w:eastAsia="宋体"/>
          <w:b w:val="0"/>
          <w:i w:val="0"/>
          <w:sz w:val="19"/>
        </w:rPr>
        <w:t>拿不准标"待确认"：个别时空大模型（如 Transformer 类长序列交通预测）显存需求需复现实测；综述未给统一 GPU 表。</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持续活跃：KDD'25 有多篇 Graph NDE / 时空动力学工作（见下）；疫情/交通/科学计算交叉团队（Emory Carl Yang/Wei Jin 组、RUC 何洋/孙浩组、西交数学-医学交叉组）在做。热点：机制可解释的图神经算子、长时序外推、守恒律约束、稀疏/不规则采样。竞争中等偏上但偏小众，个人切入空间尚可。</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Graph ODEs and Beyond: A Comprehensive Survey（教程综述）— arXiv:2503.23167, 2025-03（v3 2025-06）— https://arxiv.org/abs/2503.23167 — 本教程讲义，Graph NDE 分类法。</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Input Snapshots Fusion for Scalable Discrete-Time Dynamic Graph Neural Networks (SFDyG) — KDD'25, arXiv:2405.06975 — https://arxiv.org/pdf/2405.06975 — Hawkes 过程+GNN，融合多快照降低动态图训练成本，8 个动态图数据集。</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Conservation-informed Graph Learning for Spatiotemporal Dynamics Prediction (CiGNN) — KDD'25, arXiv:2412.20962 — https://arxiv.org/pdf/2412.20962 — 守恒律约束、小数据可学的时空动力学 GNN。</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Learning and Forecasting Multiscale Spatiotemporal Epidemic Dynamics with Lagrangian–Eulerian Graph Neural ODEs (LE-EpiGNODE) — arXiv:2610.21223, 2026-10 — https://arxiv.org/pdf/2610.21223 — 机制引导的图神经 ODE 做疫情长时序预测，14 种合成机制+3 个 COVID 数据集。</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稀疏/不规则采样动态图上的轻量 Graph NDE</w:t>
      </w:r>
    </w:p>
    <w:p>
      <w:pPr>
        <w:pStyle w:val="ListBullet2"/>
        <w:spacing w:after="40"/>
      </w:pPr>
      <w:r>
        <w:rPr>
          <w:rFonts w:ascii="Times New Roman" w:hAnsi="Times New Roman" w:eastAsia="宋体"/>
          <w:b w:val="0"/>
          <w:i w:val="0"/>
          <w:sz w:val="19"/>
        </w:rPr>
        <w:t>数据来源：JODIE 系动态图（Wikipedia/Reddit/MOOC）、Enron、SocialEcho；公开交通小集 METR-LA。</w:t>
      </w:r>
    </w:p>
    <w:p>
      <w:pPr>
        <w:pStyle w:val="ListBullet2"/>
        <w:spacing w:after="40"/>
      </w:pPr>
      <w:r>
        <w:rPr>
          <w:rFonts w:ascii="Times New Roman" w:hAnsi="Times New Roman" w:eastAsia="宋体"/>
          <w:b w:val="0"/>
          <w:i w:val="0"/>
          <w:sz w:val="19"/>
        </w:rPr>
        <w:t>算力量级：单张 12GB 卡，部分实验 CPU 可跑。</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创新点：改进 ODE solver 初始条件/图构造，降低过平滑或长时序外推误差；投 KDD Research。</w:t>
      </w:r>
    </w:p>
    <w:p>
      <w:pPr>
        <w:pStyle w:val="ListBullet2"/>
        <w:spacing w:after="40"/>
      </w:pPr>
      <w:r>
        <w:rPr>
          <w:rFonts w:ascii="Times New Roman" w:hAnsi="Times New Roman" w:eastAsia="宋体"/>
          <w:b w:val="0"/>
          <w:i w:val="0"/>
          <w:sz w:val="19"/>
        </w:rPr>
        <w:t>风险：需懂微分方程/数值求解，数学门槛；与已有 GraphODE/CTGN 等基线对比要充分。</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物理信息/守恒律约束的小样本时空预测</w:t>
      </w:r>
    </w:p>
    <w:p>
      <w:pPr>
        <w:pStyle w:val="ListBullet2"/>
        <w:spacing w:after="40"/>
      </w:pPr>
      <w:r>
        <w:rPr>
          <w:rFonts w:ascii="Times New Roman" w:hAnsi="Times New Roman" w:eastAsia="宋体"/>
          <w:b w:val="0"/>
          <w:i w:val="0"/>
          <w:sz w:val="19"/>
        </w:rPr>
        <w:t>数据来源：合成动力系统 + 公开交通/流体小数据集。</w:t>
      </w:r>
    </w:p>
    <w:p>
      <w:pPr>
        <w:pStyle w:val="ListBullet2"/>
        <w:spacing w:after="40"/>
      </w:pPr>
      <w:r>
        <w:rPr>
          <w:rFonts w:ascii="Times New Roman" w:hAnsi="Times New Roman" w:eastAsia="宋体"/>
          <w:b w:val="0"/>
          <w:i w:val="0"/>
          <w:sz w:val="19"/>
        </w:rPr>
        <w:t>算力量级：单张 12GB 卡。</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创新点：把新的归纳偏置（守恒/对称性）注入 GNN+ODE；投 Research。</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Graph NDE 方程发现/可解释性基准</w:t>
      </w:r>
    </w:p>
    <w:p>
      <w:pPr>
        <w:pStyle w:val="ListBullet2"/>
        <w:spacing w:after="40"/>
      </w:pPr>
      <w:r>
        <w:rPr>
          <w:rFonts w:ascii="Times New Roman" w:hAnsi="Times New Roman" w:eastAsia="宋体"/>
          <w:b w:val="0"/>
          <w:i w:val="0"/>
          <w:sz w:val="19"/>
        </w:rPr>
        <w:t>数据来源：Awesome-Graph-NDEs 论文清单 + 公开合成动力系统。</w:t>
      </w:r>
    </w:p>
    <w:p>
      <w:pPr>
        <w:pStyle w:val="ListBullet2"/>
        <w:spacing w:after="40"/>
      </w:pPr>
      <w:r>
        <w:rPr>
          <w:rFonts w:ascii="Times New Roman" w:hAnsi="Times New Roman" w:eastAsia="宋体"/>
          <w:b w:val="0"/>
          <w:i w:val="0"/>
          <w:sz w:val="19"/>
        </w:rPr>
        <w:t>算力量级：CPU/单卡。</w:t>
      </w:r>
    </w:p>
    <w:p>
      <w:pPr>
        <w:pStyle w:val="ListBullet2"/>
        <w:spacing w:after="40"/>
      </w:pPr>
      <w:r>
        <w:rPr>
          <w:rFonts w:ascii="Times New Roman" w:hAnsi="Times New Roman" w:eastAsia="宋体"/>
          <w:b w:val="0"/>
          <w:i w:val="0"/>
          <w:sz w:val="19"/>
        </w:rPr>
        <w:t>周期：1 月。</w:t>
      </w:r>
    </w:p>
    <w:p>
      <w:pPr>
        <w:pStyle w:val="ListBullet2"/>
        <w:spacing w:after="40"/>
      </w:pPr>
      <w:r>
        <w:rPr>
          <w:rFonts w:ascii="Times New Roman" w:hAnsi="Times New Roman" w:eastAsia="宋体"/>
          <w:b w:val="0"/>
          <w:i w:val="0"/>
          <w:sz w:val="19"/>
        </w:rPr>
        <w:t>创新点：系统评测不同 Graph NDE 能否恢复已知生成方程；投 Datasets&amp;Benchmarks。</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【中】理由：方向小众、算力门槛低、数据公开，适合有数学/物理背景的个人；但 Graph NDE 已积累一批强基线，创新需落在"新机制/新求解器/可解释性"上，纯调参难中 KDD。用户有 Python 与数学建模（ICM）背景，契合度较好。</w:t>
      </w:r>
    </w:p>
    <w:p>
      <w:pPr>
        <w:pStyle w:val="Heading3"/>
      </w:pPr>
      <w:r>
        <w:t>14 Graph Prompting（图提示学习 / 预训练 GNN 的提示适配）</w:t>
      </w:r>
    </w:p>
    <w:p>
      <w:pPr>
        <w:pStyle w:val="Heading4"/>
      </w:pPr>
      <w:r>
        <w:t>二、教程与综述概述</w:t>
      </w:r>
    </w:p>
    <w:p>
      <w:pPr>
        <w:pStyle w:val="ListBullet"/>
        <w:spacing w:after="40"/>
      </w:pPr>
      <w:r>
        <w:rPr>
          <w:rFonts w:ascii="Times New Roman" w:hAnsi="Times New Roman" w:eastAsia="宋体"/>
          <w:b w:val="0"/>
          <w:i w:val="0"/>
          <w:sz w:val="19"/>
        </w:rPr>
        <w:t>组织者/讲者：Xingbo Fu（UVA）、Zehong Wang（Notre Dame）、Zihan Chen、Jiazheng Li、Yaochen Zhu、Zhenyu Lei、Cong Shen、Jundong Li（UVA）、Yanfang Ye（Notre Dame）、Chuxu Zhang（UCDenver）。</w:t>
      </w:r>
    </w:p>
    <w:p>
      <w:pPr>
        <w:pStyle w:val="ListBullet"/>
        <w:spacing w:after="40"/>
      </w:pPr>
      <w:r>
        <w:rPr>
          <w:rFonts w:ascii="Times New Roman" w:hAnsi="Times New Roman" w:eastAsia="宋体"/>
          <w:b w:val="0"/>
          <w:i w:val="0"/>
          <w:sz w:val="19"/>
        </w:rPr>
        <w:t>该领域要解决的问题、范围与分类法：预训练-适配（pre-train then adapt）范式下，预训练 GNN 的自监督目标（如链接预测）与下游任务（节点/图分类）存在目标错位。图提示学习（graph prompting）在</w:t>
      </w:r>
      <w:r>
        <w:rPr>
          <w:rFonts w:ascii="Times New Roman" w:hAnsi="Times New Roman" w:eastAsia="宋体"/>
          <w:b/>
          <w:i w:val="0"/>
          <w:color w:val="1F3864"/>
          <w:sz w:val="19"/>
        </w:rPr>
        <w:t>冻结预训练 GNN</w:t>
      </w:r>
      <w:r>
        <w:rPr>
          <w:rFonts w:ascii="Times New Roman" w:hAnsi="Times New Roman" w:eastAsia="宋体"/>
          <w:b w:val="0"/>
          <w:i w:val="0"/>
          <w:sz w:val="19"/>
        </w:rPr>
        <w:t xml:space="preserve"> 的前提下，通过设计可学习的 prompt（改写输入图或把下游任务重述为预训练任务）来弥合错位，避免全参微调。综述按 pre-task prompting 与 post-task prompting、以及 prompt 作用空间（输入特征层/层间/表示层）分类。</w:t>
      </w:r>
    </w:p>
    <w:p>
      <w:pPr>
        <w:pStyle w:val="ListBullet"/>
        <w:spacing w:after="40"/>
      </w:pPr>
      <w:r>
        <w:rPr>
          <w:rFonts w:ascii="Times New Roman" w:hAnsi="Times New Roman" w:eastAsia="宋体"/>
          <w:b w:val="0"/>
          <w:i w:val="0"/>
          <w:sz w:val="19"/>
        </w:rPr>
        <w:t>代表性技术路线：节点特征 prompt、边 prompt（EdgePrompt）、簇/重构 prompt（CLEAR）、低秩适配（DAGPrompT 的 GLoRA）、跨预训练策略的通用 prompt（GPF/UniPrompt）。</w:t>
      </w:r>
    </w:p>
    <w:p>
      <w:pPr>
        <w:pStyle w:val="Heading4"/>
      </w:pPr>
      <w:r>
        <w:t>三、算力评估（核心，必须有据）</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事实依据（逐条，出自综述与代表性论文）：</w:t>
      </w:r>
    </w:p>
    <w:p>
      <w:pPr>
        <w:pStyle w:val="ListBullet2"/>
        <w:spacing w:after="40"/>
      </w:pPr>
      <w:r>
        <w:rPr>
          <w:rFonts w:ascii="Times New Roman" w:hAnsi="Times New Roman" w:eastAsia="宋体"/>
          <w:b w:val="0"/>
          <w:i w:val="0"/>
          <w:sz w:val="19"/>
        </w:rPr>
        <w:t>涉及模型规模（参数量）：图提示的核心是</w:t>
      </w:r>
      <w:r>
        <w:rPr>
          <w:rFonts w:ascii="Times New Roman" w:hAnsi="Times New Roman" w:eastAsia="宋体"/>
          <w:b/>
          <w:i w:val="0"/>
          <w:color w:val="1F3864"/>
          <w:sz w:val="19"/>
        </w:rPr>
        <w:t>冻结预训练 GNN，只训练极小的 prompt 向量/低秩矩阵</w:t>
      </w:r>
      <w:r>
        <w:rPr>
          <w:rFonts w:ascii="Times New Roman" w:hAnsi="Times New Roman" w:eastAsia="宋体"/>
          <w:b w:val="0"/>
          <w:i w:val="0"/>
          <w:sz w:val="19"/>
        </w:rPr>
        <w:t>（综述 Abstract："learns transferable prompts while keeping the pre-trained graph learning models unchanged"）。可训练参数极少。</w:t>
      </w:r>
    </w:p>
    <w:p>
      <w:pPr>
        <w:pStyle w:val="ListBullet2"/>
        <w:spacing w:after="40"/>
      </w:pPr>
      <w:r>
        <w:rPr>
          <w:rFonts w:ascii="Times New Roman" w:hAnsi="Times New Roman" w:eastAsia="宋体"/>
          <w:b w:val="0"/>
          <w:i w:val="0"/>
          <w:sz w:val="19"/>
        </w:rPr>
        <w:t>实验所用 GPU 型号/数量/显存：代表工作均在 10 个标准小图数据集上评测（DAGPrompT：10 datasets、14 baselines；EdgePrompt：ten graph datasets、four pre-training strategies）。这些是 Cora/Citeseer/PubMed/Amazon/Coauthor 等中小图，单张消费级卡甚至 CPU 即可。</w:t>
      </w:r>
    </w:p>
    <w:p>
      <w:pPr>
        <w:pStyle w:val="ListBullet2"/>
        <w:spacing w:after="40"/>
      </w:pPr>
      <w:r>
        <w:rPr>
          <w:rFonts w:ascii="Times New Roman" w:hAnsi="Times New Roman" w:eastAsia="宋体"/>
          <w:b w:val="0"/>
          <w:i w:val="0"/>
          <w:sz w:val="19"/>
        </w:rPr>
        <w:t>数据量级、是否依赖大规模预训练：依赖的是"别人预训练好的 GNN 权重"，本人只做下游 prompt 学习，不做大规模预训练。</w:t>
      </w:r>
    </w:p>
    <w:p>
      <w:pPr>
        <w:pStyle w:val="ListBullet2"/>
        <w:spacing w:after="40"/>
      </w:pPr>
      <w:r>
        <w:rPr>
          <w:rFonts w:ascii="Times New Roman" w:hAnsi="Times New Roman" w:eastAsia="宋体"/>
          <w:b w:val="0"/>
          <w:i w:val="0"/>
          <w:sz w:val="19"/>
        </w:rPr>
        <w:t>训练/微调方式：冻结骨干 + 轻量 prompt 学习 / 低秩适配（GLoRA）；few-shot 场景尤其省数据。</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新 prompt 设计（边/结构/簇/表示层）在中小图上适配预训练 GNN——单张 ≤12GB 卡。</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异配图/异配图（heterophily）上的图提示（DAGPrompT 方向）。</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跨域/跨预训练策略的通用 prompt（UniPrompt/GPF 方向）。</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少样本/标签稀缺场景下的图提示。</w:t>
      </w:r>
    </w:p>
    <w:p>
      <w:pPr>
        <w:pStyle w:val="ListBullet"/>
        <w:spacing w:after="40"/>
      </w:pPr>
      <w:r>
        <w:rPr>
          <w:rFonts w:ascii="Times New Roman" w:hAnsi="Times New Roman" w:eastAsia="宋体"/>
          <w:b w:val="0"/>
          <w:i w:val="0"/>
          <w:sz w:val="19"/>
        </w:rPr>
        <w:t>高算力、应回避的子方向：</w:t>
      </w:r>
    </w:p>
    <w:p>
      <w:pPr>
        <w:pStyle w:val="ListBullet2"/>
        <w:spacing w:after="40"/>
      </w:pPr>
      <w:r>
        <w:rPr>
          <w:rFonts w:ascii="Times New Roman" w:hAnsi="Times New Roman" w:eastAsia="宋体"/>
          <w:b w:val="0"/>
          <w:i w:val="0"/>
          <w:sz w:val="19"/>
        </w:rPr>
        <w:t>若把 prompt 思路搬到"从零预训练大型图基础模型"——回避（属 12 的高算力侧）；本方向默认是"用已训好的小/中 GNN 权重做适配"。</w:t>
      </w:r>
    </w:p>
    <w:p>
      <w:pPr>
        <w:pStyle w:val="ListBullet2"/>
        <w:spacing w:after="40"/>
      </w:pPr>
      <w:r>
        <w:rPr>
          <w:rFonts w:ascii="Times New Roman" w:hAnsi="Times New Roman" w:eastAsia="宋体"/>
          <w:b w:val="0"/>
          <w:i w:val="0"/>
          <w:sz w:val="19"/>
        </w:rPr>
        <w:t>对超大 LLM-图模型做全参微调——回避；仅保留 prompt/LoRA。</w:t>
      </w:r>
    </w:p>
    <w:p>
      <w:pPr>
        <w:pStyle w:val="ListBullet"/>
        <w:spacing w:after="40"/>
      </w:pPr>
      <w:r>
        <w:rPr>
          <w:rFonts w:ascii="Times New Roman" w:hAnsi="Times New Roman" w:eastAsia="宋体"/>
          <w:b w:val="0"/>
          <w:i w:val="0"/>
          <w:sz w:val="19"/>
        </w:rPr>
        <w:t>判断口径：整方向就是"冻结骨干+轻量 prompt"，天然低算力；边界在于不要自己去做大规模预训练。</w:t>
      </w:r>
    </w:p>
    <w:p>
      <w:pPr>
        <w:pStyle w:val="ListBullet"/>
        <w:spacing w:after="40"/>
      </w:pPr>
      <w:r>
        <w:rPr>
          <w:rFonts w:ascii="Times New Roman" w:hAnsi="Times New Roman" w:eastAsia="宋体"/>
          <w:b w:val="0"/>
          <w:i w:val="0"/>
          <w:sz w:val="19"/>
        </w:rPr>
        <w:t>拿不准标"待确认"：当预训练骨干换成较大 Graph-Transformer 时，前向显存需实测，但提示只训小参数，推理侧单卡 24GB 通常足够。</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 高速升温：ICLR 2025（EdgePrompt）、WWW'25（DAGPrompT）连续出工作；本教程讲者 Xingbo Fu/Jundong Li 组是该方向主力。热点：异配图适配、跨域/跨预训练策略通用 prompt、prompt 作用空间的理论统一。门槛低、数据集标准，适合个人快速出活。</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Graph Prompting for Graph Learning Models: Recent Advances and Future Directions（教程综述）— arXiv:2506.08326, 2025-06 — https://arxiv.org/abs/2506.08326 — 本教程讲义。</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DAGPrompT: Pushing the Limits of Graph Prompting with a Distribution-aware Graph Prompt Tuning — WWW'25, arXiv:2501.15142 — https://arxiv.org/pdf/2501.15142 — 异配图上 GLoRA 低秩适配+跳级 prompt，10 数据集。</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EdgePrompt: Edge Prompt Tuning for Graph Neural Networks — ICLR 2025 — https://proceedings.iclr.cc/paper_files/paper/2025/file/da42cd1440728b05f60f96a4a029965e-Paper-Conference.pdf — 冻结 GNN、学边 prompt，4 种预训练策略通用。</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CLEAR: Cluster-based Prompt Learning on Heterogeneous Graphs — arXiv:2502.08918, 2025-02 — https://arxiv.org/pdf/2502.08918 — 异配图簇 prompt+元路径。</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One Prompt Fits All: Universal Graph Adaptation for Pretrained Models (UniPrompt) — arXiv:2509.22416, 2025-09 — https://arxiv.org/pdf/2509.22416 — 统一解释 input/layer/representation 级 prompt，跨域适配。</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异配/异配图上的新型轻量图提示</w:t>
      </w:r>
    </w:p>
    <w:p>
      <w:pPr>
        <w:pStyle w:val="ListBullet2"/>
        <w:spacing w:after="40"/>
      </w:pPr>
      <w:r>
        <w:rPr>
          <w:rFonts w:ascii="Times New Roman" w:hAnsi="Times New Roman" w:eastAsia="宋体"/>
          <w:b w:val="0"/>
          <w:i w:val="0"/>
          <w:sz w:val="19"/>
        </w:rPr>
        <w:t>数据来源：标准节点分类基准（Cora/Citeseer/PubMed/Computers/Photo/heterophily 数据集如 Wisconsin/Cornell、Amazon），开源预训练 GNN 权重。</w:t>
      </w:r>
    </w:p>
    <w:p>
      <w:pPr>
        <w:pStyle w:val="ListBullet2"/>
        <w:spacing w:after="40"/>
      </w:pPr>
      <w:r>
        <w:rPr>
          <w:rFonts w:ascii="Times New Roman" w:hAnsi="Times New Roman" w:eastAsia="宋体"/>
          <w:b w:val="0"/>
          <w:i w:val="0"/>
          <w:sz w:val="19"/>
        </w:rPr>
        <w:t>算力量级：单张 12GB 卡或 CPU。</w:t>
      </w:r>
    </w:p>
    <w:p>
      <w:pPr>
        <w:pStyle w:val="ListBullet2"/>
        <w:spacing w:after="40"/>
      </w:pPr>
      <w:r>
        <w:rPr>
          <w:rFonts w:ascii="Times New Roman" w:hAnsi="Times New Roman" w:eastAsia="宋体"/>
          <w:b w:val="0"/>
          <w:i w:val="0"/>
          <w:sz w:val="19"/>
        </w:rPr>
        <w:t>周期：4–8 周。</w:t>
      </w:r>
    </w:p>
    <w:p>
      <w:pPr>
        <w:pStyle w:val="ListBullet2"/>
        <w:spacing w:after="40"/>
      </w:pPr>
      <w:r>
        <w:rPr>
          <w:rFonts w:ascii="Times New Roman" w:hAnsi="Times New Roman" w:eastAsia="宋体"/>
          <w:b w:val="0"/>
          <w:i w:val="0"/>
          <w:sz w:val="19"/>
        </w:rPr>
        <w:t>创新点：设计新的结构/边/簇 prompt，针对 homophilic→heterophilic 分布漂移；投 KDD Research。</w:t>
      </w:r>
    </w:p>
    <w:p>
      <w:pPr>
        <w:pStyle w:val="ListBullet2"/>
        <w:spacing w:after="40"/>
      </w:pPr>
      <w:r>
        <w:rPr>
          <w:rFonts w:ascii="Times New Roman" w:hAnsi="Times New Roman" w:eastAsia="宋体"/>
          <w:b w:val="0"/>
          <w:i w:val="0"/>
          <w:sz w:val="19"/>
        </w:rPr>
        <w:t>风险：方法空间已较拥挤，需在新数据/新漂移设定上做出明显增量。</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跨预训练策略的通用图提示理论+方法</w:t>
      </w:r>
    </w:p>
    <w:p>
      <w:pPr>
        <w:pStyle w:val="ListBullet2"/>
        <w:spacing w:after="40"/>
      </w:pPr>
      <w:r>
        <w:rPr>
          <w:rFonts w:ascii="Times New Roman" w:hAnsi="Times New Roman" w:eastAsia="宋体"/>
          <w:b w:val="0"/>
          <w:i w:val="0"/>
          <w:sz w:val="19"/>
        </w:rPr>
        <w:t>数据来源：多种自监督预训练 GNN 权重 + 标准下游图。</w:t>
      </w:r>
    </w:p>
    <w:p>
      <w:pPr>
        <w:pStyle w:val="ListBullet2"/>
        <w:spacing w:after="40"/>
      </w:pPr>
      <w:r>
        <w:rPr>
          <w:rFonts w:ascii="Times New Roman" w:hAnsi="Times New Roman" w:eastAsia="宋体"/>
          <w:b w:val="0"/>
          <w:i w:val="0"/>
          <w:sz w:val="19"/>
        </w:rPr>
        <w:t>算力量级：CPU/单卡。</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创新点：统一不同 prompt 作用空间的等价类，提出更通用 prompt；投 Research。</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少样本/标签高效图提示基准</w:t>
      </w:r>
    </w:p>
    <w:p>
      <w:pPr>
        <w:pStyle w:val="ListBullet2"/>
        <w:spacing w:after="40"/>
      </w:pPr>
      <w:r>
        <w:rPr>
          <w:rFonts w:ascii="Times New Roman" w:hAnsi="Times New Roman" w:eastAsia="宋体"/>
          <w:b w:val="0"/>
          <w:i w:val="0"/>
          <w:sz w:val="19"/>
        </w:rPr>
        <w:t>数据来源：标准小图 few-shot 设定。</w:t>
      </w:r>
    </w:p>
    <w:p>
      <w:pPr>
        <w:pStyle w:val="ListBullet2"/>
        <w:spacing w:after="40"/>
      </w:pPr>
      <w:r>
        <w:rPr>
          <w:rFonts w:ascii="Times New Roman" w:hAnsi="Times New Roman" w:eastAsia="宋体"/>
          <w:b w:val="0"/>
          <w:i w:val="0"/>
          <w:sz w:val="19"/>
        </w:rPr>
        <w:t>算力量级：CPU。</w:t>
      </w:r>
    </w:p>
    <w:p>
      <w:pPr>
        <w:pStyle w:val="ListBullet2"/>
        <w:spacing w:after="40"/>
      </w:pPr>
      <w:r>
        <w:rPr>
          <w:rFonts w:ascii="Times New Roman" w:hAnsi="Times New Roman" w:eastAsia="宋体"/>
          <w:b w:val="0"/>
          <w:i w:val="0"/>
          <w:sz w:val="19"/>
        </w:rPr>
        <w:t>周期：3–6 周。</w:t>
      </w:r>
    </w:p>
    <w:p>
      <w:pPr>
        <w:pStyle w:val="ListBullet2"/>
        <w:spacing w:after="40"/>
      </w:pPr>
      <w:r>
        <w:rPr>
          <w:rFonts w:ascii="Times New Roman" w:hAnsi="Times New Roman" w:eastAsia="宋体"/>
          <w:b w:val="0"/>
          <w:i w:val="0"/>
          <w:sz w:val="19"/>
        </w:rPr>
        <w:t>创新点：系统评测不同 prompt 在极低标签下的表现；投 Datasets&amp;Benchmarks。</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【高】理由：方向门槛低、数据标准、算力几乎不构成约束、2025 仍在快速出 ICLR/WWW 工作，个人 1 年内做出增量方法投 KDD Research 可行性高；主要风险是方法拥挤，需找好差异化切口（异配、跨域、理论统一）。</w:t>
      </w:r>
    </w:p>
    <w:p>
      <w:pPr>
        <w:pStyle w:val="Heading3"/>
      </w:pPr>
      <w:r>
        <w:t>15 Hyperbolic Deep Learning for Foundation Models（双曲深度学习）</w:t>
      </w:r>
    </w:p>
    <w:p>
      <w:pPr>
        <w:pStyle w:val="Heading4"/>
      </w:pPr>
      <w:r>
        <w:t>二、教程与综述概述</w:t>
      </w:r>
    </w:p>
    <w:p>
      <w:pPr>
        <w:pStyle w:val="ListBullet"/>
        <w:spacing w:after="40"/>
      </w:pPr>
      <w:r>
        <w:rPr>
          <w:rFonts w:ascii="Times New Roman" w:hAnsi="Times New Roman" w:eastAsia="宋体"/>
          <w:b w:val="0"/>
          <w:i w:val="0"/>
          <w:sz w:val="19"/>
        </w:rPr>
        <w:t>组织者/讲者：Neil He、Rex Ying（Yale）、Menglin Yang、Hiren Madhu、Ngoc B. Nguyen 等。</w:t>
      </w:r>
    </w:p>
    <w:p>
      <w:pPr>
        <w:pStyle w:val="ListBullet"/>
        <w:spacing w:after="40"/>
      </w:pPr>
      <w:r>
        <w:rPr>
          <w:rFonts w:ascii="Times New Roman" w:hAnsi="Times New Roman" w:eastAsia="宋体"/>
          <w:b w:val="0"/>
          <w:i w:val="0"/>
          <w:sz w:val="19"/>
        </w:rPr>
        <w:t>该领域要解决的问题、范围与分类法：树状/层级结构（知识图谱、分类体系、疾病本体、语义层级）在欧氏空间嵌入会有大失真，而双曲空间（恒定负曲率）能以低维、低失真地嵌入指数规模的树状结构。综述讲双曲几何（Poincaré ball 等）上的嵌入与图神经网络（如 HGAT 等双曲 GNN），并把双曲深度学习与基础模型结合。</w:t>
      </w:r>
    </w:p>
    <w:p>
      <w:pPr>
        <w:pStyle w:val="ListBullet"/>
        <w:spacing w:after="40"/>
      </w:pPr>
      <w:r>
        <w:rPr>
          <w:rFonts w:ascii="Times New Roman" w:hAnsi="Times New Roman" w:eastAsia="宋体"/>
          <w:b w:val="0"/>
          <w:i w:val="0"/>
          <w:sz w:val="19"/>
        </w:rPr>
        <w:t>代表性技术路线：双曲嵌入（Poincaré 嵌入）、双曲 GNN（HGAT 等）、可学习曲率/曲率变换、双曲自监督掩码重构、双曲知识图谱推理、双曲空间中的基础模型组件。</w:t>
      </w:r>
    </w:p>
    <w:p>
      <w:pPr>
        <w:pStyle w:val="Heading4"/>
      </w:pPr>
      <w:r>
        <w:t>三、算力评估（核心，必须有据）</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事实依据（逐条，出自综述与代表论文）：</w:t>
      </w:r>
    </w:p>
    <w:p>
      <w:pPr>
        <w:pStyle w:val="ListBullet2"/>
        <w:spacing w:after="40"/>
      </w:pPr>
      <w:r>
        <w:rPr>
          <w:rFonts w:ascii="Times New Roman" w:hAnsi="Times New Roman" w:eastAsia="宋体"/>
          <w:b w:val="0"/>
          <w:i w:val="0"/>
          <w:sz w:val="19"/>
        </w:rPr>
        <w:t>涉及模型规模（参数量）：双曲 GNN/嵌入多为小模型（标准 GNN 层搬到双曲流形），强调"低维嵌入即可显著提升"（HDGCNN 论文明确 even with low-dimensional embeddings；Riemann-GNN 在 12.9 万节点/400 万边 PrimeKG 上跑通）。</w:t>
      </w:r>
    </w:p>
    <w:p>
      <w:pPr>
        <w:pStyle w:val="ListBullet2"/>
        <w:spacing w:after="40"/>
      </w:pPr>
      <w:r>
        <w:rPr>
          <w:rFonts w:ascii="Times New Roman" w:hAnsi="Times New Roman" w:eastAsia="宋体"/>
          <w:b w:val="0"/>
          <w:i w:val="0"/>
          <w:sz w:val="19"/>
        </w:rPr>
        <w:t>实验所用 GPU 型号/数量/显存：代表工作在标准小/中数据集（WordNet、疾病本体、small KG、PrimeKG 12.9 万节点）上，未见 web 级预训练；双曲运算额外开销主要在数值指数/对数映射，非显存爆炸。</w:t>
      </w:r>
    </w:p>
    <w:p>
      <w:pPr>
        <w:pStyle w:val="ListBullet2"/>
        <w:spacing w:after="40"/>
      </w:pPr>
      <w:r>
        <w:rPr>
          <w:rFonts w:ascii="Times New Roman" w:hAnsi="Times New Roman" w:eastAsia="宋体"/>
          <w:b w:val="0"/>
          <w:i w:val="0"/>
          <w:sz w:val="19"/>
        </w:rPr>
        <w:t>数据量级、是否依赖大规模预训练：知识图谱/层级图为中小规模；不依赖大规模预训练，多为从头训练小模型或在小 KG 上推理。</w:t>
      </w:r>
    </w:p>
    <w:p>
      <w:pPr>
        <w:pStyle w:val="ListBullet2"/>
        <w:spacing w:after="40"/>
      </w:pPr>
      <w:r>
        <w:rPr>
          <w:rFonts w:ascii="Times New Roman" w:hAnsi="Times New Roman" w:eastAsia="宋体"/>
          <w:b w:val="0"/>
          <w:i w:val="0"/>
          <w:sz w:val="19"/>
        </w:rPr>
        <w:t>训练/微调方式：从头训练小双曲 GNN/嵌入；或在已有小模型上加双曲组件。</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双曲 GNN/嵌入在层级图、知识图谱链接预测/节点分类——单张 ≤12GB 卡。</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双曲自监督掩码重构（HDM-GAE 类）。</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双曲几何 + 因果/可解释（生物医学 KG，如 PrimeKG 药物重定位）。</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把双曲组件嵌入轻量模型做层级表示。</w:t>
      </w:r>
    </w:p>
    <w:p>
      <w:pPr>
        <w:pStyle w:val="ListBullet"/>
        <w:spacing w:after="40"/>
      </w:pPr>
      <w:r>
        <w:rPr>
          <w:rFonts w:ascii="Times New Roman" w:hAnsi="Times New Roman" w:eastAsia="宋体"/>
          <w:b w:val="0"/>
          <w:i w:val="0"/>
          <w:sz w:val="19"/>
        </w:rPr>
        <w:t>高算力、应回避的子方向：</w:t>
      </w:r>
    </w:p>
    <w:p>
      <w:pPr>
        <w:pStyle w:val="ListBullet2"/>
        <w:spacing w:after="40"/>
      </w:pPr>
      <w:r>
        <w:rPr>
          <w:rFonts w:ascii="Times New Roman" w:hAnsi="Times New Roman" w:eastAsia="宋体"/>
          <w:b w:val="0"/>
          <w:i w:val="0"/>
          <w:sz w:val="19"/>
        </w:rPr>
        <w:t>"双曲版基础模型"中若涉及在大规模语料上从头预训练大 LLM/大 GFM——回避（高算力）；本方向保留"小双曲 GNN/嵌入"侧。</w:t>
      </w:r>
    </w:p>
    <w:p>
      <w:pPr>
        <w:pStyle w:val="ListBullet2"/>
        <w:spacing w:after="40"/>
      </w:pPr>
      <w:r>
        <w:rPr>
          <w:rFonts w:ascii="Times New Roman" w:hAnsi="Times New Roman" w:eastAsia="宋体"/>
          <w:b w:val="0"/>
          <w:i w:val="0"/>
          <w:sz w:val="19"/>
        </w:rPr>
        <w:t>超大 KG（亿级三元组）训练需较大显存，个人选中小 KG（FB15k-237 子集、WN18RR、PrimeKG、疾病本体）即可。</w:t>
      </w:r>
    </w:p>
    <w:p>
      <w:pPr>
        <w:pStyle w:val="ListBullet"/>
        <w:spacing w:after="40"/>
      </w:pPr>
      <w:r>
        <w:rPr>
          <w:rFonts w:ascii="Times New Roman" w:hAnsi="Times New Roman" w:eastAsia="宋体"/>
          <w:b w:val="0"/>
          <w:i w:val="0"/>
          <w:sz w:val="19"/>
        </w:rPr>
        <w:t>判断口径：整方向核心是小模型+流形几何，天然低算力；边界是不要去做"双曲大模型预训练"。</w:t>
      </w:r>
    </w:p>
    <w:p>
      <w:pPr>
        <w:pStyle w:val="ListBullet"/>
        <w:spacing w:after="40"/>
      </w:pPr>
      <w:r>
        <w:rPr>
          <w:rFonts w:ascii="Times New Roman" w:hAnsi="Times New Roman" w:eastAsia="宋体"/>
          <w:b w:val="0"/>
          <w:i w:val="0"/>
          <w:sz w:val="19"/>
        </w:rPr>
        <w:t>拿不准标"待确认"：双曲运算在 GPU 上的实现成熟度与逐数据集显存需复现实测。</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 回升：随着"层级/长尾/图谱"任务重新受关注，双曲几何在 KG 推理、生物医学、推荐长尾上持续出 COLING/EMNLP/bioRxiv 工作；Yale Rex Ying 组在推"双曲×基础模型"。方向偏小众、数学门槛略高，但竞争相对小，适合喜欢几何/数学的个人。</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Hyperbolic Deep Learning for Foundation Models: A Survey（教程综述）— arXiv:2507.17787, 2025-07 — https://arxiv.org/abs/2507.17787 — 本教程讲义。</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Graph Representation Learning in Hyperbolic Space via Dual-Masked (HDM-GAE) — COLING 2025 — https://aclanthology.org/2025.coling-main.43.pdf — 双曲空间节点/边双掩码自监督。</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HyperKGR: Knowledge Graph Reasoning in Hyperbolic Space with Graph Neural Network Encoding Symbolic Path — EMNLP 2025 — https://aclanthology.org/2025.emnlp-main.1279.pdf — 双曲 GNN 编码递归推理树做 KG 链接预测。</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Riemann-GNN: Causal Reasoning on Hyperbolic Riemannian Manifolds for Interpretable Drug-Disease Prediction — bioRxiv 2025.05.16.654434 — https://www.biorxiv.org/content/10.1101/2025.05.16.654434v1.full.pdf — 双曲 Poincaré ball + 因果推断，在 PrimeKG（12.9 万节点/400 万边）做药物重定位。</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层级/长尾知识图谱上的轻量双曲 GNN 链接预测</w:t>
      </w:r>
    </w:p>
    <w:p>
      <w:pPr>
        <w:pStyle w:val="ListBullet2"/>
        <w:spacing w:after="40"/>
      </w:pPr>
      <w:r>
        <w:rPr>
          <w:rFonts w:ascii="Times New Roman" w:hAnsi="Times New Roman" w:eastAsia="宋体"/>
          <w:b w:val="0"/>
          <w:i w:val="0"/>
          <w:sz w:val="19"/>
        </w:rPr>
        <w:t>数据来源：WN18RR、FB15k-237 子集、PrimeKG、疾病本体（如 UMLS/MeSH 子集）。</w:t>
      </w:r>
    </w:p>
    <w:p>
      <w:pPr>
        <w:pStyle w:val="ListBullet2"/>
        <w:spacing w:after="40"/>
      </w:pPr>
      <w:r>
        <w:rPr>
          <w:rFonts w:ascii="Times New Roman" w:hAnsi="Times New Roman" w:eastAsia="宋体"/>
          <w:b w:val="0"/>
          <w:i w:val="0"/>
          <w:sz w:val="19"/>
        </w:rPr>
        <w:t>算力量级：单张 12GB 卡。</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创新点：可学习曲率/新双曲消息传递，提升层级 KG 推理；投 KDD Research。</w:t>
      </w:r>
    </w:p>
    <w:p>
      <w:pPr>
        <w:pStyle w:val="ListBullet2"/>
        <w:spacing w:after="40"/>
      </w:pPr>
      <w:r>
        <w:rPr>
          <w:rFonts w:ascii="Times New Roman" w:hAnsi="Times New Roman" w:eastAsia="宋体"/>
          <w:b w:val="0"/>
          <w:i w:val="0"/>
          <w:sz w:val="19"/>
        </w:rPr>
        <w:t>风险：双曲算子实现有数学/工程门槛，需复用成熟库（如 GeoTorch/HypTorch）。</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双曲自监督预训练小 GNN</w:t>
      </w:r>
    </w:p>
    <w:p>
      <w:pPr>
        <w:pStyle w:val="ListBullet2"/>
        <w:spacing w:after="40"/>
      </w:pPr>
      <w:r>
        <w:rPr>
          <w:rFonts w:ascii="Times New Roman" w:hAnsi="Times New Roman" w:eastAsia="宋体"/>
          <w:b w:val="0"/>
          <w:i w:val="0"/>
          <w:sz w:val="19"/>
        </w:rPr>
        <w:t>数据来源：标准小图 + 层级图。</w:t>
      </w:r>
    </w:p>
    <w:p>
      <w:pPr>
        <w:pStyle w:val="ListBullet2"/>
        <w:spacing w:after="40"/>
      </w:pPr>
      <w:r>
        <w:rPr>
          <w:rFonts w:ascii="Times New Roman" w:hAnsi="Times New Roman" w:eastAsia="宋体"/>
          <w:b w:val="0"/>
          <w:i w:val="0"/>
          <w:sz w:val="19"/>
        </w:rPr>
        <w:t>算力量级：单卡/CPU。</w:t>
      </w:r>
    </w:p>
    <w:p>
      <w:pPr>
        <w:pStyle w:val="ListBullet2"/>
        <w:spacing w:after="40"/>
      </w:pPr>
      <w:r>
        <w:rPr>
          <w:rFonts w:ascii="Times New Roman" w:hAnsi="Times New Roman" w:eastAsia="宋体"/>
          <w:b w:val="0"/>
          <w:i w:val="0"/>
          <w:sz w:val="19"/>
        </w:rPr>
        <w:t>周期：1 月。</w:t>
      </w:r>
    </w:p>
    <w:p>
      <w:pPr>
        <w:pStyle w:val="ListBullet2"/>
        <w:spacing w:after="40"/>
      </w:pPr>
      <w:r>
        <w:rPr>
          <w:rFonts w:ascii="Times New Roman" w:hAnsi="Times New Roman" w:eastAsia="宋体"/>
          <w:b w:val="0"/>
          <w:i w:val="0"/>
          <w:sz w:val="19"/>
        </w:rPr>
        <w:t>创新点：把掩码重构搬到双曲空间；投 Research。</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双曲几何 + 可解释生物医学 KG（药物重定位/疾病预测）</w:t>
      </w:r>
    </w:p>
    <w:p>
      <w:pPr>
        <w:pStyle w:val="ListBullet2"/>
        <w:spacing w:after="40"/>
      </w:pPr>
      <w:r>
        <w:rPr>
          <w:rFonts w:ascii="Times New Roman" w:hAnsi="Times New Roman" w:eastAsia="宋体"/>
          <w:b w:val="0"/>
          <w:i w:val="0"/>
          <w:sz w:val="19"/>
        </w:rPr>
        <w:t>数据来源：PrimeKG、PrimeKG-弱标注。</w:t>
      </w:r>
    </w:p>
    <w:p>
      <w:pPr>
        <w:pStyle w:val="ListBullet2"/>
        <w:spacing w:after="40"/>
      </w:pPr>
      <w:r>
        <w:rPr>
          <w:rFonts w:ascii="Times New Roman" w:hAnsi="Times New Roman" w:eastAsia="宋体"/>
          <w:b w:val="0"/>
          <w:i w:val="0"/>
          <w:sz w:val="19"/>
        </w:rPr>
        <w:t>算力量级：单张 12–24GB（PrimeKG 中等规模）。</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创新点：双曲嵌入 + 因果/可解释子图；投 Applied。</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【中】理由：方向小众、算力低、数据公开，但双曲几何门槛偏高、总盘子小、KDD 上专门 track 不多；在 KG 推理/生物医学应用侧做扎实工作可行，纯理论创新难度较大。用户有数学建模背景，可扬长。</w:t>
      </w:r>
    </w:p>
    <w:p>
      <w:pPr>
        <w:pStyle w:val="Heading3"/>
      </w:pPr>
      <w:r>
        <w:t>19 Relational Deep Learning（关系深度学习 RDL）</w:t>
      </w:r>
    </w:p>
    <w:p>
      <w:pPr>
        <w:pStyle w:val="Heading4"/>
      </w:pPr>
      <w:r>
        <w:t>二、教程与综述概述</w:t>
      </w:r>
    </w:p>
    <w:p>
      <w:pPr>
        <w:pStyle w:val="ListBullet"/>
        <w:spacing w:after="40"/>
      </w:pPr>
      <w:r>
        <w:rPr>
          <w:rFonts w:ascii="Times New Roman" w:hAnsi="Times New Roman" w:eastAsia="宋体"/>
          <w:b w:val="0"/>
          <w:i w:val="0"/>
          <w:sz w:val="19"/>
        </w:rPr>
        <w:t>组织者/讲者：Vijay Prakash Dwivedi、Charilaos Kanatsoulis（Stanford）、Shenyang Huang（Mila/McGill）、Jure Leskovec（Stanford）。</w:t>
      </w:r>
    </w:p>
    <w:p>
      <w:pPr>
        <w:pStyle w:val="ListBullet"/>
        <w:spacing w:after="40"/>
      </w:pPr>
      <w:r>
        <w:rPr>
          <w:rFonts w:ascii="Times New Roman" w:hAnsi="Times New Roman" w:eastAsia="宋体"/>
          <w:b w:val="0"/>
          <w:i w:val="0"/>
          <w:sz w:val="19"/>
        </w:rPr>
        <w:t>该领域要解决的问题、范围与分类法：把多表关系型数据库（RDB）按主-外键关系构造成"关系实体图"（relational entity graph），端到端做表示学习，免传统特征工程。与任意图相比，关系实体图有三特点：(i) 结构由表间主外键定义；(ii) 连通性由关系 schema 决定；(iii) 图连接是时间化、异质的。综述回顾：关系实体图表示、公开基准（重点 RelBench）、大规模多表整合挑战、时间动态与异质数据建模、以及为关系实体图专门设计的新 GNN 架构，并展望走向关系数据基础模型。</w:t>
      </w:r>
    </w:p>
    <w:p>
      <w:pPr>
        <w:pStyle w:val="ListBullet"/>
        <w:spacing w:after="40"/>
      </w:pPr>
      <w:r>
        <w:rPr>
          <w:rFonts w:ascii="Times New Roman" w:hAnsi="Times New Roman" w:eastAsia="宋体"/>
          <w:b w:val="0"/>
          <w:i w:val="0"/>
          <w:sz w:val="19"/>
        </w:rPr>
        <w:t>代表性技术路线：从 SQL/多表构造关系实体图 → GNN 消息传递 → 时序预测任务；RelBench 提供统一基准；近期专门架构（如对多表 schema、时序、异质的 GNN）。</w:t>
      </w:r>
    </w:p>
    <w:p>
      <w:pPr>
        <w:pStyle w:val="Heading4"/>
      </w:pPr>
      <w:r>
        <w:t>三、算力评估（核心，必须有据）</w:t>
      </w:r>
    </w:p>
    <w:p>
      <w:pPr>
        <w:pStyle w:val="ListBullet"/>
        <w:spacing w:after="40"/>
      </w:pPr>
      <w:r>
        <w:rPr>
          <w:rFonts w:ascii="Times New Roman" w:hAnsi="Times New Roman" w:eastAsia="宋体"/>
          <w:b w:val="0"/>
          <w:i w:val="0"/>
          <w:sz w:val="19"/>
        </w:rPr>
        <w:t>结论：【保留·低算力（边界：选中小 DB 任务）】</w:t>
      </w:r>
    </w:p>
    <w:p>
      <w:pPr>
        <w:pStyle w:val="ListBullet"/>
        <w:spacing w:after="40"/>
      </w:pPr>
      <w:r>
        <w:rPr>
          <w:rFonts w:ascii="Times New Roman" w:hAnsi="Times New Roman" w:eastAsia="宋体"/>
          <w:b w:val="0"/>
          <w:i w:val="0"/>
          <w:sz w:val="19"/>
        </w:rPr>
        <w:t>事实依据（逐条，出自综述）：</w:t>
      </w:r>
    </w:p>
    <w:p>
      <w:pPr>
        <w:pStyle w:val="ListBullet2"/>
        <w:spacing w:after="40"/>
      </w:pPr>
      <w:r>
        <w:rPr>
          <w:rFonts w:ascii="Times New Roman" w:hAnsi="Times New Roman" w:eastAsia="宋体"/>
          <w:b w:val="0"/>
          <w:i w:val="0"/>
          <w:sz w:val="19"/>
        </w:rPr>
        <w:t>涉及模型规模（参数量）：核心是标准 GNN 在关系实体图上做消息传递，非超大预训练模型；综述强调端到端免特征工程，模型为 GNN 级。</w:t>
      </w:r>
    </w:p>
    <w:p>
      <w:pPr>
        <w:pStyle w:val="ListBullet2"/>
        <w:spacing w:after="40"/>
      </w:pPr>
      <w:r>
        <w:rPr>
          <w:rFonts w:ascii="Times New Roman" w:hAnsi="Times New Roman" w:eastAsia="宋体"/>
          <w:b w:val="0"/>
          <w:i w:val="0"/>
          <w:sz w:val="19"/>
        </w:rPr>
        <w:t>实验所用 GPU 型号/数量/显存：综述未列统一 GPU 表；RelBench 基准由 Stanford/Leskovec 组维护，定位为可在单卡复现的研究基准（多表种子节点预测任务，训练用小批量邻居采样）。</w:t>
      </w:r>
    </w:p>
    <w:p>
      <w:pPr>
        <w:pStyle w:val="ListBullet2"/>
        <w:spacing w:after="40"/>
      </w:pPr>
      <w:r>
        <w:rPr>
          <w:rFonts w:ascii="Times New Roman" w:hAnsi="Times New Roman" w:eastAsia="宋体"/>
          <w:b w:val="0"/>
          <w:i w:val="0"/>
          <w:sz w:val="19"/>
        </w:rPr>
        <w:t>数据量级、是否依赖大规模预训练：关系实体图"comprising millions of nodes"（综述原文），最大 DB 数据集可达数百万节点/多行——这是本方向最重的部分；但</w:t>
      </w:r>
      <w:r>
        <w:rPr>
          <w:rFonts w:ascii="Times New Roman" w:hAnsi="Times New Roman" w:eastAsia="宋体"/>
          <w:b/>
          <w:i w:val="0"/>
          <w:color w:val="1F3864"/>
          <w:sz w:val="19"/>
        </w:rPr>
        <w:t>不依赖大规模预训练</w:t>
      </w:r>
      <w:r>
        <w:rPr>
          <w:rFonts w:ascii="Times New Roman" w:hAnsi="Times New Roman" w:eastAsia="宋体"/>
          <w:b w:val="0"/>
          <w:i w:val="0"/>
          <w:sz w:val="19"/>
        </w:rPr>
        <w:t>，是在具体 DB 任务上从零训练 GNN。</w:t>
      </w:r>
    </w:p>
    <w:p>
      <w:pPr>
        <w:pStyle w:val="ListBullet2"/>
        <w:spacing w:after="40"/>
      </w:pPr>
      <w:r>
        <w:rPr>
          <w:rFonts w:ascii="Times New Roman" w:hAnsi="Times New Roman" w:eastAsia="宋体"/>
          <w:b w:val="0"/>
          <w:i w:val="0"/>
          <w:sz w:val="19"/>
        </w:rPr>
        <w:t>训练/微调方式：在关系实体图上从零训练 GNN（邻居采样小批量），无大规模预训练。</w:t>
      </w:r>
    </w:p>
    <w:p>
      <w:pPr>
        <w:pStyle w:val="ListBullet"/>
        <w:spacing w:after="40"/>
      </w:pPr>
      <w:r>
        <w:rPr>
          <w:rFonts w:ascii="Times New Roman" w:hAnsi="Times New Roman" w:eastAsia="宋体"/>
          <w:b w:val="0"/>
          <w:i w:val="0"/>
          <w:sz w:val="19"/>
        </w:rPr>
        <w:t>低算力可做的子方向（明确列出）：</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在 RelBench 中小规模数据集上做新 RDL-GNN 架构/归纳偏置——单张 24GB 卡（邻居采样）可跑。</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关系实体图上的特征/结构工程、时序动态建模小改进。</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关系数据上的 GNN 与传统 tabular 模型对比评测、基准扩展。</w:t>
      </w:r>
    </w:p>
    <w:p>
      <w:pPr>
        <w:pStyle w:val="ListBullet"/>
        <w:spacing w:after="40"/>
      </w:pPr>
      <w:r>
        <w:rPr>
          <w:rFonts w:ascii="Times New Roman" w:hAnsi="Times New Roman" w:eastAsia="宋体"/>
          <w:b w:val="0"/>
          <w:i w:val="0"/>
          <w:sz w:val="19"/>
        </w:rPr>
        <w:t>高算力、应回避的子方向（写清边界）：</w:t>
      </w:r>
    </w:p>
    <w:p>
      <w:pPr>
        <w:pStyle w:val="ListBullet2"/>
        <w:spacing w:after="40"/>
      </w:pPr>
      <w:r>
        <w:rPr>
          <w:rFonts w:ascii="Times New Roman" w:hAnsi="Times New Roman" w:eastAsia="宋体"/>
          <w:b/>
          <w:i w:val="0"/>
          <w:color w:val="1F3864"/>
          <w:sz w:val="19"/>
        </w:rPr>
        <w:t>最大规模 RelBench 数据集（数百万节点+多表全图训练、无采样）</w:t>
      </w:r>
      <w:r>
        <w:rPr>
          <w:rFonts w:ascii="Times New Roman" w:hAnsi="Times New Roman" w:eastAsia="宋体"/>
          <w:b w:val="0"/>
          <w:i w:val="0"/>
          <w:sz w:val="19"/>
        </w:rPr>
        <w:t>显存需求高；个人应选中小 DB 任务、启用邻居采样/小批量。</w:t>
      </w:r>
    </w:p>
    <w:p>
      <w:pPr>
        <w:pStyle w:val="ListBullet2"/>
        <w:spacing w:after="40"/>
      </w:pPr>
      <w:r>
        <w:rPr>
          <w:rFonts w:ascii="Times New Roman" w:hAnsi="Times New Roman" w:eastAsia="宋体"/>
          <w:b w:val="0"/>
          <w:i w:val="0"/>
          <w:sz w:val="19"/>
        </w:rPr>
        <w:t>"关系数据基础模型"方向从零预训练——高算力，回避；保留在已有小模型/基准上做改进。</w:t>
      </w:r>
    </w:p>
    <w:p>
      <w:pPr>
        <w:pStyle w:val="ListBullet"/>
        <w:spacing w:after="40"/>
      </w:pPr>
      <w:r>
        <w:rPr>
          <w:rFonts w:ascii="Times New Roman" w:hAnsi="Times New Roman" w:eastAsia="宋体"/>
          <w:b w:val="0"/>
          <w:i w:val="0"/>
          <w:sz w:val="19"/>
        </w:rPr>
        <w:t>判断口径：核心 GNN 小、无预训练，默认低算力；唯一边界是单图规模，靠邻居采样把百万节点图压进单卡 24GB。</w:t>
      </w:r>
    </w:p>
    <w:p>
      <w:pPr>
        <w:pStyle w:val="ListBullet"/>
        <w:spacing w:after="40"/>
      </w:pPr>
      <w:r>
        <w:rPr>
          <w:rFonts w:ascii="Times New Roman" w:hAnsi="Times New Roman" w:eastAsia="宋体"/>
          <w:b w:val="0"/>
          <w:i w:val="0"/>
          <w:sz w:val="19"/>
        </w:rPr>
        <w:t>拿不准标"待确认"：RelBench 各数据集在单卡 24GB 下的确切可跑规模与训练时长需复现实测；综述未逐数据集给显存。</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 起势：Stanford Leskovec 组主推 RelBench，把"数据库→图"变成新的 ML 任务蓝图，KDD'25 即有本教程。热点：多表整合、时序动态、异质关系、关系数据基础模型。社区刚起步（2024–2025），空白多，先发优势明显；但工程上要处理 SQL/多表构造，有门槛。</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Relational Deep Learning: Challenges, Foundations and Next-Generation Architectures（教程综述）— KDD'25, arXiv:2506.16654 — https://arxiv.org/abs/2506.16654 — 本教程讲义，定义关系实体图与 RelBench。</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Graph Neural Networks for Databases: A Survey — arXiv:2502.12908, 2025-02 — https://arxiv.org/pdf/2502.12908 — 关系数据库（查询优化/文本到 SQL/性能预测）+ 图数据库的 GNN 方法分类。</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RelBench 基准（综述所引 [73]，Dwivedi/Kanatsoulis 等，Stanford）— 关系实体图上时序预测任务基准；用于复现/对比。注：具体 arXiv 号需以综述参考文献为准，未单独下载核验。</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RelBench 中小数据集上的 RDL-GNN 新架构/归纳偏置</w:t>
      </w:r>
    </w:p>
    <w:p>
      <w:pPr>
        <w:pStyle w:val="ListBullet2"/>
        <w:spacing w:after="40"/>
      </w:pPr>
      <w:r>
        <w:rPr>
          <w:rFonts w:ascii="Times New Roman" w:hAnsi="Times New Roman" w:eastAsia="宋体"/>
          <w:b w:val="0"/>
          <w:i w:val="0"/>
          <w:sz w:val="19"/>
        </w:rPr>
        <w:t>数据来源：RelBench 公开数据集与任务（relbench 库）。</w:t>
      </w:r>
    </w:p>
    <w:p>
      <w:pPr>
        <w:pStyle w:val="ListBullet2"/>
        <w:spacing w:after="40"/>
      </w:pPr>
      <w:r>
        <w:rPr>
          <w:rFonts w:ascii="Times New Roman" w:hAnsi="Times New Roman" w:eastAsia="宋体"/>
          <w:b w:val="0"/>
          <w:i w:val="0"/>
          <w:sz w:val="19"/>
        </w:rPr>
        <w:t>算力量级：单张 24GB 卡（邻居采样小批量）。</w:t>
      </w:r>
    </w:p>
    <w:p>
      <w:pPr>
        <w:pStyle w:val="ListBullet2"/>
        <w:spacing w:after="40"/>
      </w:pPr>
      <w:r>
        <w:rPr>
          <w:rFonts w:ascii="Times New Roman" w:hAnsi="Times New Roman" w:eastAsia="宋体"/>
          <w:b w:val="0"/>
          <w:i w:val="0"/>
          <w:sz w:val="19"/>
        </w:rPr>
        <w:t>周期：1–2 月。</w:t>
      </w:r>
    </w:p>
    <w:p>
      <w:pPr>
        <w:pStyle w:val="ListBullet2"/>
        <w:spacing w:after="40"/>
      </w:pPr>
      <w:r>
        <w:rPr>
          <w:rFonts w:ascii="Times New Roman" w:hAnsi="Times New Roman" w:eastAsia="宋体"/>
          <w:b w:val="0"/>
          <w:i w:val="0"/>
          <w:sz w:val="19"/>
        </w:rPr>
        <w:t>创新点：针对多表 schema/时序/异质设计新 GNN 消息传递；投 KDD Research。</w:t>
      </w:r>
    </w:p>
    <w:p>
      <w:pPr>
        <w:pStyle w:val="ListBullet2"/>
        <w:spacing w:after="40"/>
      </w:pPr>
      <w:r>
        <w:rPr>
          <w:rFonts w:ascii="Times New Roman" w:hAnsi="Times New Roman" w:eastAsia="宋体"/>
          <w:b w:val="0"/>
          <w:i w:val="0"/>
          <w:sz w:val="19"/>
        </w:rPr>
        <w:t>风险：需先把 SQL→关系实体图管线跑通，工程门槛；与 Leskovec 组正面对比。</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关系数据上 GNN vs 传统 tabular 模型的系统评测/基准扩展</w:t>
      </w:r>
    </w:p>
    <w:p>
      <w:pPr>
        <w:pStyle w:val="ListBullet2"/>
        <w:spacing w:after="40"/>
      </w:pPr>
      <w:r>
        <w:rPr>
          <w:rFonts w:ascii="Times New Roman" w:hAnsi="Times New Roman" w:eastAsia="宋体"/>
          <w:b w:val="0"/>
          <w:i w:val="0"/>
          <w:sz w:val="19"/>
        </w:rPr>
        <w:t>数据来源：RelBench + CTU Relational 等。</w:t>
      </w:r>
    </w:p>
    <w:p>
      <w:pPr>
        <w:pStyle w:val="ListBullet2"/>
        <w:spacing w:after="40"/>
      </w:pPr>
      <w:r>
        <w:rPr>
          <w:rFonts w:ascii="Times New Roman" w:hAnsi="Times New Roman" w:eastAsia="宋体"/>
          <w:b w:val="0"/>
          <w:i w:val="0"/>
          <w:sz w:val="19"/>
        </w:rPr>
        <w:t>算力量级：单卡/CPU（评测为主）。</w:t>
      </w:r>
    </w:p>
    <w:p>
      <w:pPr>
        <w:pStyle w:val="ListBullet2"/>
        <w:spacing w:after="40"/>
      </w:pPr>
      <w:r>
        <w:rPr>
          <w:rFonts w:ascii="Times New Roman" w:hAnsi="Times New Roman" w:eastAsia="宋体"/>
          <w:b w:val="0"/>
          <w:i w:val="0"/>
          <w:sz w:val="19"/>
        </w:rPr>
        <w:t>周期：1 月。</w:t>
      </w:r>
    </w:p>
    <w:p>
      <w:pPr>
        <w:pStyle w:val="ListBullet2"/>
        <w:spacing w:after="40"/>
      </w:pPr>
      <w:r>
        <w:rPr>
          <w:rFonts w:ascii="Times New Roman" w:hAnsi="Times New Roman" w:eastAsia="宋体"/>
          <w:b w:val="0"/>
          <w:i w:val="0"/>
          <w:sz w:val="19"/>
        </w:rPr>
        <w:t>创新点：补充新任务/新基线，投 Datasets &amp; Benchmarks。</w:t>
      </w:r>
    </w:p>
    <w:p>
      <w:pPr>
        <w:pStyle w:val="ListBullet"/>
        <w:spacing w:after="40"/>
      </w:pPr>
      <w:r>
        <w:rPr>
          <w:rFonts w:ascii="Times New Roman" w:hAnsi="Times New Roman" w:eastAsia="宋体"/>
          <w:b w:val="0"/>
          <w:i w:val="0"/>
          <w:sz w:val="19"/>
        </w:rPr>
        <w:t>课题名：</w:t>
      </w:r>
      <w:r>
        <w:rPr>
          <w:rFonts w:ascii="Times New Roman" w:hAnsi="Times New Roman" w:eastAsia="宋体"/>
          <w:b/>
          <w:i w:val="0"/>
          <w:color w:val="1F3864"/>
          <w:sz w:val="19"/>
        </w:rPr>
        <w:t>关系实体图上的时序动态/异质建模小改进</w:t>
      </w:r>
    </w:p>
    <w:p>
      <w:pPr>
        <w:pStyle w:val="ListBullet2"/>
        <w:spacing w:after="40"/>
      </w:pPr>
      <w:r>
        <w:rPr>
          <w:rFonts w:ascii="Times New Roman" w:hAnsi="Times New Roman" w:eastAsia="宋体"/>
          <w:b w:val="0"/>
          <w:i w:val="0"/>
          <w:sz w:val="19"/>
        </w:rPr>
        <w:t>数据来源：RelBench 时序任务。</w:t>
      </w:r>
    </w:p>
    <w:p>
      <w:pPr>
        <w:pStyle w:val="ListBullet2"/>
        <w:spacing w:after="40"/>
      </w:pPr>
      <w:r>
        <w:rPr>
          <w:rFonts w:ascii="Times New Roman" w:hAnsi="Times New Roman" w:eastAsia="宋体"/>
          <w:b w:val="0"/>
          <w:i w:val="0"/>
          <w:sz w:val="19"/>
        </w:rPr>
        <w:t>算力量级：单卡。</w:t>
      </w:r>
    </w:p>
    <w:p>
      <w:pPr>
        <w:pStyle w:val="ListBullet2"/>
        <w:spacing w:after="40"/>
      </w:pPr>
      <w:r>
        <w:rPr>
          <w:rFonts w:ascii="Times New Roman" w:hAnsi="Times New Roman" w:eastAsia="宋体"/>
          <w:b w:val="0"/>
          <w:i w:val="0"/>
          <w:sz w:val="19"/>
        </w:rPr>
        <w:t>周期：1–2 月。</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【中】理由：方向新、社区刚起步、空白多、算力可控（单卡采样可跑），个人有先发机会；但 RelBench 由强组主导、工程管线有门槛，且最大数据集规模需小心控制。适合有 SQL/Python 基础、愿做工程的学生。</w:t>
      </w:r>
    </w:p>
    <w:p>
      <w:r>
        <w:br w:type="page"/>
      </w:r>
    </w:p>
    <w:p>
      <w:pPr>
        <w:pStyle w:val="Heading2"/>
      </w:pPr>
      <w:r>
        <w:t>4.5 推荐/数据/医疗（06 / 08 / 16 / 17 / 21）</w:t>
      </w:r>
    </w:p>
    <w:p>
      <w:pPr>
        <w:pStyle w:val="Heading3"/>
      </w:pPr>
      <w:r>
        <w:t>06 Data Heterogeneity Modeling for Trustworthy ML（数据异质性建模与可信机器学习）</w:t>
      </w:r>
    </w:p>
    <w:p>
      <w:pPr>
        <w:pStyle w:val="Heading4"/>
      </w:pPr>
      <w:r>
        <w:t>二、教程与综述概述</w:t>
      </w:r>
    </w:p>
    <w:p>
      <w:pPr>
        <w:pStyle w:val="ListBullet"/>
        <w:spacing w:after="40"/>
      </w:pPr>
      <w:r>
        <w:rPr>
          <w:rFonts w:ascii="Times New Roman" w:hAnsi="Times New Roman" w:eastAsia="宋体"/>
          <w:b w:val="0"/>
          <w:i w:val="0"/>
          <w:sz w:val="19"/>
        </w:rPr>
        <w:t>组织者/讲者：刘家硕（Jiashuo Liu）、崔鹏（Peng Cui），清华大学，可信数据计算（THUNIU/IIIS）团队。</w:t>
      </w:r>
    </w:p>
    <w:p>
      <w:pPr>
        <w:pStyle w:val="ListBullet"/>
        <w:spacing w:after="40"/>
      </w:pPr>
      <w:r>
        <w:rPr>
          <w:rFonts w:ascii="Times New Roman" w:hAnsi="Times New Roman" w:eastAsia="宋体"/>
          <w:b w:val="0"/>
          <w:i w:val="0"/>
          <w:sz w:val="19"/>
        </w:rPr>
        <w:t>领域问题、范围与分类法：传统"模型中心化"ML 只优化平均精度，忽视数据集内部的异质性（不同来源、不同生成过程、潜子群），导致在少数群体/分布偏移下不可靠、不公平、泛化差。综述提出"异质性感知 ML（HAML）"范式，沿 ML 全流程四阶段组织：①数据收集（预测异质性、噪声/子群发现）；②模型训练（显式建模 HRM 前后端、隐式 DRO 重加权）；③模型评估（合适的评估数据/主动评估、误差切片）；④模型部署（偏移归因、失败诊断与定向数据补充）。应用横跨医疗（COVID 死亡预测、ICU 死亡率）、农业（作物估产）、金融（房价/保险）、推荐、图数据。</w:t>
      </w:r>
    </w:p>
    <w:p>
      <w:pPr>
        <w:pStyle w:val="ListBullet"/>
        <w:spacing w:after="40"/>
      </w:pPr>
      <w:r>
        <w:rPr>
          <w:rFonts w:ascii="Times New Roman" w:hAnsi="Times New Roman" w:eastAsia="宋体"/>
          <w:b w:val="0"/>
          <w:i w:val="0"/>
          <w:sz w:val="19"/>
        </w:rPr>
        <w:t>代表性技术路线：DRO/IRM 等经典鲁棒方法 → 综述指出其在表格数据上不优于逻辑回归/SVM/随机森林/XGBoost；转向"先理解数据再建模"——预测异质性（V-信息度量子群划分）、Dataset Cartography/AUM/Data-IQ（训练动态刻画难/易/模糊样本）、HRM（GMM 前端分群+稳定/不稳定特征后端）、误差切片发现（Domino、回归树切片、流形紧致度切片）、分布偏移归因（Shapley/特征归因分数分解 X-shift vs Y|X-shift）、WhyShift/NICO++/WILDS 等基准。</w:t>
      </w:r>
    </w:p>
    <w:p>
      <w:pPr>
        <w:pStyle w:val="Heading4"/>
      </w:pPr>
      <w:r>
        <w:t>三、算力评估（核心，必须有据）</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事实依据（出自综述）：</w:t>
      </w:r>
    </w:p>
    <w:p>
      <w:pPr>
        <w:pStyle w:val="ListBullet2"/>
        <w:spacing w:after="40"/>
      </w:pPr>
      <w:r>
        <w:rPr>
          <w:rFonts w:ascii="Times New Roman" w:hAnsi="Times New Roman" w:eastAsia="宋体"/>
          <w:b w:val="0"/>
          <w:i w:val="0"/>
          <w:sz w:val="19"/>
        </w:rPr>
        <w:t>涉及模型规模（参数量）：本方向</w:t>
      </w:r>
      <w:r>
        <w:rPr>
          <w:rFonts w:ascii="Times New Roman" w:hAnsi="Times New Roman" w:eastAsia="宋体"/>
          <w:b/>
          <w:i w:val="0"/>
          <w:color w:val="1F3864"/>
          <w:sz w:val="19"/>
        </w:rPr>
        <w:t>不训练大模型</w:t>
      </w:r>
      <w:r>
        <w:rPr>
          <w:rFonts w:ascii="Times New Roman" w:hAnsi="Times New Roman" w:eastAsia="宋体"/>
          <w:b w:val="0"/>
          <w:i w:val="0"/>
          <w:sz w:val="19"/>
        </w:rPr>
        <w:t>。综述方法主体是统计/经典 ML 与小型神经组件：GMM、kNN 图、回归树、多头 MLP、NTK、最优传输（OT）凸优化。综述明确指出在表格数据上 DRO 类方法"不优于 Logistic Regression、SVM、随机森林、XGBoost"（§2，Fig.2 对应 WhyShift）。</w:t>
      </w:r>
    </w:p>
    <w:p>
      <w:pPr>
        <w:pStyle w:val="ListBullet2"/>
        <w:spacing w:after="40"/>
      </w:pPr>
      <w:r>
        <w:rPr>
          <w:rFonts w:ascii="Times New Roman" w:hAnsi="Times New Roman" w:eastAsia="宋体"/>
          <w:b w:val="0"/>
          <w:i w:val="0"/>
          <w:sz w:val="19"/>
        </w:rPr>
        <w:t>实验所用 GPU 型号/数量/显存：综述</w:t>
      </w:r>
      <w:r>
        <w:rPr>
          <w:rFonts w:ascii="Times New Roman" w:hAnsi="Times New Roman" w:eastAsia="宋体"/>
          <w:b/>
          <w:i w:val="0"/>
          <w:color w:val="1F3864"/>
          <w:sz w:val="19"/>
        </w:rPr>
        <w:t>全文未出现任何 GPU/显存规格</w:t>
      </w:r>
      <w:r>
        <w:rPr>
          <w:rFonts w:ascii="Times New Roman" w:hAnsi="Times New Roman" w:eastAsia="宋体"/>
          <w:b w:val="0"/>
          <w:i w:val="0"/>
          <w:sz w:val="19"/>
        </w:rPr>
        <w:t>；表格实验数据集为 Adult、BRFSS、COMPAS、ACS（Public/Income/Mobility）、Bank Account Fraud、Taxi、US Accidents——均为万~百万行级表格，CPU 即可训练；图像 OOD 基准为 PACS/NICO++（DomainBed 级 ResNet，单张消费级 GPU 足够，非必需）。</w:t>
      </w:r>
    </w:p>
    <w:p>
      <w:pPr>
        <w:pStyle w:val="ListBullet2"/>
        <w:spacing w:after="40"/>
      </w:pPr>
      <w:r>
        <w:rPr>
          <w:rFonts w:ascii="Times New Roman" w:hAnsi="Times New Roman" w:eastAsia="宋体"/>
          <w:b w:val="0"/>
          <w:i w:val="0"/>
          <w:sz w:val="19"/>
        </w:rPr>
        <w:t>数据量级、是否依赖大规模预训练或自训练：不依赖大规模预训练。子群发现/异质性度量是在中小公开数据集上做无监督划分；唯一提及"大模型"处是 §7 未来方向（把 HAML 扩展到 LLM/多模态是 open opportunity，而非本方向必需）。</w:t>
      </w:r>
    </w:p>
    <w:p>
      <w:pPr>
        <w:pStyle w:val="ListBullet2"/>
        <w:spacing w:after="40"/>
      </w:pPr>
      <w:r>
        <w:rPr>
          <w:rFonts w:ascii="Times New Roman" w:hAnsi="Times New Roman" w:eastAsia="宋体"/>
          <w:b w:val="0"/>
          <w:i w:val="0"/>
          <w:sz w:val="19"/>
        </w:rPr>
        <w:t>训练/微调方式：纯统计/优化（DRO、OT、MWEM 式）+ 小型监督模型训练 + 误差切片/基准构建 + LLM 评测侧用 evolving questions（属 API/prompting）。</w:t>
      </w:r>
    </w:p>
    <w:p>
      <w:pPr>
        <w:pStyle w:val="ListBullet"/>
        <w:spacing w:after="40"/>
      </w:pPr>
      <w:r>
        <w:rPr>
          <w:rFonts w:ascii="Times New Roman" w:hAnsi="Times New Roman" w:eastAsia="宋体"/>
          <w:b w:val="0"/>
          <w:i w:val="0"/>
          <w:sz w:val="19"/>
        </w:rPr>
        <w:t>低算力可做的子方向：</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表格数据上的子群/误差切片发现与可解释规则提取（回归树/混合模型，CPU）；</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分布偏移诊断与归因（X-shift vs Y|X-shift 分解、特征归因分数，CPU）；</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面向 Y|X-shift 的新基准/评测协议构建（datasets &amp; benchmarks 赛道）；</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LLM 评测鲁棒性：用 API 生成对抗/演化问题做污染检测（纯 API）。</w:t>
      </w:r>
    </w:p>
    <w:p>
      <w:pPr>
        <w:pStyle w:val="ListBullet"/>
        <w:spacing w:after="40"/>
      </w:pPr>
      <w:r>
        <w:rPr>
          <w:rFonts w:ascii="Times New Roman" w:hAnsi="Times New Roman" w:eastAsia="宋体"/>
          <w:b w:val="0"/>
          <w:i w:val="0"/>
          <w:sz w:val="19"/>
        </w:rPr>
        <w:t>高算力、应回避的子方向：本方向整体低算力；唯一偏高的是图像 DomainBed 类 ResNet 全量实验（单卡可做但性价比低），个人研究者建议聚焦表格/医疗/金融数据，不必碰大规模视觉 OOD。</w:t>
      </w:r>
    </w:p>
    <w:p>
      <w:pPr>
        <w:pStyle w:val="ListBullet"/>
        <w:spacing w:after="40"/>
      </w:pPr>
      <w:r>
        <w:rPr>
          <w:rFonts w:ascii="Times New Roman" w:hAnsi="Times New Roman" w:eastAsia="宋体"/>
          <w:b w:val="0"/>
          <w:i w:val="0"/>
          <w:sz w:val="19"/>
        </w:rPr>
        <w:t>判断口径：无任何 ≥4090/24GB 训练需求；方法以经典 ML、统计、基准/评测为主，符合"数据集/基准构建、评测分析、统计/经典方法"低算力候选。</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 趋势：可信/公平 ML 与数据中心 AI（data-centric AI）持续高热；崔鹏组 KDD'25 教程即背书。热点从"刷 OOD 算法榜"转向"先诊断数据异质性、做偏移归因与误差切片、建对的基准"。医疗 EHR 跨机构泛化、金融分布偏移是工业界刚需；LLM 时代数据污染与主动评测是新增量。竞争激烈但表格/误差切片/诊断方向仍有空白，且不卷算力。</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Error Slice Discovery via Manifold Compactness — Han Yu, Jiashuo Liu 等，arXiv:2501.19032 (2025)，https://arxiv.org/abs/2501.19032 。用流形紧致度正则发现误差切片，CPU 可复现，与本方向"误差切片"直接对应。</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Diagnosing Model Performance under Distribution Shift — Tiffany Cai, Hongseok Namkoong, Steve Yadlowsky，arXiv:2303.02011（ICML'23，综述[11]），https://arxiv.org/abs/2303.02011 。X-shift/Y|X-shift 分解的奠基文，纯统计/优化。</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DataRater: Meta-Learned Dataset Curation — Dan Calian 等（Meta），arXiv:2505.17895 (2025)，https://arxiv.org/abs/2505.17895 。数据中心 AI/数据集治理新工作，契合"先理解数据"。</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DORM: Domain Adaptation Optimized for Robustness in Mixture Populations — Keyao Zhan 等（Tianxi Cai 组），arXiv:2407.20073，https://arxiv.org/abs/2407.20073 。EHR 多机构混合人群泛化，表格/计数数据，中小算力。</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Multiaccuracy for Subpopulation Calibration Over Distribution Shift in Medical Prediction — Kapash 等，PMLR v287，https://proceedings.mlr.press/v287/kapash25/kapash25.pdf 。后处理式子群校准，Clalit 医疗数据，CPU 后处理即可。</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课题名：面向表格数据的"Y|X-shift 感知"误差切片发现与诊断工具</w:t>
      </w:r>
    </w:p>
    <w:p>
      <w:pPr>
        <w:pStyle w:val="ListBullet2"/>
        <w:spacing w:after="40"/>
      </w:pPr>
      <w:r>
        <w:rPr>
          <w:rFonts w:ascii="Times New Roman" w:hAnsi="Times New Roman" w:eastAsia="宋体"/>
          <w:b w:val="0"/>
          <w:i w:val="0"/>
          <w:sz w:val="19"/>
        </w:rPr>
        <w:t>数据来源：WhyShift 设定（Adult/ACS/Bank Account Fraud/Taxi/US Accidents）、WILDS、UCI；公开可下。</w:t>
      </w:r>
    </w:p>
    <w:p>
      <w:pPr>
        <w:pStyle w:val="ListBullet2"/>
        <w:spacing w:after="40"/>
      </w:pPr>
      <w:r>
        <w:rPr>
          <w:rFonts w:ascii="Times New Roman" w:hAnsi="Times New Roman" w:eastAsia="宋体"/>
          <w:b w:val="0"/>
          <w:i w:val="0"/>
          <w:sz w:val="19"/>
        </w:rPr>
        <w:t>算力量级：CPU 可跑（表格 + 树/线性模型）。</w:t>
      </w:r>
    </w:p>
    <w:p>
      <w:pPr>
        <w:pStyle w:val="ListBullet2"/>
        <w:spacing w:after="40"/>
      </w:pPr>
      <w:r>
        <w:rPr>
          <w:rFonts w:ascii="Times New Roman" w:hAnsi="Times New Roman" w:eastAsia="宋体"/>
          <w:b w:val="0"/>
          <w:i w:val="0"/>
          <w:sz w:val="19"/>
        </w:rPr>
        <w:t>工作量与周期：4–8 周。</w:t>
      </w:r>
    </w:p>
    <w:p>
      <w:pPr>
        <w:pStyle w:val="ListBullet2"/>
        <w:spacing w:after="40"/>
      </w:pPr>
      <w:r>
        <w:rPr>
          <w:rFonts w:ascii="Times New Roman" w:hAnsi="Times New Roman" w:eastAsia="宋体"/>
          <w:b w:val="0"/>
          <w:i w:val="0"/>
          <w:sz w:val="19"/>
        </w:rPr>
        <w:t>创新点与赛道：在 WhyShift 类基准上，把"误差切片发现"与"Y|X-shift 归因"结合，输出可解释失败规则；投 KDD research（应用于医疗/金融）或 datasets &amp; benchmarks。</w:t>
      </w:r>
    </w:p>
    <w:p>
      <w:pPr>
        <w:pStyle w:val="ListBullet2"/>
        <w:spacing w:after="40"/>
      </w:pPr>
      <w:r>
        <w:rPr>
          <w:rFonts w:ascii="Times New Roman" w:hAnsi="Times New Roman" w:eastAsia="宋体"/>
          <w:b w:val="0"/>
          <w:i w:val="0"/>
          <w:sz w:val="19"/>
        </w:rPr>
        <w:t>风险与门槛：需扎实的分布偏移/因果直觉；方法不新但组合+实证空白多。</w:t>
      </w:r>
    </w:p>
    <w:p>
      <w:pPr>
        <w:pStyle w:val="ListBullet"/>
        <w:spacing w:after="40"/>
      </w:pPr>
      <w:r>
        <w:rPr>
          <w:rFonts w:ascii="Times New Roman" w:hAnsi="Times New Roman" w:eastAsia="宋体"/>
          <w:b w:val="0"/>
          <w:i w:val="0"/>
          <w:sz w:val="19"/>
        </w:rPr>
        <w:t>课题名：LLM 时代表格模型的"主动评测/演化问题"基准</w:t>
      </w:r>
    </w:p>
    <w:p>
      <w:pPr>
        <w:pStyle w:val="ListBullet2"/>
        <w:spacing w:after="40"/>
      </w:pPr>
      <w:r>
        <w:rPr>
          <w:rFonts w:ascii="Times New Roman" w:hAnsi="Times New Roman" w:eastAsia="宋体"/>
          <w:b w:val="0"/>
          <w:i w:val="0"/>
          <w:sz w:val="19"/>
        </w:rPr>
        <w:t>数据来源：MedQA/金融/表格公开任务 + 调用 LLM API 生成演化问题。</w:t>
      </w:r>
    </w:p>
    <w:p>
      <w:pPr>
        <w:pStyle w:val="ListBullet2"/>
        <w:spacing w:after="40"/>
      </w:pPr>
      <w:r>
        <w:rPr>
          <w:rFonts w:ascii="Times New Roman" w:hAnsi="Times New Roman" w:eastAsia="宋体"/>
          <w:b w:val="0"/>
          <w:i w:val="0"/>
          <w:sz w:val="19"/>
        </w:rPr>
        <w:t>算力量级：纯 API 调用 + CPU 评测。</w:t>
      </w:r>
    </w:p>
    <w:p>
      <w:pPr>
        <w:pStyle w:val="ListBullet2"/>
        <w:spacing w:after="40"/>
      </w:pPr>
      <w:r>
        <w:rPr>
          <w:rFonts w:ascii="Times New Roman" w:hAnsi="Times New Roman" w:eastAsia="宋体"/>
          <w:b w:val="0"/>
          <w:i w:val="0"/>
          <w:sz w:val="19"/>
        </w:rPr>
        <w:t>工作量与周期：6–10 周。</w:t>
      </w:r>
    </w:p>
    <w:p>
      <w:pPr>
        <w:pStyle w:val="ListBullet2"/>
        <w:spacing w:after="40"/>
      </w:pPr>
      <w:r>
        <w:rPr>
          <w:rFonts w:ascii="Times New Roman" w:hAnsi="Times New Roman" w:eastAsia="宋体"/>
          <w:b w:val="0"/>
          <w:i w:val="0"/>
          <w:sz w:val="19"/>
        </w:rPr>
        <w:t>创新点与赛道：针对表格/结构化任务做数据污染与鲁棒评测协议；投 datasets &amp; benchmarks。</w:t>
      </w:r>
    </w:p>
    <w:p>
      <w:pPr>
        <w:pStyle w:val="ListBullet2"/>
        <w:spacing w:after="40"/>
      </w:pPr>
      <w:r>
        <w:rPr>
          <w:rFonts w:ascii="Times New Roman" w:hAnsi="Times New Roman" w:eastAsia="宋体"/>
          <w:b w:val="0"/>
          <w:i w:val="0"/>
          <w:sz w:val="19"/>
        </w:rPr>
        <w:t>风险与门槛：API 成本可控；评测协议设计是难点。</w:t>
      </w:r>
    </w:p>
    <w:p>
      <w:pPr>
        <w:pStyle w:val="ListBullet"/>
        <w:spacing w:after="40"/>
      </w:pPr>
      <w:r>
        <w:rPr>
          <w:rFonts w:ascii="Times New Roman" w:hAnsi="Times New Roman" w:eastAsia="宋体"/>
          <w:b w:val="0"/>
          <w:i w:val="0"/>
          <w:sz w:val="19"/>
        </w:rPr>
        <w:t>课题名：子群发现驱动的表格模型组平衡重加权（免微调）</w:t>
      </w:r>
    </w:p>
    <w:p>
      <w:pPr>
        <w:pStyle w:val="ListBullet2"/>
        <w:spacing w:after="40"/>
      </w:pPr>
      <w:r>
        <w:rPr>
          <w:rFonts w:ascii="Times New Roman" w:hAnsi="Times New Roman" w:eastAsia="宋体"/>
          <w:b w:val="0"/>
          <w:i w:val="0"/>
          <w:sz w:val="19"/>
        </w:rPr>
        <w:t>数据来源：ACS Income、Insurance、Bank Account Fraud。</w:t>
      </w:r>
    </w:p>
    <w:p>
      <w:pPr>
        <w:pStyle w:val="ListBullet2"/>
        <w:spacing w:after="40"/>
      </w:pPr>
      <w:r>
        <w:rPr>
          <w:rFonts w:ascii="Times New Roman" w:hAnsi="Times New Roman" w:eastAsia="宋体"/>
          <w:b w:val="0"/>
          <w:i w:val="0"/>
          <w:sz w:val="19"/>
        </w:rPr>
        <w:t>算力量级：CPU。</w:t>
      </w:r>
    </w:p>
    <w:p>
      <w:pPr>
        <w:pStyle w:val="ListBullet2"/>
        <w:spacing w:after="40"/>
      </w:pPr>
      <w:r>
        <w:rPr>
          <w:rFonts w:ascii="Times New Roman" w:hAnsi="Times New Roman" w:eastAsia="宋体"/>
          <w:b w:val="0"/>
          <w:i w:val="0"/>
          <w:sz w:val="19"/>
        </w:rPr>
        <w:t>工作量与周期：3–6 周。</w:t>
      </w:r>
    </w:p>
    <w:p>
      <w:pPr>
        <w:pStyle w:val="ListBullet2"/>
        <w:spacing w:after="40"/>
      </w:pPr>
      <w:r>
        <w:rPr>
          <w:rFonts w:ascii="Times New Roman" w:hAnsi="Times New Roman" w:eastAsia="宋体"/>
          <w:b w:val="0"/>
          <w:i w:val="0"/>
          <w:sz w:val="19"/>
        </w:rPr>
        <w:t>创新点与赛道：复现综述 §6"group-balancing 胜过微调"并扩展到新数据集；research short/applied。</w:t>
      </w:r>
    </w:p>
    <w:p>
      <w:pPr>
        <w:pStyle w:val="ListBullet2"/>
        <w:spacing w:after="40"/>
      </w:pPr>
      <w:r>
        <w:rPr>
          <w:rFonts w:ascii="Times New Roman" w:hAnsi="Times New Roman" w:eastAsia="宋体"/>
          <w:b w:val="0"/>
          <w:i w:val="0"/>
          <w:sz w:val="19"/>
        </w:rPr>
        <w:t>风险与门槛：增量性较强，需找到新数据集/新偏移类型才有亮点。</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【中】理由：方向不卷算力、公开表格数据充足、崔鹏组已搭好概念框架（预测异质性/误差切片/WhyShift）留下大量实证空白；但纯方法论创新门槛偏高，建议走"基准/评测工具 + 医疗或金融垂直实证"路线，1 篇 KDD short/datasets&amp;benchmarks 可行，长 research 需更强方法创新。</w:t>
      </w:r>
    </w:p>
    <w:p>
      <w:pPr>
        <w:pStyle w:val="Heading3"/>
      </w:pPr>
      <w:r>
        <w:t>08 A Survey on Diffusion Models for Recommender Systems（扩散模型推荐系统，教程已取消）</w:t>
      </w:r>
    </w:p>
    <w:p>
      <w:pPr>
        <w:pStyle w:val="Heading4"/>
      </w:pPr>
      <w:r>
        <w:t>二、教程与综述概述</w:t>
      </w:r>
    </w:p>
    <w:p>
      <w:pPr>
        <w:pStyle w:val="ListBullet"/>
        <w:spacing w:after="40"/>
      </w:pPr>
      <w:r>
        <w:rPr>
          <w:rFonts w:ascii="Times New Roman" w:hAnsi="Times New Roman" w:eastAsia="宋体"/>
          <w:b w:val="0"/>
          <w:i w:val="0"/>
          <w:sz w:val="19"/>
        </w:rPr>
        <w:t>组织者/讲者：上海交大张伟楠（Weinan Zhang）团队，联合 Texas A&amp;M、Yale。</w:t>
      </w:r>
    </w:p>
    <w:p>
      <w:pPr>
        <w:pStyle w:val="ListBullet"/>
        <w:spacing w:after="40"/>
      </w:pPr>
      <w:r>
        <w:rPr>
          <w:rFonts w:ascii="Times New Roman" w:hAnsi="Times New Roman" w:eastAsia="宋体"/>
          <w:b w:val="0"/>
          <w:i w:val="0"/>
          <w:sz w:val="19"/>
        </w:rPr>
        <w:t>领域问题、范围与分类法：把扩散模型（DM）按其在真实推荐系统管线中的角色分三类（§Figure 2）：</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Diffusion for data engineering &amp; encoding</w:t>
      </w:r>
      <w:r>
        <w:rPr>
          <w:rFonts w:ascii="Times New Roman" w:hAnsi="Times New Roman" w:eastAsia="宋体"/>
          <w:b w:val="0"/>
          <w:i w:val="0"/>
          <w:sz w:val="19"/>
        </w:rPr>
        <w:t>：用 DM 做数据增强（用户行为模拟、负样本/伪交互生成、隐私）与表征增强；</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Diffusion as recommendation model</w:t>
      </w:r>
      <w:r>
        <w:rPr>
          <w:rFonts w:ascii="Times New Roman" w:hAnsi="Times New Roman" w:eastAsia="宋体"/>
          <w:b w:val="0"/>
          <w:i w:val="0"/>
          <w:sz w:val="19"/>
        </w:rPr>
        <w:t>：直接用扩散模型估计用户偏好/排序物品，分协同推荐、上下文推荐等；</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Diffusion for content presentation</w:t>
      </w:r>
      <w:r>
        <w:rPr>
          <w:rFonts w:ascii="Times New Roman" w:hAnsi="Times New Roman" w:eastAsia="宋体"/>
          <w:b w:val="0"/>
          <w:i w:val="0"/>
          <w:sz w:val="19"/>
        </w:rPr>
        <w:t>：为不同用户个性化"生成/编辑"展示内容（时装、广告创意、通用图文）。</w:t>
      </w:r>
    </w:p>
    <w:p>
      <w:pPr>
        <w:pStyle w:val="ListBullet"/>
        <w:spacing w:after="40"/>
      </w:pPr>
      <w:r>
        <w:rPr>
          <w:rFonts w:ascii="Times New Roman" w:hAnsi="Times New Roman" w:eastAsia="宋体"/>
          <w:b w:val="0"/>
          <w:i w:val="0"/>
          <w:sz w:val="19"/>
        </w:rPr>
        <w:t>代表性技术路线：数据工程侧用扩散在交互向量/embedding 空间做增强；推荐模型侧以小 MLP/图 Transformer 为去噪骨干（DiffRec、DDRM、DiffGT 等），在 MovieLens/Yelp/Amazon 等公开交互矩阵上训练；内容生成侧微调 Stable Diffusion SD-v2（DiFashion、AdBooster、CG4CTR）。综述还专章讨论效率/可扩展性与 LLM 结合。</w:t>
      </w:r>
    </w:p>
    <w:p>
      <w:pPr>
        <w:pStyle w:val="Heading4"/>
      </w:pPr>
      <w:r>
        <w:t>三、算力评估（核心，必须有据）</w:t>
      </w:r>
    </w:p>
    <w:p>
      <w:pPr>
        <w:pStyle w:val="ListBullet"/>
        <w:spacing w:after="40"/>
      </w:pPr>
      <w:r>
        <w:rPr>
          <w:rFonts w:ascii="Times New Roman" w:hAnsi="Times New Roman" w:eastAsia="宋体"/>
          <w:b w:val="0"/>
          <w:i w:val="0"/>
          <w:sz w:val="19"/>
        </w:rPr>
        <w:t>结论：【部分保留】——仅保留"内容分发/表征/评测"低算力侧，明确 PASS"内容生成"侧。</w:t>
      </w:r>
    </w:p>
    <w:p>
      <w:pPr>
        <w:pStyle w:val="ListBullet"/>
        <w:spacing w:after="40"/>
      </w:pPr>
      <w:r>
        <w:rPr>
          <w:rFonts w:ascii="Times New Roman" w:hAnsi="Times New Roman" w:eastAsia="宋体"/>
          <w:b w:val="0"/>
          <w:i w:val="0"/>
          <w:sz w:val="19"/>
        </w:rPr>
        <w:t>事实依据（出自综述）：</w:t>
      </w:r>
    </w:p>
    <w:p>
      <w:pPr>
        <w:pStyle w:val="ListBullet2"/>
        <w:spacing w:after="40"/>
      </w:pPr>
      <w:r>
        <w:rPr>
          <w:rFonts w:ascii="Times New Roman" w:hAnsi="Times New Roman" w:eastAsia="宋体"/>
          <w:b w:val="0"/>
          <w:i w:val="0"/>
          <w:sz w:val="19"/>
        </w:rPr>
        <w:t>涉及模型规模（参数量）：</w:t>
      </w:r>
    </w:p>
    <w:p>
      <w:pPr>
        <w:pStyle w:val="ListBullet2"/>
        <w:spacing w:after="40"/>
      </w:pPr>
      <w:r>
        <w:rPr>
          <w:rFonts w:ascii="Times New Roman" w:hAnsi="Times New Roman" w:eastAsia="宋体"/>
          <w:b w:val="0"/>
          <w:i w:val="0"/>
          <w:sz w:val="19"/>
        </w:rPr>
        <w:t>低算力侧（保留）：数据工程/编码与作为推荐模型的扩散，骨干是作用在</w:t>
      </w:r>
      <w:r>
        <w:rPr>
          <w:rFonts w:ascii="Times New Roman" w:hAnsi="Times New Roman" w:eastAsia="宋体"/>
          <w:b/>
          <w:i w:val="0"/>
          <w:color w:val="1F3864"/>
          <w:sz w:val="19"/>
        </w:rPr>
        <w:t>用户-物品交互向量或 embedding</w:t>
      </w:r>
      <w:r>
        <w:rPr>
          <w:rFonts w:ascii="Times New Roman" w:hAnsi="Times New Roman" w:eastAsia="宋体"/>
          <w:b w:val="0"/>
          <w:i w:val="0"/>
          <w:sz w:val="19"/>
        </w:rPr>
        <w:t xml:space="preserve"> 上的小 MLP/图 Transformer（综述 §2.2、§3.1–3.2），输入维度 = 物品数（MovieLens 级数千维），隐藏层数百~千 units，非图像 U-Net。</w:t>
      </w:r>
    </w:p>
    <w:p>
      <w:pPr>
        <w:pStyle w:val="ListBullet2"/>
        <w:spacing w:after="40"/>
      </w:pPr>
      <w:r>
        <w:rPr>
          <w:rFonts w:ascii="Times New Roman" w:hAnsi="Times New Roman" w:eastAsia="宋体"/>
          <w:b w:val="0"/>
          <w:i w:val="0"/>
          <w:sz w:val="19"/>
        </w:rPr>
        <w:t>高算力侧（PASS）：§3.3 内容生成明确"finetunes the latest Stable Diffusion SD-v2"（DiFashion §3.3.1）、AdBooster/CG4CTR "finetunes a stable diffusion model" 做广告图 inpainting/outpainting（§3.3.2）；通用内容侧更涉及 Sora/Transfusion 级多模态基座。</w:t>
      </w:r>
    </w:p>
    <w:p>
      <w:pPr>
        <w:pStyle w:val="ListBullet2"/>
        <w:spacing w:after="40"/>
      </w:pPr>
      <w:r>
        <w:rPr>
          <w:rFonts w:ascii="Times New Roman" w:hAnsi="Times New Roman" w:eastAsia="宋体"/>
          <w:b w:val="0"/>
          <w:i w:val="0"/>
          <w:sz w:val="19"/>
        </w:rPr>
        <w:t>实验所用 GPU 型号/数量/显存：综述正文未给具体 GPU 表，但§4.1 明确：推荐模型侧需"real-time, tens of ms"，故普遍用 few-step/one-step/early-stop 采样；内容侧因"无法为每用户实时渲染"只能预计算缓存（O(MN) 存储），隐含其生成本身算力昂贵。微调 Stable Diffusion SD-v2 按公开常识需 ≥24GB 显存。</w:t>
      </w:r>
    </w:p>
    <w:p>
      <w:pPr>
        <w:pStyle w:val="ListBullet2"/>
        <w:spacing w:after="40"/>
      </w:pPr>
      <w:r>
        <w:rPr>
          <w:rFonts w:ascii="Times New Roman" w:hAnsi="Times New Roman" w:eastAsia="宋体"/>
          <w:b w:val="0"/>
          <w:i w:val="0"/>
          <w:sz w:val="19"/>
        </w:rPr>
        <w:t>数据量级、是否依赖大规模预训练：低算力侧在 MovieLens-1M/Yelp2018/Amazon 等公开交互数据上从头训练小扩散，不依赖大规模预训练；内容侧依赖 Stable Diffusion 大基座微调。</w:t>
      </w:r>
    </w:p>
    <w:p>
      <w:pPr>
        <w:pStyle w:val="ListBullet2"/>
        <w:spacing w:after="40"/>
      </w:pPr>
      <w:r>
        <w:rPr>
          <w:rFonts w:ascii="Times New Roman" w:hAnsi="Times New Roman" w:eastAsia="宋体"/>
          <w:b w:val="0"/>
          <w:i w:val="0"/>
          <w:sz w:val="19"/>
        </w:rPr>
        <w:t>训练/微调方式：低算力侧 = 小扩散模型在交互矩阵上从头训练（单卡甚至 Colab 可跑）+ 数据增强 + 采样加速研究；内容侧 = 微调 SD-v2（高算力）。</w:t>
      </w:r>
    </w:p>
    <w:p>
      <w:pPr>
        <w:pStyle w:val="ListBullet"/>
        <w:spacing w:after="40"/>
      </w:pPr>
      <w:r>
        <w:rPr>
          <w:rFonts w:ascii="Times New Roman" w:hAnsi="Times New Roman" w:eastAsia="宋体"/>
          <w:b w:val="0"/>
          <w:i w:val="0"/>
          <w:sz w:val="19"/>
        </w:rPr>
        <w:t>低算力可做的子方向（保留）：</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扩散模型做推荐数据增强/伪交互/硬负样本生成（embedding 空间，小模型）；</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小扩散推荐模型本身（DiffRec/DiffGT 类）在公开基准上改进；</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扩散推荐的</w:t>
      </w:r>
      <w:r>
        <w:rPr>
          <w:rFonts w:ascii="Times New Roman" w:hAnsi="Times New Roman" w:eastAsia="宋体"/>
          <w:b/>
          <w:i w:val="0"/>
          <w:color w:val="1F3864"/>
          <w:sz w:val="19"/>
        </w:rPr>
        <w:t>采样加速/少步推理</w:t>
      </w:r>
      <w:r>
        <w:rPr>
          <w:rFonts w:ascii="Times New Roman" w:hAnsi="Times New Roman" w:eastAsia="宋体"/>
          <w:b w:val="0"/>
          <w:i w:val="0"/>
          <w:sz w:val="19"/>
        </w:rPr>
        <w:t>（one-step、蒸馏、调度器）——综述 §4.1 点名"缺乏系统的通用加速研究"，是明确空白；</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扩散推荐的评测/基准/效率对比。</w:t>
      </w:r>
    </w:p>
    <w:p>
      <w:pPr>
        <w:pStyle w:val="ListBullet"/>
        <w:spacing w:after="40"/>
      </w:pPr>
      <w:r>
        <w:rPr>
          <w:rFonts w:ascii="Times New Roman" w:hAnsi="Times New Roman" w:eastAsia="宋体"/>
          <w:b w:val="0"/>
          <w:i w:val="0"/>
          <w:sz w:val="19"/>
        </w:rPr>
        <w:t>高算力、应回避的子方向（PASS，边界写清）：</w:t>
      </w:r>
    </w:p>
    <w:p>
      <w:pPr>
        <w:pStyle w:val="ListBullet2"/>
        <w:spacing w:after="40"/>
      </w:pPr>
      <w:r>
        <w:rPr>
          <w:rFonts w:ascii="Times New Roman" w:hAnsi="Times New Roman" w:eastAsia="宋体"/>
          <w:b/>
          <w:i w:val="0"/>
          <w:color w:val="1F3864"/>
          <w:sz w:val="19"/>
        </w:rPr>
        <w:t>内容展示/生成侧（§3.3）</w:t>
      </w:r>
      <w:r>
        <w:rPr>
          <w:rFonts w:ascii="Times New Roman" w:hAnsi="Times New Roman" w:eastAsia="宋体"/>
          <w:b w:val="0"/>
          <w:i w:val="0"/>
          <w:sz w:val="19"/>
        </w:rPr>
        <w:t>：时装生成（DiFashion 微调 SD-v2）、广告创意生成（AdBooster/CG4CTR 微调 Stable Diffusion 做图 inpainting/outpainting）、Sora/Transfusion 级通用多模态内容生成——</w:t>
      </w:r>
      <w:r>
        <w:rPr>
          <w:rFonts w:ascii="Times New Roman" w:hAnsi="Times New Roman" w:eastAsia="宋体"/>
          <w:b/>
          <w:i w:val="0"/>
          <w:color w:val="1F3864"/>
          <w:sz w:val="19"/>
        </w:rPr>
        <w:t>需微调 Stable Diffusion 级基座，≥24GB 显存，整方向 PASS</w:t>
      </w:r>
      <w:r>
        <w:rPr>
          <w:rFonts w:ascii="Times New Roman" w:hAnsi="Times New Roman" w:eastAsia="宋体"/>
          <w:b w:val="0"/>
          <w:i w:val="0"/>
          <w:sz w:val="19"/>
        </w:rPr>
        <w:t>。仅做"内容分发/排序/选品"（选哪张图、用 bandit 选 prompt）可低算力，但"生成/编辑图片本身"不做。</w:t>
      </w:r>
    </w:p>
    <w:p>
      <w:pPr>
        <w:pStyle w:val="ListBullet"/>
        <w:spacing w:after="40"/>
      </w:pPr>
      <w:r>
        <w:rPr>
          <w:rFonts w:ascii="Times New Roman" w:hAnsi="Times New Roman" w:eastAsia="宋体"/>
          <w:b w:val="0"/>
          <w:i w:val="0"/>
          <w:sz w:val="19"/>
        </w:rPr>
        <w:t>判断口径：凡微调 Stable Diffusion/图像扩散基座者 PASS；在交互向量/embedding 上训练小扩散、做数据增强/加速/评测者保留。</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2025–2026：扩散推荐仍活跃，但注意力从"堆新扩散头"转向效率、鲁棒、与 LLM/多模态结合；内容生成侧被大厂（电商广告）占据，个人难入。小扩散推荐模型 + 数据增强 + 采样加速在公开基准上仍有可发论文的空间，算力友好。</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CaDiRec: Context-aware Diffusion-based Contrastive Learning for Sequential Recommendation — Ziqiang Cui 等，arXiv:2405.09369，https://arxiv.org/abs/2405.09369 。用扩散生成上下文合理的序列增强视图，小模型，低算力。</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DiQDiff: Distinguished Quantized Guidance for Diffusion-based Sequence Recommendation — Wenyu Mao 等，arXiv:2501.17670，https://arxiv.org/abs/2501.17670 。SVQ 引导 + 对比去偏，小扩散序列推荐。</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DiffGT: A Directional Diffusion Graph Transformer for Recommendation — Zixuan Yi 等，SIGIR'24，arXiv:2404.03326，https://arxiv.org/abs/2404.03326 。图上扩散去噪，线性注意力，算力可控。</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RecDiff: Diffusion Model for Social Recommendation — Zongwei Li, Lianghao Xia, Chao Huang，CIKM'24，arXiv:2406.01629，https://arxiv.org/abs/2406.01629 。隐空间扩散去噪社交噪声，HKUDS 开源。</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SCONE: Stochastic Sampling for Contrastive Views and Hard Negatives — Chaejeong Lee, Jeongwhan Choi 等，arXiv:2405.00287，https://arxiv.org/abs/2405.00287 。score-based 采样做推荐增强，CPU/单小卡可复现。</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课题名：扩散推荐的少步/一步采样加速与蒸馏</w:t>
      </w:r>
    </w:p>
    <w:p>
      <w:pPr>
        <w:pStyle w:val="ListBullet2"/>
        <w:spacing w:after="40"/>
      </w:pPr>
      <w:r>
        <w:rPr>
          <w:rFonts w:ascii="Times New Roman" w:hAnsi="Times New Roman" w:eastAsia="宋体"/>
          <w:b w:val="0"/>
          <w:i w:val="0"/>
          <w:sz w:val="19"/>
        </w:rPr>
        <w:t>数据来源：MovieLens-1M、Yelp2018、Amazon-book（公开）。</w:t>
      </w:r>
    </w:p>
    <w:p>
      <w:pPr>
        <w:pStyle w:val="ListBullet2"/>
        <w:spacing w:after="40"/>
      </w:pPr>
      <w:r>
        <w:rPr>
          <w:rFonts w:ascii="Times New Roman" w:hAnsi="Times New Roman" w:eastAsia="宋体"/>
          <w:b w:val="0"/>
          <w:i w:val="0"/>
          <w:sz w:val="19"/>
        </w:rPr>
        <w:t>算力量级：单张 12–24GB 卡即可（小 MLP 扩散）。</w:t>
      </w:r>
    </w:p>
    <w:p>
      <w:pPr>
        <w:pStyle w:val="ListBullet2"/>
        <w:spacing w:after="40"/>
      </w:pPr>
      <w:r>
        <w:rPr>
          <w:rFonts w:ascii="Times New Roman" w:hAnsi="Times New Roman" w:eastAsia="宋体"/>
          <w:b w:val="0"/>
          <w:i w:val="0"/>
          <w:sz w:val="19"/>
        </w:rPr>
        <w:t>工作量与周期：6–10 周。</w:t>
      </w:r>
    </w:p>
    <w:p>
      <w:pPr>
        <w:pStyle w:val="ListBullet2"/>
        <w:spacing w:after="40"/>
      </w:pPr>
      <w:r>
        <w:rPr>
          <w:rFonts w:ascii="Times New Roman" w:hAnsi="Times New Roman" w:eastAsia="宋体"/>
          <w:b w:val="0"/>
          <w:i w:val="0"/>
          <w:sz w:val="19"/>
        </w:rPr>
        <w:t>创新点与赛道：综述 §4.1 明确"缺乏系统的通用加速策略"；投 KDD research/applied。</w:t>
      </w:r>
    </w:p>
    <w:p>
      <w:pPr>
        <w:pStyle w:val="ListBullet2"/>
        <w:spacing w:after="40"/>
      </w:pPr>
      <w:r>
        <w:rPr>
          <w:rFonts w:ascii="Times New Roman" w:hAnsi="Times New Roman" w:eastAsia="宋体"/>
          <w:b w:val="0"/>
          <w:i w:val="0"/>
          <w:sz w:val="19"/>
        </w:rPr>
        <w:t>风险与门槛：需复现 DiffRec 类 baseline；加速同时保精度是难点。</w:t>
      </w:r>
    </w:p>
    <w:p>
      <w:pPr>
        <w:pStyle w:val="ListBullet"/>
        <w:spacing w:after="40"/>
      </w:pPr>
      <w:r>
        <w:rPr>
          <w:rFonts w:ascii="Times New Roman" w:hAnsi="Times New Roman" w:eastAsia="宋体"/>
          <w:b w:val="0"/>
          <w:i w:val="0"/>
          <w:sz w:val="19"/>
        </w:rPr>
        <w:t>课题名：扩散模型做冷启动/稀疏用户的伪交互增强</w:t>
      </w:r>
    </w:p>
    <w:p>
      <w:pPr>
        <w:pStyle w:val="ListBullet2"/>
        <w:spacing w:after="40"/>
      </w:pPr>
      <w:r>
        <w:rPr>
          <w:rFonts w:ascii="Times New Roman" w:hAnsi="Times New Roman" w:eastAsia="宋体"/>
          <w:b w:val="0"/>
          <w:i w:val="0"/>
          <w:sz w:val="19"/>
        </w:rPr>
        <w:t>数据来源：Amazon 稀疏子集、Yelp。</w:t>
      </w:r>
    </w:p>
    <w:p>
      <w:pPr>
        <w:pStyle w:val="ListBullet2"/>
        <w:spacing w:after="40"/>
      </w:pPr>
      <w:r>
        <w:rPr>
          <w:rFonts w:ascii="Times New Roman" w:hAnsi="Times New Roman" w:eastAsia="宋体"/>
          <w:b w:val="0"/>
          <w:i w:val="0"/>
          <w:sz w:val="19"/>
        </w:rPr>
        <w:t>算力量级：单卡/CPU。</w:t>
      </w:r>
    </w:p>
    <w:p>
      <w:pPr>
        <w:pStyle w:val="ListBullet2"/>
        <w:spacing w:after="40"/>
      </w:pPr>
      <w:r>
        <w:rPr>
          <w:rFonts w:ascii="Times New Roman" w:hAnsi="Times New Roman" w:eastAsia="宋体"/>
          <w:b w:val="0"/>
          <w:i w:val="0"/>
          <w:sz w:val="19"/>
        </w:rPr>
        <w:t>工作量与周期：5–8 周。</w:t>
      </w:r>
    </w:p>
    <w:p>
      <w:pPr>
        <w:pStyle w:val="ListBullet2"/>
        <w:spacing w:after="40"/>
      </w:pPr>
      <w:r>
        <w:rPr>
          <w:rFonts w:ascii="Times New Roman" w:hAnsi="Times New Roman" w:eastAsia="宋体"/>
          <w:b w:val="0"/>
          <w:i w:val="0"/>
          <w:sz w:val="19"/>
        </w:rPr>
        <w:t>创新点与赛道：聚焦冷启动公平性，research short。</w:t>
      </w:r>
    </w:p>
    <w:p>
      <w:pPr>
        <w:pStyle w:val="ListBullet2"/>
        <w:spacing w:after="40"/>
      </w:pPr>
      <w:r>
        <w:rPr>
          <w:rFonts w:ascii="Times New Roman" w:hAnsi="Times New Roman" w:eastAsia="宋体"/>
          <w:b w:val="0"/>
          <w:i w:val="0"/>
          <w:sz w:val="19"/>
        </w:rPr>
        <w:t>风险与门槛：伪交互质量评估敏感。</w:t>
      </w:r>
    </w:p>
    <w:p>
      <w:pPr>
        <w:pStyle w:val="ListBullet"/>
        <w:spacing w:after="40"/>
      </w:pPr>
      <w:r>
        <w:rPr>
          <w:rFonts w:ascii="Times New Roman" w:hAnsi="Times New Roman" w:eastAsia="宋体"/>
          <w:b w:val="0"/>
          <w:i w:val="0"/>
          <w:sz w:val="19"/>
        </w:rPr>
        <w:t>课题名：扩散推荐 vs 传统增强的系统评测基准</w:t>
      </w:r>
    </w:p>
    <w:p>
      <w:pPr>
        <w:pStyle w:val="ListBullet2"/>
        <w:spacing w:after="40"/>
      </w:pPr>
      <w:r>
        <w:rPr>
          <w:rFonts w:ascii="Times New Roman" w:hAnsi="Times New Roman" w:eastAsia="宋体"/>
          <w:b w:val="0"/>
          <w:i w:val="0"/>
          <w:sz w:val="19"/>
        </w:rPr>
        <w:t>数据来源：上述公开集。</w:t>
      </w:r>
    </w:p>
    <w:p>
      <w:pPr>
        <w:pStyle w:val="ListBullet2"/>
        <w:spacing w:after="40"/>
      </w:pPr>
      <w:r>
        <w:rPr>
          <w:rFonts w:ascii="Times New Roman" w:hAnsi="Times New Roman" w:eastAsia="宋体"/>
          <w:b w:val="0"/>
          <w:i w:val="0"/>
          <w:sz w:val="19"/>
        </w:rPr>
        <w:t>算力量级：CPU 为主。</w:t>
      </w:r>
    </w:p>
    <w:p>
      <w:pPr>
        <w:pStyle w:val="ListBullet2"/>
        <w:spacing w:after="40"/>
      </w:pPr>
      <w:r>
        <w:rPr>
          <w:rFonts w:ascii="Times New Roman" w:hAnsi="Times New Roman" w:eastAsia="宋体"/>
          <w:b w:val="0"/>
          <w:i w:val="0"/>
          <w:sz w:val="19"/>
        </w:rPr>
        <w:t>工作量与周期：6–8 周。</w:t>
      </w:r>
    </w:p>
    <w:p>
      <w:pPr>
        <w:pStyle w:val="ListBullet2"/>
        <w:spacing w:after="40"/>
      </w:pPr>
      <w:r>
        <w:rPr>
          <w:rFonts w:ascii="Times New Roman" w:hAnsi="Times New Roman" w:eastAsia="宋体"/>
          <w:b w:val="0"/>
          <w:i w:val="0"/>
          <w:sz w:val="19"/>
        </w:rPr>
        <w:t>创新点与赛道：datasets &amp; benchmarks，统一效率/精度/稀疏度对比。</w:t>
      </w:r>
    </w:p>
    <w:p>
      <w:pPr>
        <w:pStyle w:val="ListBullet2"/>
        <w:spacing w:after="40"/>
      </w:pPr>
      <w:r>
        <w:rPr>
          <w:rFonts w:ascii="Times New Roman" w:hAnsi="Times New Roman" w:eastAsia="宋体"/>
          <w:b w:val="0"/>
          <w:i w:val="0"/>
          <w:sz w:val="19"/>
        </w:rPr>
        <w:t>风险与门槛：增量性，需选未被系统对比过的维度。</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【中】理由：低算力侧（小扩散推荐、增强、采样加速）公开基准成熟、单卡可跑、综述明确指出加速/评测空白；但方向已较卷（SJTU/HKUDS 等组活跃），需在"加速"或"稀疏冷启动"找到具体改进点，1 篇 KDD short/applied 可行。</w:t>
      </w:r>
    </w:p>
    <w:p>
      <w:pPr>
        <w:pStyle w:val="Heading3"/>
      </w:pPr>
      <w:r>
        <w:t>16 Large Language Model Enhanced Recommender Systems（LLM 增强推荐系统 LLMERS）</w:t>
      </w:r>
    </w:p>
    <w:p>
      <w:pPr>
        <w:pStyle w:val="Heading4"/>
      </w:pPr>
      <w:r>
        <w:t>二、教程与综述概述</w:t>
      </w:r>
    </w:p>
    <w:p>
      <w:pPr>
        <w:pStyle w:val="ListBullet"/>
        <w:spacing w:after="40"/>
      </w:pPr>
      <w:r>
        <w:rPr>
          <w:rFonts w:ascii="Times New Roman" w:hAnsi="Times New Roman" w:eastAsia="宋体"/>
          <w:b w:val="0"/>
          <w:i w:val="0"/>
          <w:sz w:val="19"/>
        </w:rPr>
        <w:t>组织者/讲者：刘启栋（西安交大/港城大）、赵轩宇（港城大，通讯）、田丰（西安交大，通讯）、陈崇（清华）等。</w:t>
      </w:r>
    </w:p>
    <w:p>
      <w:pPr>
        <w:pStyle w:val="ListBullet"/>
        <w:spacing w:after="40"/>
      </w:pPr>
      <w:r>
        <w:rPr>
          <w:rFonts w:ascii="Times New Roman" w:hAnsi="Times New Roman" w:eastAsia="宋体"/>
          <w:b w:val="0"/>
          <w:i w:val="0"/>
          <w:sz w:val="19"/>
        </w:rPr>
        <w:t xml:space="preserve">领域问题、范围与分类法：早期"直接把 LLM 当推荐器"推理延迟高（LLaMA-7B 秒级响应，RS 需毫秒级）。本教程聚焦 </w:t>
      </w:r>
      <w:r>
        <w:rPr>
          <w:rFonts w:ascii="Times New Roman" w:hAnsi="Times New Roman" w:eastAsia="宋体"/>
          <w:b/>
          <w:i w:val="0"/>
          <w:color w:val="1F3864"/>
          <w:sz w:val="19"/>
        </w:rPr>
        <w:t>LLMERS</w:t>
      </w:r>
      <w:r>
        <w:rPr>
          <w:rFonts w:ascii="Times New Roman" w:hAnsi="Times New Roman" w:eastAsia="宋体"/>
          <w:b w:val="0"/>
          <w:i w:val="0"/>
          <w:sz w:val="19"/>
        </w:rPr>
        <w:t>——明确定义为"用 LLM 在训练/数据侧辅助增强传统推荐系统，</w:t>
      </w:r>
      <w:r>
        <w:rPr>
          <w:rFonts w:ascii="Times New Roman" w:hAnsi="Times New Roman" w:eastAsia="宋体"/>
          <w:b/>
          <w:i w:val="0"/>
          <w:color w:val="1F3864"/>
          <w:sz w:val="19"/>
        </w:rPr>
        <w:t>线上服务时无需 LLM 推理</w:t>
      </w:r>
      <w:r>
        <w:rPr>
          <w:rFonts w:ascii="Times New Roman" w:hAnsi="Times New Roman" w:eastAsia="宋体"/>
          <w:b w:val="0"/>
          <w:i w:val="0"/>
          <w:sz w:val="19"/>
        </w:rPr>
        <w:t>"。按被增强的 RS 组件分三类：</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i w:val="0"/>
          <w:color w:val="1F3864"/>
          <w:sz w:val="19"/>
        </w:rPr>
        <w:t>知识增强（Knowledge Enhancement）</w:t>
      </w:r>
      <w:r>
        <w:rPr>
          <w:rFonts w:ascii="Times New Roman" w:hAnsi="Times New Roman" w:eastAsia="宋体"/>
          <w:b w:val="0"/>
          <w:i w:val="0"/>
          <w:sz w:val="19"/>
        </w:rPr>
        <w:t>：用 LLM 生成用户/物品的摘要文本或知识图谱作为额外特征（离线生成、缓存）；</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i w:val="0"/>
          <w:color w:val="1F3864"/>
          <w:sz w:val="19"/>
        </w:rPr>
        <w:t>交互增强（Interaction Enhancement）</w:t>
      </w:r>
      <w:r>
        <w:rPr>
          <w:rFonts w:ascii="Times New Roman" w:hAnsi="Times New Roman" w:eastAsia="宋体"/>
          <w:b w:val="0"/>
          <w:i w:val="0"/>
          <w:sz w:val="19"/>
        </w:rPr>
        <w:t>：用 LLM 生成伪用户-物品交互做训练数据增强（文本式 / 打分式）；</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i w:val="0"/>
          <w:color w:val="1F3864"/>
          <w:sz w:val="19"/>
        </w:rPr>
        <w:t>模型增强（Model Enhancement）</w:t>
      </w:r>
      <w:r>
        <w:rPr>
          <w:rFonts w:ascii="Times New Roman" w:hAnsi="Times New Roman" w:eastAsia="宋体"/>
          <w:b w:val="0"/>
          <w:i w:val="0"/>
          <w:sz w:val="19"/>
        </w:rPr>
        <w:t>：把 LLM 语义注入传统 RS——模型初始化（CTRL/FLIP）、蒸馏（LEADER/SLMRec）、Embedding 利用（缓存 LLM/BERT embedding）、Embedding 引导（RLMRec/DaRec/HARec）。</w:t>
      </w:r>
    </w:p>
    <w:p>
      <w:pPr>
        <w:pStyle w:val="ListBullet"/>
        <w:spacing w:after="40"/>
      </w:pPr>
      <w:r>
        <w:rPr>
          <w:rFonts w:ascii="Times New Roman" w:hAnsi="Times New Roman" w:eastAsia="宋体"/>
          <w:b w:val="0"/>
          <w:i w:val="0"/>
          <w:sz w:val="19"/>
        </w:rPr>
        <w:t>代表性技术路线：ONCE/LAMAR/KAR/REKI（摘要文本特征，BERT 编码）；LLMRG/LLMHG/HRGraph（LLM 生成交互图/KG）；LLMRec/LlamaRec/ColdAug（伪交互增强）；CTRL/FLIP（语义-协同对齐初始化）；LLM-CF/TedRec/NoteLLM（embedding 利用）；下游 RS 为 MF/LightGCN/DeepFM/DIN 等小模型。</w:t>
      </w:r>
    </w:p>
    <w:p>
      <w:pPr>
        <w:pStyle w:val="Heading4"/>
      </w:pPr>
      <w:r>
        <w:t>三、算力评估（核心，必须有据）</w:t>
      </w:r>
    </w:p>
    <w:p>
      <w:pPr>
        <w:pStyle w:val="ListBullet"/>
        <w:spacing w:after="40"/>
      </w:pPr>
      <w:r>
        <w:rPr>
          <w:rFonts w:ascii="Times New Roman" w:hAnsi="Times New Roman" w:eastAsia="宋体"/>
          <w:b w:val="0"/>
          <w:i w:val="0"/>
          <w:sz w:val="19"/>
        </w:rPr>
        <w:t>结论：【保留·低算力】（含一条高算力子方向边界）</w:t>
      </w:r>
    </w:p>
    <w:p>
      <w:pPr>
        <w:pStyle w:val="ListBullet"/>
        <w:spacing w:after="40"/>
      </w:pPr>
      <w:r>
        <w:rPr>
          <w:rFonts w:ascii="Times New Roman" w:hAnsi="Times New Roman" w:eastAsia="宋体"/>
          <w:b w:val="0"/>
          <w:i w:val="0"/>
          <w:sz w:val="19"/>
        </w:rPr>
        <w:t>事实依据（出自综述）：</w:t>
      </w:r>
    </w:p>
    <w:p>
      <w:pPr>
        <w:pStyle w:val="ListBullet2"/>
        <w:spacing w:after="40"/>
      </w:pPr>
      <w:r>
        <w:rPr>
          <w:rFonts w:ascii="Times New Roman" w:hAnsi="Times New Roman" w:eastAsia="宋体"/>
          <w:b w:val="0"/>
          <w:i w:val="0"/>
          <w:sz w:val="19"/>
        </w:rPr>
        <w:t>涉及模型规模（参数量）：</w:t>
      </w:r>
    </w:p>
    <w:p>
      <w:pPr>
        <w:pStyle w:val="ListBullet2"/>
        <w:spacing w:after="40"/>
      </w:pPr>
      <w:r>
        <w:rPr>
          <w:rFonts w:ascii="Times New Roman" w:hAnsi="Times New Roman" w:eastAsia="宋体"/>
          <w:b w:val="0"/>
          <w:i w:val="0"/>
          <w:sz w:val="19"/>
        </w:rPr>
        <w:t xml:space="preserve">低算力侧（保留）：下游推荐模型是传统小模型（Embedding + MLP/GNN）；LLM 仅离线调用，多数工作用 </w:t>
      </w:r>
      <w:r>
        <w:rPr>
          <w:rFonts w:ascii="Times New Roman" w:hAnsi="Times New Roman" w:eastAsia="宋体"/>
          <w:b/>
          <w:i w:val="0"/>
          <w:color w:val="1F3864"/>
          <w:sz w:val="19"/>
        </w:rPr>
        <w:t>GPT-3.5/4 类 API</w:t>
      </w:r>
      <w:r>
        <w:rPr>
          <w:rFonts w:ascii="Times New Roman" w:hAnsi="Times New Roman" w:eastAsia="宋体"/>
          <w:b w:val="0"/>
          <w:i w:val="0"/>
          <w:sz w:val="19"/>
        </w:rPr>
        <w:t xml:space="preserve"> 或</w:t>
      </w:r>
      <w:r>
        <w:rPr>
          <w:rFonts w:ascii="Times New Roman" w:hAnsi="Times New Roman" w:eastAsia="宋体"/>
          <w:b/>
          <w:i w:val="0"/>
          <w:color w:val="1F3864"/>
          <w:sz w:val="19"/>
        </w:rPr>
        <w:t>冻结的 BERT/LLaMA embedding</w:t>
      </w:r>
      <w:r>
        <w:rPr>
          <w:rFonts w:ascii="Times New Roman" w:hAnsi="Times New Roman" w:eastAsia="宋体"/>
          <w:b w:val="0"/>
          <w:i w:val="0"/>
          <w:sz w:val="19"/>
        </w:rPr>
        <w:t xml:space="preserve"> 做特征/数据，线上不跑 LLM（综述 §1.2、§4 明确"no need for LLM inference during the service"、"cache the LLM embeddings before inference"）。</w:t>
      </w:r>
    </w:p>
    <w:p>
      <w:pPr>
        <w:pStyle w:val="ListBullet2"/>
        <w:spacing w:after="40"/>
      </w:pPr>
      <w:r>
        <w:rPr>
          <w:rFonts w:ascii="Times New Roman" w:hAnsi="Times New Roman" w:eastAsia="宋体"/>
          <w:b w:val="0"/>
          <w:i w:val="0"/>
          <w:sz w:val="19"/>
        </w:rPr>
        <w:t>边界/偏高：§4.1 Whole 初始化（CTRL/FLIP）需对齐 LLM 语义表征；§4.2 蒸馏（如 SLMRec）与个别生成式推荐工作（LlamaRec 微调 LLaMA-7B）需训练 7B 级模型——这部分单张 24GB 卡可做 LoRA，但属"训练大模型"侧，与纯 API 侧需区分。</w:t>
      </w:r>
    </w:p>
    <w:p>
      <w:pPr>
        <w:pStyle w:val="ListBullet2"/>
        <w:spacing w:after="40"/>
      </w:pPr>
      <w:r>
        <w:rPr>
          <w:rFonts w:ascii="Times New Roman" w:hAnsi="Times New Roman" w:eastAsia="宋体"/>
          <w:b w:val="0"/>
          <w:i w:val="0"/>
          <w:sz w:val="19"/>
        </w:rPr>
        <w:t>实验所用 GPU 型号/数量/显存：综述未列 GPU 规格；基准为 MovieLens、Amazon、Yelp、新闻推荐等，下游 RS 训练单卡即可；LLM 侧若走 API 则无本地显存需求。</w:t>
      </w:r>
    </w:p>
    <w:p>
      <w:pPr>
        <w:pStyle w:val="ListBullet2"/>
        <w:spacing w:after="40"/>
      </w:pPr>
      <w:r>
        <w:rPr>
          <w:rFonts w:ascii="Times New Roman" w:hAnsi="Times New Roman" w:eastAsia="宋体"/>
          <w:b w:val="0"/>
          <w:i w:val="0"/>
          <w:sz w:val="19"/>
        </w:rPr>
        <w:t>数据量级、是否依赖大规模预训练：不要求个人预训练 LLM；LLM 是现成外部工具。下游交互数据为公开中小规模。</w:t>
      </w:r>
    </w:p>
    <w:p>
      <w:pPr>
        <w:pStyle w:val="ListBullet2"/>
        <w:spacing w:after="40"/>
      </w:pPr>
      <w:r>
        <w:rPr>
          <w:rFonts w:ascii="Times New Roman" w:hAnsi="Times New Roman" w:eastAsia="宋体"/>
          <w:b w:val="0"/>
          <w:i w:val="0"/>
          <w:sz w:val="19"/>
        </w:rPr>
        <w:t xml:space="preserve">训练/微调方式：主体 = </w:t>
      </w:r>
      <w:r>
        <w:rPr>
          <w:rFonts w:ascii="Times New Roman" w:hAnsi="Times New Roman" w:eastAsia="宋体"/>
          <w:b/>
          <w:i w:val="0"/>
          <w:color w:val="1F3864"/>
          <w:sz w:val="19"/>
        </w:rPr>
        <w:t>API/prompting 生成数据/特征 + 冻结 embedding 缓存 + 小下游 RS 训练</w:t>
      </w:r>
      <w:r>
        <w:rPr>
          <w:rFonts w:ascii="Times New Roman" w:hAnsi="Times New Roman" w:eastAsia="宋体"/>
          <w:b w:val="0"/>
          <w:i w:val="0"/>
          <w:sz w:val="19"/>
        </w:rPr>
        <w:t>；少数 = 7B LoRA/对齐训练。</w:t>
      </w:r>
    </w:p>
    <w:p>
      <w:pPr>
        <w:pStyle w:val="ListBullet"/>
        <w:spacing w:after="40"/>
      </w:pPr>
      <w:r>
        <w:rPr>
          <w:rFonts w:ascii="Times New Roman" w:hAnsi="Times New Roman" w:eastAsia="宋体"/>
          <w:b w:val="0"/>
          <w:i w:val="0"/>
          <w:sz w:val="19"/>
        </w:rPr>
        <w:t>低算力可做的子方向（保留）：</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调 LLM API 离线生成用户/物品描述、伪交互、知识三元组，喂给小 RS（知识/交互增强）；</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缓存冻结 LLM/BERT embedding 作为特征，训练小 RS；</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LLM 做推荐解释、可解释性、评测集构建；</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小模型蒸馏/对齐的轻量变体。</w:t>
      </w:r>
    </w:p>
    <w:p>
      <w:pPr>
        <w:pStyle w:val="ListBullet"/>
        <w:spacing w:after="40"/>
      </w:pPr>
      <w:r>
        <w:rPr>
          <w:rFonts w:ascii="Times New Roman" w:hAnsi="Times New Roman" w:eastAsia="宋体"/>
          <w:b w:val="0"/>
          <w:i w:val="0"/>
          <w:sz w:val="19"/>
        </w:rPr>
        <w:t>高算力、应回避的子方向（边界）：</w:t>
      </w:r>
      <w:r>
        <w:rPr>
          <w:rFonts w:ascii="Times New Roman" w:hAnsi="Times New Roman" w:eastAsia="宋体"/>
          <w:b/>
          <w:i w:val="0"/>
          <w:color w:val="1F3864"/>
          <w:sz w:val="19"/>
        </w:rPr>
        <w:t>从零训练或全参微调 7B+ LLM 当推荐器本体</w:t>
      </w:r>
      <w:r>
        <w:rPr>
          <w:rFonts w:ascii="Times New Roman" w:hAnsi="Times New Roman" w:eastAsia="宋体"/>
          <w:b w:val="0"/>
          <w:i w:val="0"/>
          <w:sz w:val="19"/>
        </w:rPr>
        <w:t>（生成式推荐、whole-model 对齐预训练）。本教程 LLMERS 定义本身已把"线上跑 LLM"排除在外，故主体低算力；个人只做 API 侧 + 小 RS，不做 LLM 自训练。</w:t>
      </w:r>
    </w:p>
    <w:p>
      <w:pPr>
        <w:pStyle w:val="ListBullet"/>
        <w:spacing w:after="40"/>
      </w:pPr>
      <w:r>
        <w:rPr>
          <w:rFonts w:ascii="Times New Roman" w:hAnsi="Times New Roman" w:eastAsia="宋体"/>
          <w:b w:val="0"/>
          <w:i w:val="0"/>
          <w:sz w:val="19"/>
        </w:rPr>
        <w:t>判断口径：纯 API/prompting + 冻结 embedding + 小 RS 训练 = 低算力候选；微调 7B+ LLM = 边界（单卡 24GB LoRA 可试但非首选，全参训练 PASS）。</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2025–2026：LLM×推荐是顶会高热区；工业界要"零线上 LLM 延迟"，故 LLMERS（离线增强、线上传统模型）正是落地主流。港城大赵轩宇组本教程即风向标。竞争激烈，但"用 API 做数据/特征增强 + 小 RS"门槛低、可快速出实证。</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C2KD: Cross-layer and Cross-head Knowledge Distillation for Small Language Model-based Recommendations — Xiao Chen, Wenqi Fan, Qing Li 等，Findings of ACL 2025，https://aclanthology.org/2025.findings-acl.917.pdf 。把 8B 老师知识蒸到 1B 学生，端侧推荐，契合"模型增强/蒸馏"。</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PatchRec: Multi-Grained Patch Training for Efficient LLM-based Recommendation — Jiayi Liao, Xiang Wang, Xiangnan He 等，arXiv:2501.15087，https://arxiv.org/abs/2501.15087 。用 item/session embedding patch 让 LLM 建模长历史。</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Pre-trained LLMs Meet Sequential Recommenders: Efficient User-Centric Knowledge Distillation — Severin 等（Sber AI/HSE），https://publications.hse.ru/pubs/share/direct/1170803180.pdf 。用 LLM 生成的文本画像蒸馏进序列推荐，无需服务端 LLM、无需微调，典型 LLMERS。</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EAGER-LLM — Minjie Hong, Zhou Zhao 等，WWW'25，arXiv:2502.14735，https://arxiv.org/abs/2502.14735 。外生行为-语义非侵入式融合（偏高算力，作对照）。</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课题名：用 LLM API 为冷启动物品生成"领域知识描述"并缓存进传统 CTR 模型</w:t>
      </w:r>
    </w:p>
    <w:p>
      <w:pPr>
        <w:pStyle w:val="ListBullet2"/>
        <w:spacing w:after="40"/>
      </w:pPr>
      <w:r>
        <w:rPr>
          <w:rFonts w:ascii="Times New Roman" w:hAnsi="Times New Roman" w:eastAsia="宋体"/>
          <w:b w:val="0"/>
          <w:i w:val="0"/>
          <w:sz w:val="19"/>
        </w:rPr>
        <w:t>数据来源：Amazon/京东类公开物品文本 + MovieLens 元数据。</w:t>
      </w:r>
    </w:p>
    <w:p>
      <w:pPr>
        <w:pStyle w:val="ListBullet2"/>
        <w:spacing w:after="40"/>
      </w:pPr>
      <w:r>
        <w:rPr>
          <w:rFonts w:ascii="Times New Roman" w:hAnsi="Times New Roman" w:eastAsia="宋体"/>
          <w:b w:val="0"/>
          <w:i w:val="0"/>
          <w:sz w:val="19"/>
        </w:rPr>
        <w:t>算力量级：纯 API 调用 + 单卡/CPU 训小 DeepFM。</w:t>
      </w:r>
    </w:p>
    <w:p>
      <w:pPr>
        <w:pStyle w:val="ListBullet2"/>
        <w:spacing w:after="40"/>
      </w:pPr>
      <w:r>
        <w:rPr>
          <w:rFonts w:ascii="Times New Roman" w:hAnsi="Times New Roman" w:eastAsia="宋体"/>
          <w:b w:val="0"/>
          <w:i w:val="0"/>
          <w:sz w:val="19"/>
        </w:rPr>
        <w:t>工作量与周期：5–8 周。</w:t>
      </w:r>
    </w:p>
    <w:p>
      <w:pPr>
        <w:pStyle w:val="ListBullet2"/>
        <w:spacing w:after="40"/>
      </w:pPr>
      <w:r>
        <w:rPr>
          <w:rFonts w:ascii="Times New Roman" w:hAnsi="Times New Roman" w:eastAsia="宋体"/>
          <w:b w:val="0"/>
          <w:i w:val="0"/>
          <w:sz w:val="19"/>
        </w:rPr>
        <w:t>创新点与赛道：知识增强侧，聚焦长尾/冷启动；投 KDD applied/research short。</w:t>
      </w:r>
    </w:p>
    <w:p>
      <w:pPr>
        <w:pStyle w:val="ListBullet2"/>
        <w:spacing w:after="40"/>
      </w:pPr>
      <w:r>
        <w:rPr>
          <w:rFonts w:ascii="Times New Roman" w:hAnsi="Times New Roman" w:eastAsia="宋体"/>
          <w:b w:val="0"/>
          <w:i w:val="0"/>
          <w:sz w:val="19"/>
        </w:rPr>
        <w:t>风险与门槛：API 成本可控；描述质量与噪声过滤是关键。</w:t>
      </w:r>
    </w:p>
    <w:p>
      <w:pPr>
        <w:pStyle w:val="ListBullet"/>
        <w:spacing w:after="40"/>
      </w:pPr>
      <w:r>
        <w:rPr>
          <w:rFonts w:ascii="Times New Roman" w:hAnsi="Times New Roman" w:eastAsia="宋体"/>
          <w:b w:val="0"/>
          <w:i w:val="0"/>
          <w:sz w:val="19"/>
        </w:rPr>
        <w:t>课题名：LLM 伪交互增强在稀疏场景的去噪与可信度评测</w:t>
      </w:r>
    </w:p>
    <w:p>
      <w:pPr>
        <w:pStyle w:val="ListBullet2"/>
        <w:spacing w:after="40"/>
      </w:pPr>
      <w:r>
        <w:rPr>
          <w:rFonts w:ascii="Times New Roman" w:hAnsi="Times New Roman" w:eastAsia="宋体"/>
          <w:b w:val="0"/>
          <w:i w:val="0"/>
          <w:sz w:val="19"/>
        </w:rPr>
        <w:t>数据来源：Yelp/Amazon 稀疏子集。</w:t>
      </w:r>
    </w:p>
    <w:p>
      <w:pPr>
        <w:pStyle w:val="ListBullet2"/>
        <w:spacing w:after="40"/>
      </w:pPr>
      <w:r>
        <w:rPr>
          <w:rFonts w:ascii="Times New Roman" w:hAnsi="Times New Roman" w:eastAsia="宋体"/>
          <w:b w:val="0"/>
          <w:i w:val="0"/>
          <w:sz w:val="19"/>
        </w:rPr>
        <w:t>算力量级：API + 单卡。</w:t>
      </w:r>
    </w:p>
    <w:p>
      <w:pPr>
        <w:pStyle w:val="ListBullet2"/>
        <w:spacing w:after="40"/>
      </w:pPr>
      <w:r>
        <w:rPr>
          <w:rFonts w:ascii="Times New Roman" w:hAnsi="Times New Roman" w:eastAsia="宋体"/>
          <w:b w:val="0"/>
          <w:i w:val="0"/>
          <w:sz w:val="19"/>
        </w:rPr>
        <w:t>工作量与周期：6–9 周。</w:t>
      </w:r>
    </w:p>
    <w:p>
      <w:pPr>
        <w:pStyle w:val="ListBullet2"/>
        <w:spacing w:after="40"/>
      </w:pPr>
      <w:r>
        <w:rPr>
          <w:rFonts w:ascii="Times New Roman" w:hAnsi="Times New Roman" w:eastAsia="宋体"/>
          <w:b w:val="0"/>
          <w:i w:val="0"/>
          <w:sz w:val="19"/>
        </w:rPr>
        <w:t>创新点与赛道：交互增强侧，研究"LLM 伪交互何时有害"，带评测；research。</w:t>
      </w:r>
    </w:p>
    <w:p>
      <w:pPr>
        <w:pStyle w:val="ListBullet2"/>
        <w:spacing w:after="40"/>
      </w:pPr>
      <w:r>
        <w:rPr>
          <w:rFonts w:ascii="Times New Roman" w:hAnsi="Times New Roman" w:eastAsia="宋体"/>
          <w:b w:val="0"/>
          <w:i w:val="0"/>
          <w:sz w:val="19"/>
        </w:rPr>
        <w:t>风险与门槛：需严谨控制伪交互引入的虚假信号。</w:t>
      </w:r>
    </w:p>
    <w:p>
      <w:pPr>
        <w:pStyle w:val="ListBullet"/>
        <w:spacing w:after="40"/>
      </w:pPr>
      <w:r>
        <w:rPr>
          <w:rFonts w:ascii="Times New Roman" w:hAnsi="Times New Roman" w:eastAsia="宋体"/>
          <w:b w:val="0"/>
          <w:i w:val="0"/>
          <w:sz w:val="19"/>
        </w:rPr>
        <w:t>课题名：冻结 LLM embedding 特征在表格/特征型 CTR 上的系统实证</w:t>
      </w:r>
    </w:p>
    <w:p>
      <w:pPr>
        <w:pStyle w:val="ListBullet2"/>
        <w:spacing w:after="40"/>
      </w:pPr>
      <w:r>
        <w:rPr>
          <w:rFonts w:ascii="Times New Roman" w:hAnsi="Times New Roman" w:eastAsia="宋体"/>
          <w:b w:val="0"/>
          <w:i w:val="0"/>
          <w:sz w:val="19"/>
        </w:rPr>
        <w:t>数据来源：Criteo/Avazu 类公开 CTR 数据。</w:t>
      </w:r>
    </w:p>
    <w:p>
      <w:pPr>
        <w:pStyle w:val="ListBullet2"/>
        <w:spacing w:after="40"/>
      </w:pPr>
      <w:r>
        <w:rPr>
          <w:rFonts w:ascii="Times New Roman" w:hAnsi="Times New Roman" w:eastAsia="宋体"/>
          <w:b w:val="0"/>
          <w:i w:val="0"/>
          <w:sz w:val="19"/>
        </w:rPr>
        <w:t>算力量级：CPU/单小卡。</w:t>
      </w:r>
    </w:p>
    <w:p>
      <w:pPr>
        <w:pStyle w:val="ListBullet2"/>
        <w:spacing w:after="40"/>
      </w:pPr>
      <w:r>
        <w:rPr>
          <w:rFonts w:ascii="Times New Roman" w:hAnsi="Times New Roman" w:eastAsia="宋体"/>
          <w:b w:val="0"/>
          <w:i w:val="0"/>
          <w:sz w:val="19"/>
        </w:rPr>
        <w:t>工作量与周期：4–7 周。</w:t>
      </w:r>
    </w:p>
    <w:p>
      <w:pPr>
        <w:pStyle w:val="ListBullet2"/>
        <w:spacing w:after="40"/>
      </w:pPr>
      <w:r>
        <w:rPr>
          <w:rFonts w:ascii="Times New Roman" w:hAnsi="Times New Roman" w:eastAsia="宋体"/>
          <w:b w:val="0"/>
          <w:i w:val="0"/>
          <w:sz w:val="19"/>
        </w:rPr>
        <w:t>创新点与赛道：embedding 利用侧，做基准/实证。</w:t>
      </w:r>
    </w:p>
    <w:p>
      <w:pPr>
        <w:pStyle w:val="ListBullet2"/>
        <w:spacing w:after="40"/>
      </w:pPr>
      <w:r>
        <w:rPr>
          <w:rFonts w:ascii="Times New Roman" w:hAnsi="Times New Roman" w:eastAsia="宋体"/>
          <w:b w:val="0"/>
          <w:i w:val="0"/>
          <w:sz w:val="19"/>
        </w:rPr>
        <w:t>风险与门槛：增量性较强。</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【中偏高】理由：方向高热、API 成本低、下游小模型单卡可跑、教程刚把 LLMERS 体系化，留出大量"某子方向 + 某垂直场景"实证空白；但热门也意味着竞争快，建议 2–3 个月内跑通 baseline 再迭代，1 篇 KDD applied/short 可行。</w:t>
      </w:r>
    </w:p>
    <w:p>
      <w:pPr>
        <w:pStyle w:val="Heading3"/>
      </w:pPr>
      <w:r>
        <w:t>17 BioMedKLM: Unifying LLMs and Knowledge Graphs for Biomedicine and Healthcare（医学知识图谱 + LLM）</w:t>
      </w:r>
    </w:p>
    <w:p>
      <w:pPr>
        <w:pStyle w:val="Heading4"/>
      </w:pPr>
      <w:r>
        <w:t>二、教程与综述概述</w:t>
      </w:r>
    </w:p>
    <w:p>
      <w:pPr>
        <w:pStyle w:val="ListBullet"/>
        <w:spacing w:after="40"/>
      </w:pPr>
      <w:r>
        <w:rPr>
          <w:rFonts w:ascii="Times New Roman" w:hAnsi="Times New Roman" w:eastAsia="宋体"/>
          <w:b w:val="0"/>
          <w:i w:val="0"/>
          <w:sz w:val="19"/>
        </w:rPr>
        <w:t>组织者/讲者：Carl Yang（Emory）、Jimeng Sun（UIUC→Stanford）、Cao Xiao（GE HealthCare）等，BioMedKLM 方向。</w:t>
      </w:r>
    </w:p>
    <w:p>
      <w:pPr>
        <w:pStyle w:val="ListBullet"/>
        <w:spacing w:after="40"/>
      </w:pPr>
      <w:r>
        <w:rPr>
          <w:rFonts w:ascii="Times New Roman" w:hAnsi="Times New Roman" w:eastAsia="宋体"/>
          <w:b w:val="0"/>
          <w:i w:val="0"/>
          <w:sz w:val="19"/>
        </w:rPr>
        <w:t>领域问题、范围与分类法：LLM 在医学上有"知识不足、推理模糊、幻觉"三大问题；医学知识图谱（KG）有准确、显式、易编辑的优点但需标准化、不完备。二者天然互补。综述提出 BioMedKLM 框架，分三视角：</w:t>
      </w:r>
    </w:p>
    <w:p>
      <w:pPr>
        <w:pStyle w:val="ListBullet2"/>
        <w:spacing w:after="40"/>
      </w:pPr>
      <w:r>
        <w:rPr>
          <w:rFonts w:ascii="Times New Roman" w:hAnsi="Times New Roman" w:eastAsia="宋体"/>
          <w:b/>
          <w:i w:val="0"/>
          <w:color w:val="1F3864"/>
          <w:sz w:val="19"/>
        </w:rPr>
        <w:t>P1 LLM 辅助 KG 构建</w:t>
      </w:r>
      <w:r>
        <w:rPr>
          <w:rFonts w:ascii="Times New Roman" w:hAnsi="Times New Roman" w:eastAsia="宋体"/>
          <w:b w:val="0"/>
          <w:i w:val="0"/>
          <w:sz w:val="19"/>
        </w:rPr>
        <w:t>：P1.1 统一已有多源医学 KG（实体对齐）；P1.2 从演化文献抽取新概念/关系持续补全 KG；P1.3 多模态数据增强 KG。</w:t>
      </w:r>
    </w:p>
    <w:p>
      <w:pPr>
        <w:pStyle w:val="ListBullet2"/>
        <w:spacing w:after="40"/>
      </w:pPr>
      <w:r>
        <w:rPr>
          <w:rFonts w:ascii="Times New Roman" w:hAnsi="Times New Roman" w:eastAsia="宋体"/>
          <w:b/>
          <w:i w:val="0"/>
          <w:color w:val="1F3864"/>
          <w:sz w:val="19"/>
        </w:rPr>
        <w:t>P2 KG 引导 LLM 增强</w:t>
      </w:r>
      <w:r>
        <w:rPr>
          <w:rFonts w:ascii="Times New Roman" w:hAnsi="Times New Roman" w:eastAsia="宋体"/>
          <w:b w:val="0"/>
          <w:i w:val="0"/>
          <w:sz w:val="19"/>
        </w:rPr>
        <w:t>：P2.1 用 KG 规划；P2.2 神经符号推理；P2.3 事后错误检测/grounding 验证。</w:t>
      </w:r>
    </w:p>
    <w:p>
      <w:pPr>
        <w:pStyle w:val="ListBullet2"/>
        <w:spacing w:after="40"/>
      </w:pPr>
      <w:r>
        <w:rPr>
          <w:rFonts w:ascii="Times New Roman" w:hAnsi="Times New Roman" w:eastAsia="宋体"/>
          <w:b/>
          <w:i w:val="0"/>
          <w:color w:val="1F3864"/>
          <w:sz w:val="19"/>
        </w:rPr>
        <w:t>P3 知识-语言共建模应用</w:t>
      </w:r>
      <w:r>
        <w:rPr>
          <w:rFonts w:ascii="Times New Roman" w:hAnsi="Times New Roman" w:eastAsia="宋体"/>
          <w:b w:val="0"/>
          <w:i w:val="0"/>
          <w:sz w:val="19"/>
        </w:rPr>
        <w:t>：P3.1 临床决策支持；P3.2 药物研发；P3.3 知识管理/文献综合。</w:t>
      </w:r>
    </w:p>
    <w:p>
      <w:pPr>
        <w:pStyle w:val="ListBullet"/>
        <w:spacing w:after="40"/>
      </w:pPr>
      <w:r>
        <w:rPr>
          <w:rFonts w:ascii="Times New Roman" w:hAnsi="Times New Roman" w:eastAsia="宋体"/>
          <w:b w:val="0"/>
          <w:i w:val="0"/>
          <w:sz w:val="19"/>
        </w:rPr>
        <w:t>代表性技术路线：HiPrompt/PromptLink（BM25 检索 + LLM 重排序做实体对齐）；in-context / CoT / code-based prompting（CodeKGC、CodeTaxo）做三元抽取与 KG 补全；RAG（Graphusion、KG-RAG）从文献抽取整合；generate-verify-refine 迭代式医学 QA；用 KG 验证 LLM 三元组以抑幻觉。</w:t>
      </w:r>
    </w:p>
    <w:p>
      <w:pPr>
        <w:pStyle w:val="Heading4"/>
      </w:pPr>
      <w:r>
        <w:t>三、算力评估（核心，必须有据）</w:t>
      </w:r>
    </w:p>
    <w:p>
      <w:pPr>
        <w:pStyle w:val="ListBullet"/>
        <w:spacing w:after="40"/>
      </w:pPr>
      <w:r>
        <w:rPr>
          <w:rFonts w:ascii="Times New Roman" w:hAnsi="Times New Roman" w:eastAsia="宋体"/>
          <w:b w:val="0"/>
          <w:i w:val="0"/>
          <w:sz w:val="19"/>
        </w:rPr>
        <w:t>结论：【保留·低算力】</w:t>
      </w:r>
    </w:p>
    <w:p>
      <w:pPr>
        <w:pStyle w:val="ListBullet"/>
        <w:spacing w:after="40"/>
      </w:pPr>
      <w:r>
        <w:rPr>
          <w:rFonts w:ascii="Times New Roman" w:hAnsi="Times New Roman" w:eastAsia="宋体"/>
          <w:b w:val="0"/>
          <w:i w:val="0"/>
          <w:sz w:val="19"/>
        </w:rPr>
        <w:t>事实依据（出自综述正文 §2、§3）：</w:t>
      </w:r>
    </w:p>
    <w:p>
      <w:pPr>
        <w:pStyle w:val="ListBullet2"/>
        <w:spacing w:after="40"/>
      </w:pPr>
      <w:r>
        <w:rPr>
          <w:rFonts w:ascii="Times New Roman" w:hAnsi="Times New Roman" w:eastAsia="宋体"/>
          <w:b w:val="0"/>
          <w:i w:val="0"/>
          <w:sz w:val="19"/>
        </w:rPr>
        <w:t>涉及模型规模（参数量）：综述强调主流新方法是</w:t>
      </w:r>
      <w:r>
        <w:rPr>
          <w:rFonts w:ascii="Times New Roman" w:hAnsi="Times New Roman" w:eastAsia="宋体"/>
          <w:b/>
          <w:i w:val="0"/>
          <w:color w:val="1F3864"/>
          <w:sz w:val="19"/>
        </w:rPr>
        <w:t>用现成 LLM 的 in-context/few-shot/CoT/code prompting</w:t>
      </w:r>
      <w:r>
        <w:rPr>
          <w:rFonts w:ascii="Times New Roman" w:hAnsi="Times New Roman" w:eastAsia="宋体"/>
          <w:b w:val="0"/>
          <w:i w:val="0"/>
          <w:sz w:val="19"/>
        </w:rPr>
        <w:t xml:space="preserve"> 做 KG 构建与补全（"without being constrained by manually curated training data"）；实体对齐用 BM25 + LLM 重排；RAG 从文献抽取。即 LLM 是</w:t>
      </w:r>
      <w:r>
        <w:rPr>
          <w:rFonts w:ascii="Times New Roman" w:hAnsi="Times New Roman" w:eastAsia="宋体"/>
          <w:b/>
          <w:i w:val="0"/>
          <w:color w:val="1F3864"/>
          <w:sz w:val="19"/>
        </w:rPr>
        <w:t>被调用的外部工具</w:t>
      </w:r>
      <w:r>
        <w:rPr>
          <w:rFonts w:ascii="Times New Roman" w:hAnsi="Times New Roman" w:eastAsia="宋体"/>
          <w:b w:val="0"/>
          <w:i w:val="0"/>
          <w:sz w:val="19"/>
        </w:rPr>
        <w:t>，不是被训练的对象。</w:t>
      </w:r>
    </w:p>
    <w:p>
      <w:pPr>
        <w:pStyle w:val="ListBullet2"/>
        <w:spacing w:after="40"/>
      </w:pPr>
      <w:r>
        <w:rPr>
          <w:rFonts w:ascii="Times New Roman" w:hAnsi="Times New Roman" w:eastAsia="宋体"/>
          <w:b w:val="0"/>
          <w:i w:val="0"/>
          <w:sz w:val="19"/>
        </w:rPr>
        <w:t>实验所用 GPU 型号/数量/显存：综述正文未列 GPU 规格；评测在 MedQA/PubMedQA 类医学 QA 基准上做，调 LLM API 即可。检索到的同期 agentic-RAG 工作（arXiv:2508.00743）实测 0.5B~67B 多档模型，发现</w:t>
      </w:r>
      <w:r>
        <w:rPr>
          <w:rFonts w:ascii="Times New Roman" w:hAnsi="Times New Roman" w:eastAsia="宋体"/>
          <w:b/>
          <w:i w:val="0"/>
          <w:color w:val="1F3864"/>
          <w:sz w:val="19"/>
        </w:rPr>
        <w:t>中/小模型（如 Qwen2.5-7B）配合 agentic 检索提升最大</w:t>
      </w:r>
      <w:r>
        <w:rPr>
          <w:rFonts w:ascii="Times New Roman" w:hAnsi="Times New Roman" w:eastAsia="宋体"/>
          <w:b w:val="0"/>
          <w:i w:val="0"/>
          <w:sz w:val="19"/>
        </w:rPr>
        <w:t>——说明该方向不依赖超大模型自训。</w:t>
      </w:r>
    </w:p>
    <w:p>
      <w:pPr>
        <w:pStyle w:val="ListBullet2"/>
        <w:spacing w:after="40"/>
      </w:pPr>
      <w:r>
        <w:rPr>
          <w:rFonts w:ascii="Times New Roman" w:hAnsi="Times New Roman" w:eastAsia="宋体"/>
          <w:b w:val="0"/>
          <w:i w:val="0"/>
          <w:sz w:val="19"/>
        </w:rPr>
        <w:t>数据量级、是否依赖大规模预训练：KG 构建用公开医学 KG（UMLS、SNOMED、疾病/糖尿病/中医等专用 KG）+ PubMed 摘要；不要求个人预训练医学基座大模型。</w:t>
      </w:r>
    </w:p>
    <w:p>
      <w:pPr>
        <w:pStyle w:val="ListBullet2"/>
        <w:spacing w:after="40"/>
      </w:pPr>
      <w:r>
        <w:rPr>
          <w:rFonts w:ascii="Times New Roman" w:hAnsi="Times New Roman" w:eastAsia="宋体"/>
          <w:b w:val="0"/>
          <w:i w:val="0"/>
          <w:sz w:val="19"/>
        </w:rPr>
        <w:t xml:space="preserve">训练/微调方式：主体 = </w:t>
      </w:r>
      <w:r>
        <w:rPr>
          <w:rFonts w:ascii="Times New Roman" w:hAnsi="Times New Roman" w:eastAsia="宋体"/>
          <w:b/>
          <w:i w:val="0"/>
          <w:color w:val="1F3864"/>
          <w:sz w:val="19"/>
        </w:rPr>
        <w:t>BM25/检索 + LLM API prompting/RAG + 图上推理/评测</w:t>
      </w:r>
      <w:r>
        <w:rPr>
          <w:rFonts w:ascii="Times New Roman" w:hAnsi="Times New Roman" w:eastAsia="宋体"/>
          <w:b w:val="0"/>
          <w:i w:val="0"/>
          <w:sz w:val="19"/>
        </w:rPr>
        <w:t>；仅"部分工作探索 fine-tuning 适配 LLM 做 KG 补全"（综述 §2.2 末一句），非主线。</w:t>
      </w:r>
    </w:p>
    <w:p>
      <w:pPr>
        <w:pStyle w:val="ListBullet"/>
        <w:spacing w:after="40"/>
      </w:pPr>
      <w:r>
        <w:rPr>
          <w:rFonts w:ascii="Times New Roman" w:hAnsi="Times New Roman" w:eastAsia="宋体"/>
          <w:b w:val="0"/>
          <w:i w:val="0"/>
          <w:sz w:val="19"/>
        </w:rPr>
        <w:t>低算力可做的子方向：</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用 LLM API + RAG 从 PubMed 摘要抽取三元组构建/补全垂直医学 KG（P1）；</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BM25 + LLM 重排做医学 KG 实体对齐/融合（P1.1）；</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KG 验证 LLM 输出、抑幻觉的 generate-verify-refine 医学 QA（P2.3/P3.1）；</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医学 KG-LM 系统在 MedQA/PubMedQA 上的评测基准。</w:t>
      </w:r>
    </w:p>
    <w:p>
      <w:pPr>
        <w:pStyle w:val="ListBullet"/>
        <w:spacing w:after="40"/>
      </w:pPr>
      <w:r>
        <w:rPr>
          <w:rFonts w:ascii="Times New Roman" w:hAnsi="Times New Roman" w:eastAsia="宋体"/>
          <w:b w:val="0"/>
          <w:i w:val="0"/>
          <w:sz w:val="19"/>
        </w:rPr>
        <w:t>高算力、应回避的子方向：</w:t>
      </w:r>
    </w:p>
    <w:p>
      <w:pPr>
        <w:pStyle w:val="ListBullet2"/>
        <w:spacing w:after="40"/>
      </w:pPr>
      <w:r>
        <w:rPr>
          <w:rFonts w:ascii="Times New Roman" w:hAnsi="Times New Roman" w:eastAsia="宋体"/>
          <w:b w:val="0"/>
          <w:i w:val="0"/>
          <w:sz w:val="19"/>
        </w:rPr>
        <w:t>从预训练继续训练/自训医学大模型（如从头训 BioBERT/医学 LLM、在千万级 PubMed 上继续预训练）；多模态医学 KG（影像+文本）若需训练视觉-语言基座则偏高算力。这些不是本综述主线，个人回避。</w:t>
      </w:r>
    </w:p>
    <w:p>
      <w:pPr>
        <w:pStyle w:val="ListBullet"/>
        <w:spacing w:after="40"/>
      </w:pPr>
      <w:r>
        <w:rPr>
          <w:rFonts w:ascii="Times New Roman" w:hAnsi="Times New Roman" w:eastAsia="宋体"/>
          <w:b w:val="0"/>
          <w:i w:val="0"/>
          <w:sz w:val="19"/>
        </w:rPr>
        <w:t>判断口径：本方向以"KG 构建/对齐 + API prompting/RAG + 基准评测"为主，符合"数据集/基准构建、评测分析、纯 API/prompting"低算力候选；自训医学大模型为应回避的高算力子方向。</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2025–2026：医学 LLM + KG（BioMedKLM）是 KDD/NeurIPS/MLHCB 高热方向，Emory Carl Yang 组、UIUC Jimeng Sun 组主导。工业界（GE HealthCare）入局。痛点是幻觉与可信，KG  grounding 是公认出路；个人可在"垂直疾病 KG 构建 + API 验证式问答"找到空白。</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KGAREVION: An AI Agent for Knowledge-intensive Biomedical QA — Xiaorui Su, Marinka Zitnik 等（Harvard），arXiv:2410.04660，https://arxiv.org/abs/2410.04660 。LLM 生成三元组→用已建 KG 验证过滤→作答，比裸 RAG 高 5.2%，纯 API+图验证，低算力。</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Agentic LLMs Improve Retrieval-based Radiology QA — Sebastian Wind 等，arXiv:2508.00743，https://arxiv.org/abs/2508.00743 。评测 24 个 LLM（0.5B~670B）做 agentic RAG，中小模型提升最大，是评测/方法参考。</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MedKGent: LLM Agent Framework for Constructing Temporally Evolving Medical KG — arXiv:2508.12393，https://arxiv.org/abs/2508.12393 。用 Qwen2.5-3B 级 agent 逐日从 PubMed 摘要演化构建医学 KG，属 P1.2，小模型+API 可仿。</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medIKAL: Integrating KGs as Assistants of LLMs for Clinical Diagnosis on EMRs — arXiv:2406.14326，https://arxiv.org/abs/2406.14326 。KG 辅助 LLM 临床诊断，加权实体+残差式融合。</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课题名：面向某垂直疾病（如罕见病/糖尿病）的 LLM+RAG 自动 KG 构建与验证式问答</w:t>
      </w:r>
    </w:p>
    <w:p>
      <w:pPr>
        <w:pStyle w:val="ListBullet2"/>
        <w:spacing w:after="40"/>
      </w:pPr>
      <w:r>
        <w:rPr>
          <w:rFonts w:ascii="Times New Roman" w:hAnsi="Times New Roman" w:eastAsia="宋体"/>
          <w:b w:val="0"/>
          <w:i w:val="0"/>
          <w:sz w:val="19"/>
        </w:rPr>
        <w:t>数据来源：UMLS/SNOMED 公开本体 + PubMed 摘要 + MedQA/PubMedQA 评测。</w:t>
      </w:r>
    </w:p>
    <w:p>
      <w:pPr>
        <w:pStyle w:val="ListBullet2"/>
        <w:spacing w:after="40"/>
      </w:pPr>
      <w:r>
        <w:rPr>
          <w:rFonts w:ascii="Times New Roman" w:hAnsi="Times New Roman" w:eastAsia="宋体"/>
          <w:b w:val="0"/>
          <w:i w:val="0"/>
          <w:sz w:val="19"/>
        </w:rPr>
        <w:t>算力量级：纯 LLM API 调用 + 图存储（Neo4j/networkx，CPU）。</w:t>
      </w:r>
    </w:p>
    <w:p>
      <w:pPr>
        <w:pStyle w:val="ListBullet2"/>
        <w:spacing w:after="40"/>
      </w:pPr>
      <w:r>
        <w:rPr>
          <w:rFonts w:ascii="Times New Roman" w:hAnsi="Times New Roman" w:eastAsia="宋体"/>
          <w:b w:val="0"/>
          <w:i w:val="0"/>
          <w:sz w:val="19"/>
        </w:rPr>
        <w:t>工作量与周期：8–12 周。</w:t>
      </w:r>
    </w:p>
    <w:p>
      <w:pPr>
        <w:pStyle w:val="ListBullet2"/>
        <w:spacing w:after="40"/>
      </w:pPr>
      <w:r>
        <w:rPr>
          <w:rFonts w:ascii="Times New Roman" w:hAnsi="Times New Roman" w:eastAsia="宋体"/>
          <w:b w:val="0"/>
          <w:i w:val="0"/>
          <w:sz w:val="19"/>
        </w:rPr>
        <w:t>创新点与赛道：P1.2+P2.3，generate-verify-refine 抑幻觉；投 KDD applied 或 health track。</w:t>
      </w:r>
    </w:p>
    <w:p>
      <w:pPr>
        <w:pStyle w:val="ListBullet2"/>
        <w:spacing w:after="40"/>
      </w:pPr>
      <w:r>
        <w:rPr>
          <w:rFonts w:ascii="Times New Roman" w:hAnsi="Times New Roman" w:eastAsia="宋体"/>
          <w:b w:val="0"/>
          <w:i w:val="0"/>
          <w:sz w:val="19"/>
        </w:rPr>
        <w:t>风险与门槛：需医学知识校验；KG 质量评估是难点。</w:t>
      </w:r>
    </w:p>
    <w:p>
      <w:pPr>
        <w:pStyle w:val="ListBullet"/>
        <w:spacing w:after="40"/>
      </w:pPr>
      <w:r>
        <w:rPr>
          <w:rFonts w:ascii="Times New Roman" w:hAnsi="Times New Roman" w:eastAsia="宋体"/>
          <w:b w:val="0"/>
          <w:i w:val="0"/>
          <w:sz w:val="19"/>
        </w:rPr>
        <w:t>课题名：医学 KG 实体对齐的 BM25+LLM 重排基准</w:t>
      </w:r>
    </w:p>
    <w:p>
      <w:pPr>
        <w:pStyle w:val="ListBullet2"/>
        <w:spacing w:after="40"/>
      </w:pPr>
      <w:r>
        <w:rPr>
          <w:rFonts w:ascii="Times New Roman" w:hAnsi="Times New Roman" w:eastAsia="宋体"/>
          <w:b w:val="0"/>
          <w:i w:val="0"/>
          <w:sz w:val="19"/>
        </w:rPr>
        <w:t>数据来源：UMLS 多源本体、OMOP 通用数据模型。</w:t>
      </w:r>
    </w:p>
    <w:p>
      <w:pPr>
        <w:pStyle w:val="ListBullet2"/>
        <w:spacing w:after="40"/>
      </w:pPr>
      <w:r>
        <w:rPr>
          <w:rFonts w:ascii="Times New Roman" w:hAnsi="Times New Roman" w:eastAsia="宋体"/>
          <w:b w:val="0"/>
          <w:i w:val="0"/>
          <w:sz w:val="19"/>
        </w:rPr>
        <w:t>算力量级：CPU 检索 + LLM API 重排。</w:t>
      </w:r>
    </w:p>
    <w:p>
      <w:pPr>
        <w:pStyle w:val="ListBullet2"/>
        <w:spacing w:after="40"/>
      </w:pPr>
      <w:r>
        <w:rPr>
          <w:rFonts w:ascii="Times New Roman" w:hAnsi="Times New Roman" w:eastAsia="宋体"/>
          <w:b w:val="0"/>
          <w:i w:val="0"/>
          <w:sz w:val="19"/>
        </w:rPr>
        <w:t>工作量与周期：5–8 周。</w:t>
      </w:r>
    </w:p>
    <w:p>
      <w:pPr>
        <w:pStyle w:val="ListBullet2"/>
        <w:spacing w:after="40"/>
      </w:pPr>
      <w:r>
        <w:rPr>
          <w:rFonts w:ascii="Times New Roman" w:hAnsi="Times New Roman" w:eastAsia="宋体"/>
          <w:b w:val="0"/>
          <w:i w:val="0"/>
          <w:sz w:val="19"/>
        </w:rPr>
        <w:t>创新点与赛道：P1.1，datasets &amp; benchmarks。</w:t>
      </w:r>
    </w:p>
    <w:p>
      <w:pPr>
        <w:pStyle w:val="ListBullet2"/>
        <w:spacing w:after="40"/>
      </w:pPr>
      <w:r>
        <w:rPr>
          <w:rFonts w:ascii="Times New Roman" w:hAnsi="Times New Roman" w:eastAsia="宋体"/>
          <w:b w:val="0"/>
          <w:i w:val="0"/>
          <w:sz w:val="19"/>
        </w:rPr>
        <w:t>风险与门槛：标注/评测集构建成本。</w:t>
      </w:r>
    </w:p>
    <w:p>
      <w:pPr>
        <w:pStyle w:val="ListBullet"/>
        <w:spacing w:after="40"/>
      </w:pPr>
      <w:r>
        <w:rPr>
          <w:rFonts w:ascii="Times New Roman" w:hAnsi="Times New Roman" w:eastAsia="宋体"/>
          <w:b w:val="0"/>
          <w:i w:val="0"/>
          <w:sz w:val="19"/>
        </w:rPr>
        <w:t>课题名：用 KG 对开源 7B 医学 LLM 做事后 grounding/错误检测（不重训模型）</w:t>
      </w:r>
    </w:p>
    <w:p>
      <w:pPr>
        <w:pStyle w:val="ListBullet2"/>
        <w:spacing w:after="40"/>
      </w:pPr>
      <w:r>
        <w:rPr>
          <w:rFonts w:ascii="Times New Roman" w:hAnsi="Times New Roman" w:eastAsia="宋体"/>
          <w:b w:val="0"/>
          <w:i w:val="0"/>
          <w:sz w:val="19"/>
        </w:rPr>
        <w:t>数据来源：MedQA、PubMedQA + 一个医学 KG。</w:t>
      </w:r>
    </w:p>
    <w:p>
      <w:pPr>
        <w:pStyle w:val="ListBullet2"/>
        <w:spacing w:after="40"/>
      </w:pPr>
      <w:r>
        <w:rPr>
          <w:rFonts w:ascii="Times New Roman" w:hAnsi="Times New Roman" w:eastAsia="宋体"/>
          <w:b w:val="0"/>
          <w:i w:val="0"/>
          <w:sz w:val="19"/>
        </w:rPr>
        <w:t>算力量级：单卡跑 7B 推理或调 API。</w:t>
      </w:r>
    </w:p>
    <w:p>
      <w:pPr>
        <w:pStyle w:val="ListBullet2"/>
        <w:spacing w:after="40"/>
      </w:pPr>
      <w:r>
        <w:rPr>
          <w:rFonts w:ascii="Times New Roman" w:hAnsi="Times New Roman" w:eastAsia="宋体"/>
          <w:b w:val="0"/>
          <w:i w:val="0"/>
          <w:sz w:val="19"/>
        </w:rPr>
        <w:t>工作量与周期：6–9 周。</w:t>
      </w:r>
    </w:p>
    <w:p>
      <w:pPr>
        <w:pStyle w:val="ListBullet2"/>
        <w:spacing w:after="40"/>
      </w:pPr>
      <w:r>
        <w:rPr>
          <w:rFonts w:ascii="Times New Roman" w:hAnsi="Times New Roman" w:eastAsia="宋体"/>
          <w:b w:val="0"/>
          <w:i w:val="0"/>
          <w:sz w:val="19"/>
        </w:rPr>
        <w:t>创新点与赛道：P2.3，纯评测/后处理，research short。</w:t>
      </w:r>
    </w:p>
    <w:p>
      <w:pPr>
        <w:pStyle w:val="ListBullet2"/>
        <w:spacing w:after="40"/>
      </w:pPr>
      <w:r>
        <w:rPr>
          <w:rFonts w:ascii="Times New Roman" w:hAnsi="Times New Roman" w:eastAsia="宋体"/>
          <w:b w:val="0"/>
          <w:i w:val="0"/>
          <w:sz w:val="19"/>
        </w:rPr>
        <w:t>风险与门槛：需严谨的错误检测协议。</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【中】理由：方向可信刚需、API 成本低、公开医学 KG/QA 基准齐全，个人可在"垂直 KG 构建 + 验证式问答"做完整闭环；但医学正确性要求高、需与临床标准对齐，且头部组（Harvard/Emory/UIUC）活跃，建议选一个具体疾病/细分任务做深，1 篇 KDD applied/health-track 可行。</w:t>
      </w:r>
    </w:p>
    <w:p>
      <w:pPr>
        <w:pStyle w:val="Heading3"/>
      </w:pPr>
      <w:r>
        <w:t>21 Synthetic Tabular Data: Methods, Attacks and Defenses（合成表格数据：方法、攻击与防御）</w:t>
      </w:r>
    </w:p>
    <w:p>
      <w:pPr>
        <w:pStyle w:val="Heading4"/>
      </w:pPr>
      <w:r>
        <w:t>二、教程与综述概述</w:t>
      </w:r>
    </w:p>
    <w:p>
      <w:pPr>
        <w:pStyle w:val="ListBullet"/>
        <w:spacing w:after="40"/>
      </w:pPr>
      <w:r>
        <w:rPr>
          <w:rFonts w:ascii="Times New Roman" w:hAnsi="Times New Roman" w:eastAsia="宋体"/>
          <w:b w:val="0"/>
          <w:i w:val="0"/>
          <w:sz w:val="19"/>
        </w:rPr>
        <w:t>组织者/讲者：Graham Cormode（Meta &amp; Warwick）团队，差分隐私/合成数据方向权威。</w:t>
      </w:r>
    </w:p>
    <w:p>
      <w:pPr>
        <w:pStyle w:val="ListBullet"/>
        <w:spacing w:after="40"/>
      </w:pPr>
      <w:r>
        <w:rPr>
          <w:rFonts w:ascii="Times New Roman" w:hAnsi="Times New Roman" w:eastAsia="宋体"/>
          <w:b w:val="0"/>
          <w:i w:val="0"/>
          <w:sz w:val="19"/>
        </w:rPr>
        <w:t>领域问题、范围与分类法：敏感表格数据（客户、患者）不能直接共享，需生成"保留统计特征、无隐私泄漏"的合成数据。核心是走钢丝：fidelity（保真）/privacy（隐私）/utility（下游可用）/expressivity/efficiency 五者权衡。技术分两类：</w:t>
      </w:r>
    </w:p>
    <w:p>
      <w:pPr>
        <w:pStyle w:val="ListBullet2"/>
        <w:spacing w:after="40"/>
      </w:pPr>
      <w:r>
        <w:rPr>
          <w:rFonts w:ascii="Times New Roman" w:hAnsi="Times New Roman" w:eastAsia="宋体"/>
          <w:b/>
          <w:i w:val="0"/>
          <w:color w:val="1F3864"/>
          <w:sz w:val="19"/>
        </w:rPr>
        <w:t>边际/PGM 类（§3）</w:t>
      </w:r>
      <w:r>
        <w:rPr>
          <w:rFonts w:ascii="Times New Roman" w:hAnsi="Times New Roman" w:eastAsia="宋体"/>
          <w:b w:val="0"/>
          <w:i w:val="0"/>
          <w:sz w:val="19"/>
        </w:rPr>
        <w:t>：Naive Bayes→MWEM→PrivBayes→Private-PGM→MST→PrivMRF→PrivSyn→SOTA（AIM、RAP/RAP++），"select-measure-generate"范式 + 差分隐私噪声；</w:t>
      </w:r>
    </w:p>
    <w:p>
      <w:pPr>
        <w:pStyle w:val="ListBullet2"/>
        <w:spacing w:after="40"/>
      </w:pPr>
      <w:r>
        <w:rPr>
          <w:rFonts w:ascii="Times New Roman" w:hAnsi="Times New Roman" w:eastAsia="宋体"/>
          <w:b/>
          <w:i w:val="0"/>
          <w:color w:val="1F3864"/>
          <w:sz w:val="19"/>
        </w:rPr>
        <w:t>深度学习类（§4）</w:t>
      </w:r>
      <w:r>
        <w:rPr>
          <w:rFonts w:ascii="Times New Roman" w:hAnsi="Times New Roman" w:eastAsia="宋体"/>
          <w:b w:val="0"/>
          <w:i w:val="0"/>
          <w:sz w:val="19"/>
        </w:rPr>
        <w:t>：CTGAN/TVAE、DP-CTGAN/PATE-GAN/DP-MERF、TabDDPM/TabSyn、GReaT/SynLM（用 LLM 生成表格）。</w:t>
      </w:r>
    </w:p>
    <w:p>
      <w:pPr>
        <w:pStyle w:val="ListBullet2"/>
        <w:spacing w:after="40"/>
      </w:pPr>
      <w:r>
        <w:rPr>
          <w:rFonts w:ascii="Times New Roman" w:hAnsi="Times New Roman" w:eastAsia="宋体"/>
          <w:b/>
          <w:i w:val="0"/>
          <w:color w:val="1F3864"/>
          <w:sz w:val="19"/>
        </w:rPr>
        <w:t>攻击与防御（§5）</w:t>
      </w:r>
      <w:r>
        <w:rPr>
          <w:rFonts w:ascii="Times New Roman" w:hAnsi="Times New Roman" w:eastAsia="宋体"/>
          <w:b w:val="0"/>
          <w:i w:val="0"/>
          <w:sz w:val="19"/>
        </w:rPr>
        <w:t>：成员推理（MIA）、属性推理；密度类攻击（DOMIAS、MAMA-MIA）、影子模型攻击；用攻击强度反推经验隐私 ε。</w:t>
      </w:r>
    </w:p>
    <w:p>
      <w:pPr>
        <w:pStyle w:val="ListBullet2"/>
        <w:spacing w:after="40"/>
      </w:pPr>
      <w:r>
        <w:rPr>
          <w:rFonts w:ascii="Times New Roman" w:hAnsi="Times New Roman" w:eastAsia="宋体"/>
          <w:b w:val="0"/>
          <w:i w:val="0"/>
          <w:sz w:val="19"/>
        </w:rPr>
        <w:t>开放问题（§6）：图数据、图文视频、文本、联邦/分布式生成、公开数据辅助（JAM-PGM、Conditional AIM）、开源工具库。</w:t>
      </w:r>
    </w:p>
    <w:p>
      <w:pPr>
        <w:pStyle w:val="ListBullet"/>
        <w:spacing w:after="40"/>
      </w:pPr>
      <w:r>
        <w:rPr>
          <w:rFonts w:ascii="Times New Roman" w:hAnsi="Times New Roman" w:eastAsia="宋体"/>
          <w:b w:val="0"/>
          <w:i w:val="0"/>
          <w:sz w:val="19"/>
        </w:rPr>
        <w:t>代表性技术路线：边际/PGM 类靠凸优化+DP 噪声（CPU）；深度类是小 GAN/VAE/扩散在表格上训练；攻击是在合成数据上训练影子分类器。</w:t>
      </w:r>
    </w:p>
    <w:p>
      <w:pPr>
        <w:pStyle w:val="Heading4"/>
      </w:pPr>
      <w:r>
        <w:t>三、算力评估（核心，必须有据）</w:t>
      </w:r>
    </w:p>
    <w:p>
      <w:pPr>
        <w:pStyle w:val="ListBullet"/>
        <w:spacing w:after="40"/>
      </w:pPr>
      <w:r>
        <w:rPr>
          <w:rFonts w:ascii="Times New Roman" w:hAnsi="Times New Roman" w:eastAsia="宋体"/>
          <w:b w:val="0"/>
          <w:i w:val="0"/>
          <w:sz w:val="19"/>
        </w:rPr>
        <w:t>结论：【保留·低算力】（富矿方向）</w:t>
      </w:r>
    </w:p>
    <w:p>
      <w:pPr>
        <w:pStyle w:val="ListBullet"/>
        <w:spacing w:after="40"/>
      </w:pPr>
      <w:r>
        <w:rPr>
          <w:rFonts w:ascii="Times New Roman" w:hAnsi="Times New Roman" w:eastAsia="宋体"/>
          <w:b w:val="0"/>
          <w:i w:val="0"/>
          <w:sz w:val="19"/>
        </w:rPr>
        <w:t>事实依据（出自综述）：</w:t>
      </w:r>
    </w:p>
    <w:p>
      <w:pPr>
        <w:pStyle w:val="ListBullet2"/>
        <w:spacing w:after="40"/>
      </w:pPr>
      <w:r>
        <w:rPr>
          <w:rFonts w:ascii="Times New Roman" w:hAnsi="Times New Roman" w:eastAsia="宋体"/>
          <w:b w:val="0"/>
          <w:i w:val="0"/>
          <w:sz w:val="19"/>
        </w:rPr>
        <w:t>涉及模型规模（参数量）：边际/PGM 类（PrivBayes/MST/AIM/RAP）是</w:t>
      </w:r>
      <w:r>
        <w:rPr>
          <w:rFonts w:ascii="Times New Roman" w:hAnsi="Times New Roman" w:eastAsia="宋体"/>
          <w:b/>
          <w:i w:val="0"/>
          <w:color w:val="1F3864"/>
          <w:sz w:val="19"/>
        </w:rPr>
        <w:t>纯统计/凸优化，无神经网络</w:t>
      </w:r>
      <w:r>
        <w:rPr>
          <w:rFonts w:ascii="Times New Roman" w:hAnsi="Times New Roman" w:eastAsia="宋体"/>
          <w:b w:val="0"/>
          <w:i w:val="0"/>
          <w:sz w:val="19"/>
        </w:rPr>
        <w:t>（§3）；深度类（CTGAN/TVAE/TabDDPM）是作用在表格列上的</w:t>
      </w:r>
      <w:r>
        <w:rPr>
          <w:rFonts w:ascii="Times New Roman" w:hAnsi="Times New Roman" w:eastAsia="宋体"/>
          <w:b/>
          <w:i w:val="0"/>
          <w:color w:val="1F3864"/>
          <w:sz w:val="19"/>
        </w:rPr>
        <w:t>小 MLP/小型扩散</w:t>
      </w:r>
      <w:r>
        <w:rPr>
          <w:rFonts w:ascii="Times New Roman" w:hAnsi="Times New Roman" w:eastAsia="宋体"/>
          <w:b w:val="0"/>
          <w:i w:val="0"/>
          <w:sz w:val="19"/>
        </w:rPr>
        <w:t xml:space="preserve">，参数量小；LLM 类（GReaT/SynLM）用 </w:t>
      </w:r>
      <w:r>
        <w:rPr>
          <w:rFonts w:ascii="Times New Roman" w:hAnsi="Times New Roman" w:eastAsia="宋体"/>
          <w:b/>
          <w:i w:val="0"/>
          <w:color w:val="1F3864"/>
          <w:sz w:val="19"/>
        </w:rPr>
        <w:t>GPT-2 级小 LLM</w:t>
      </w:r>
      <w:r>
        <w:rPr>
          <w:rFonts w:ascii="Times New Roman" w:hAnsi="Times New Roman" w:eastAsia="宋体"/>
          <w:b w:val="0"/>
          <w:i w:val="0"/>
          <w:sz w:val="19"/>
        </w:rPr>
        <w:t>（GReaT 微调预训练小 LLM，SynLM 从 0 训小 transformer via DP-SGD），非 GPT-4 级。</w:t>
      </w:r>
    </w:p>
    <w:p>
      <w:pPr>
        <w:pStyle w:val="ListBullet2"/>
        <w:spacing w:after="40"/>
      </w:pPr>
      <w:r>
        <w:rPr>
          <w:rFonts w:ascii="Times New Roman" w:hAnsi="Times New Roman" w:eastAsia="宋体"/>
          <w:b w:val="0"/>
          <w:i w:val="0"/>
          <w:sz w:val="19"/>
        </w:rPr>
        <w:t xml:space="preserve">实验所用 GPU 型号/数量/显存：综述未列 GPU；评测在 7~12 个公开表格基准（Adult、Insurance、Credit 等）上做，表格生成/攻击训练均可在 </w:t>
      </w:r>
      <w:r>
        <w:rPr>
          <w:rFonts w:ascii="Times New Roman" w:hAnsi="Times New Roman" w:eastAsia="宋体"/>
          <w:b/>
          <w:i w:val="0"/>
          <w:color w:val="1F3864"/>
          <w:sz w:val="19"/>
        </w:rPr>
        <w:t>CPU 或单张小卡</w:t>
      </w:r>
      <w:r>
        <w:rPr>
          <w:rFonts w:ascii="Times New Roman" w:hAnsi="Times New Roman" w:eastAsia="宋体"/>
          <w:b w:val="0"/>
          <w:i w:val="0"/>
          <w:sz w:val="19"/>
        </w:rPr>
        <w:t>完成；DP-SGD 训练小网络也在消费级显存内。</w:t>
      </w:r>
    </w:p>
    <w:p>
      <w:pPr>
        <w:pStyle w:val="ListBullet2"/>
        <w:spacing w:after="40"/>
      </w:pPr>
      <w:r>
        <w:rPr>
          <w:rFonts w:ascii="Times New Roman" w:hAnsi="Times New Roman" w:eastAsia="宋体"/>
          <w:b w:val="0"/>
          <w:i w:val="0"/>
          <w:sz w:val="19"/>
        </w:rPr>
        <w:t>数据量级、是否依赖大规模预训练：参考数据集为万~百万行表格；深度类小模型从头训，LLM 类 GReaT 用 GPT-2 级预训练小模型，无需个人预训练大模型。</w:t>
      </w:r>
    </w:p>
    <w:p>
      <w:pPr>
        <w:pStyle w:val="ListBullet2"/>
        <w:spacing w:after="40"/>
      </w:pPr>
      <w:r>
        <w:rPr>
          <w:rFonts w:ascii="Times New Roman" w:hAnsi="Times New Roman" w:eastAsia="宋体"/>
          <w:b w:val="0"/>
          <w:i w:val="0"/>
          <w:sz w:val="19"/>
        </w:rPr>
        <w:t>训练/微调方式：纯统计/优化 + 小 GAN/VAE/扩散训练 + 影子模型攻击 + DP 机制 + 评测。</w:t>
      </w:r>
    </w:p>
    <w:p>
      <w:pPr>
        <w:pStyle w:val="ListBullet"/>
        <w:spacing w:after="40"/>
      </w:pPr>
      <w:r>
        <w:rPr>
          <w:rFonts w:ascii="Times New Roman" w:hAnsi="Times New Roman" w:eastAsia="宋体"/>
          <w:b w:val="0"/>
          <w:i w:val="0"/>
          <w:sz w:val="19"/>
        </w:rPr>
        <w:t>低算力可做的子方向（全部）：</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新 DP 合成表格方法（边际/PGM 改进、select-measure-generate）；</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DP 合成数据的攻击/MIA 审计（Synth-MIA 类测试床）；</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合成数据保真/隐私/效用的评测基准与新指标；</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公开数据辅助（public-assisted）、多表/垂直分割合成；</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小 LLM（GPT-2 级）做 DP 表格生成的改进。</w:t>
      </w:r>
    </w:p>
    <w:p>
      <w:pPr>
        <w:pStyle w:val="ListBullet"/>
        <w:spacing w:after="40"/>
      </w:pPr>
      <w:r>
        <w:rPr>
          <w:rFonts w:ascii="Times New Roman" w:hAnsi="Times New Roman" w:eastAsia="宋体"/>
          <w:b w:val="0"/>
          <w:i w:val="0"/>
          <w:sz w:val="19"/>
        </w:rPr>
        <w:t>高算力、应回避的子方向：基本无。唯一偏高是用 GPT-4 级大模型做表格生成（成本高），但 GReaT/SynLM 证明小模型即可，个人不必碰大模型。</w:t>
      </w:r>
    </w:p>
    <w:p>
      <w:pPr>
        <w:pStyle w:val="ListBullet"/>
        <w:spacing w:after="40"/>
      </w:pPr>
      <w:r>
        <w:rPr>
          <w:rFonts w:ascii="Times New Roman" w:hAnsi="Times New Roman" w:eastAsia="宋体"/>
          <w:b w:val="0"/>
          <w:i w:val="0"/>
          <w:sz w:val="19"/>
        </w:rPr>
        <w:t>判断口径：表格级生成、攻击、防御、评测全在 CPU/小卡范围，符合"表格级生成与攻击防御、评测分析、统计/经典方法"低算力候选，是本批最友好的富矿方向。</w:t>
      </w:r>
    </w:p>
    <w:p>
      <w:pPr>
        <w:pStyle w:val="Heading4"/>
      </w:pPr>
      <w:r>
        <w:t>四、保留方向深入调研</w:t>
      </w:r>
    </w:p>
    <w:p>
      <w:pPr>
        <w:spacing w:after="40"/>
      </w:pPr>
      <w:r>
        <w:rPr>
          <w:rFonts w:ascii="Times New Roman" w:hAnsi="Times New Roman" w:eastAsia="黑体"/>
          <w:b/>
          <w:i w:val="0"/>
          <w:color w:val="1F3864"/>
          <w:sz w:val="20"/>
        </w:rPr>
        <w:t>研究热度与态势</w:t>
      </w:r>
    </w:p>
    <w:p>
      <w:pPr>
        <w:pStyle w:val="ListBullet"/>
        <w:spacing w:after="40"/>
      </w:pPr>
      <w:r>
        <w:rPr>
          <w:rFonts w:ascii="Times New Roman" w:hAnsi="Times New Roman" w:eastAsia="宋体"/>
          <w:b w:val="0"/>
          <w:i w:val="0"/>
          <w:sz w:val="19"/>
        </w:rPr>
        <w:t>2025–2026：合成数据是隐私计算/数据共享热点，Meta、Google、IBM、NIST 持续投入；DP 合成、LLM 生成表格、MIA 审计三条线并发。综述 §4.4 明确指出"扩散/LLM 类 SOTA 尚未与边际类系统对比"——</w:t>
      </w:r>
      <w:r>
        <w:rPr>
          <w:rFonts w:ascii="Times New Roman" w:hAnsi="Times New Roman" w:eastAsia="宋体"/>
          <w:b/>
          <w:i w:val="0"/>
          <w:color w:val="1F3864"/>
          <w:sz w:val="19"/>
        </w:rPr>
        <w:t>公开实证空白</w:t>
      </w:r>
      <w:r>
        <w:rPr>
          <w:rFonts w:ascii="Times New Roman" w:hAnsi="Times New Roman" w:eastAsia="宋体"/>
          <w:b w:val="0"/>
          <w:i w:val="0"/>
          <w:sz w:val="19"/>
        </w:rPr>
        <w:t>。攻击侧（MIA 审计）2025 年新测试床频出。</w:t>
      </w:r>
    </w:p>
    <w:p>
      <w:pPr>
        <w:spacing w:after="40"/>
      </w:pPr>
      <w:r>
        <w:rPr>
          <w:rFonts w:ascii="Times New Roman" w:hAnsi="Times New Roman" w:eastAsia="黑体"/>
          <w:b/>
          <w:i w:val="0"/>
          <w:color w:val="1F3864"/>
          <w:sz w:val="20"/>
        </w:rPr>
        <w:t>代表性新论文（真实可溯源）</w:t>
      </w:r>
    </w:p>
    <w:p>
      <w:pPr>
        <w:spacing w:after="40"/>
        <w:ind w:left="397" w:hanging="397"/>
      </w:pPr>
      <w:r>
        <w:rPr>
          <w:rFonts w:ascii="Times New Roman" w:hAnsi="Times New Roman" w:eastAsia="宋体"/>
          <w:b w:val="0"/>
          <w:i w:val="0"/>
          <w:sz w:val="19"/>
        </w:rPr>
        <w:t xml:space="preserve">1. </w:t>
      </w:r>
      <w:r>
        <w:rPr>
          <w:rFonts w:ascii="Times New Roman" w:hAnsi="Times New Roman" w:eastAsia="宋体"/>
          <w:b w:val="0"/>
          <w:i w:val="0"/>
          <w:sz w:val="19"/>
        </w:rPr>
        <w:t>Synth-MIA: A Testbed for Auditing Privacy Leakage in Tabular Data Synthesis — Joshua Ward, Guang Cheng 等（UCLA），arXiv:2509.18014，https://arxiv.org/abs/2509.18014 。13 种 MIA 的统一审计库，发现"合成质量越高泄漏越大"、PATEGAN 在攻击下失守；CPU 可跑。</w:t>
      </w:r>
    </w:p>
    <w:p>
      <w:pPr>
        <w:spacing w:after="40"/>
        <w:ind w:left="397" w:hanging="397"/>
      </w:pPr>
      <w:r>
        <w:rPr>
          <w:rFonts w:ascii="Times New Roman" w:hAnsi="Times New Roman" w:eastAsia="宋体"/>
          <w:b w:val="0"/>
          <w:i w:val="0"/>
          <w:sz w:val="19"/>
        </w:rPr>
        <w:t xml:space="preserve">2. </w:t>
      </w:r>
      <w:r>
        <w:rPr>
          <w:rFonts w:ascii="Times New Roman" w:hAnsi="Times New Roman" w:eastAsia="宋体"/>
          <w:b w:val="0"/>
          <w:i w:val="0"/>
          <w:sz w:val="19"/>
        </w:rPr>
        <w:t>When Tables Leak: Attacking String Memorization in LLM-based Tabular Data Generation — Joshua Ward 等，arXiv:2512.08875，https://arxiv.org/abs/2512.08875 。LevAtt 无盒 MIA 攻击 LLM 表格生成的数字串记忆，并给采样扰动防御。</w:t>
      </w:r>
    </w:p>
    <w:p>
      <w:pPr>
        <w:spacing w:after="40"/>
        <w:ind w:left="397" w:hanging="397"/>
      </w:pPr>
      <w:r>
        <w:rPr>
          <w:rFonts w:ascii="Times New Roman" w:hAnsi="Times New Roman" w:eastAsia="宋体"/>
          <w:b w:val="0"/>
          <w:i w:val="0"/>
          <w:sz w:val="19"/>
        </w:rPr>
        <w:t xml:space="preserve">3. </w:t>
      </w:r>
      <w:r>
        <w:rPr>
          <w:rFonts w:ascii="Times New Roman" w:hAnsi="Times New Roman" w:eastAsia="宋体"/>
          <w:b w:val="0"/>
          <w:i w:val="0"/>
          <w:sz w:val="19"/>
        </w:rPr>
        <w:t>Systematic Assessment of Tabular Data Synthesis Algorithms — Yuntao Du, Ninghui Li（Purdue），arXiv:2402.06806，https://arxiv.org/abs/2402.06806 。8 类生成器×12 数据集系统评测，提出新保真/隐私/效用指标，CPU 实证。</w:t>
      </w:r>
    </w:p>
    <w:p>
      <w:pPr>
        <w:spacing w:after="40"/>
        <w:ind w:left="397" w:hanging="397"/>
      </w:pPr>
      <w:r>
        <w:rPr>
          <w:rFonts w:ascii="Times New Roman" w:hAnsi="Times New Roman" w:eastAsia="宋体"/>
          <w:b w:val="0"/>
          <w:i w:val="0"/>
          <w:sz w:val="19"/>
        </w:rPr>
        <w:t xml:space="preserve">4. </w:t>
      </w:r>
      <w:r>
        <w:rPr>
          <w:rFonts w:ascii="Times New Roman" w:hAnsi="Times New Roman" w:eastAsia="宋体"/>
          <w:b w:val="0"/>
          <w:i w:val="0"/>
          <w:sz w:val="19"/>
        </w:rPr>
        <w:t>DP-2Stage: Adapting Language Models as Differentially Private Tabular Data Generators — Tejumade Afonja 等（KIT），arXiv:2412.02467，https://arxiv.org/abs/2412.02467 。GPT-2 级 LLM 两阶段 DP 微调做表格生成，小模型可复现。</w:t>
      </w:r>
    </w:p>
    <w:p>
      <w:pPr>
        <w:spacing w:after="40"/>
        <w:ind w:left="397" w:hanging="397"/>
      </w:pPr>
      <w:r>
        <w:rPr>
          <w:rFonts w:ascii="Times New Roman" w:hAnsi="Times New Roman" w:eastAsia="宋体"/>
          <w:b w:val="0"/>
          <w:i w:val="0"/>
          <w:sz w:val="19"/>
        </w:rPr>
        <w:t xml:space="preserve">5. </w:t>
      </w:r>
      <w:r>
        <w:rPr>
          <w:rFonts w:ascii="Times New Roman" w:hAnsi="Times New Roman" w:eastAsia="宋体"/>
          <w:b w:val="0"/>
          <w:i w:val="0"/>
          <w:sz w:val="19"/>
        </w:rPr>
        <w:t>Benchmarking Differentially Private Tabular Data Synthesis — K. Chen 等，arXiv:2504.14061（综述[13]），https://arxiv.org/abs/2504.14061 。系统对比 DP 表格合成新方法，指出私有深度方法在严格 ε 下不稳。</w:t>
      </w:r>
    </w:p>
    <w:p>
      <w:pPr>
        <w:spacing w:after="40"/>
      </w:pPr>
      <w:r>
        <w:rPr>
          <w:rFonts w:ascii="Times New Roman" w:hAnsi="Times New Roman" w:eastAsia="黑体"/>
          <w:b/>
          <w:i w:val="0"/>
          <w:color w:val="1F3864"/>
          <w:sz w:val="20"/>
        </w:rPr>
        <w:t>个人可切入课题</w:t>
      </w:r>
    </w:p>
    <w:p>
      <w:pPr>
        <w:pStyle w:val="ListBullet"/>
        <w:spacing w:after="40"/>
      </w:pPr>
      <w:r>
        <w:rPr>
          <w:rFonts w:ascii="Times New Roman" w:hAnsi="Times New Roman" w:eastAsia="宋体"/>
          <w:b w:val="0"/>
          <w:i w:val="0"/>
          <w:sz w:val="19"/>
        </w:rPr>
        <w:t>课题名：扩散/LLM 类 DP 表格生成器 vs 边际类 SOTA（AIM/RAP）的系统基准</w:t>
      </w:r>
    </w:p>
    <w:p>
      <w:pPr>
        <w:pStyle w:val="ListBullet2"/>
        <w:spacing w:after="40"/>
      </w:pPr>
      <w:r>
        <w:rPr>
          <w:rFonts w:ascii="Times New Roman" w:hAnsi="Times New Roman" w:eastAsia="宋体"/>
          <w:b w:val="0"/>
          <w:i w:val="0"/>
          <w:sz w:val="19"/>
        </w:rPr>
        <w:t>数据来源：Adult、Insurance、Credit、Loan 等公开表格（综述 §4.4 空白）。</w:t>
      </w:r>
    </w:p>
    <w:p>
      <w:pPr>
        <w:pStyle w:val="ListBullet2"/>
        <w:spacing w:after="40"/>
      </w:pPr>
      <w:r>
        <w:rPr>
          <w:rFonts w:ascii="Times New Roman" w:hAnsi="Times New Roman" w:eastAsia="宋体"/>
          <w:b w:val="0"/>
          <w:i w:val="0"/>
          <w:sz w:val="19"/>
        </w:rPr>
        <w:t>算力量级：CPU/单小卡。</w:t>
      </w:r>
    </w:p>
    <w:p>
      <w:pPr>
        <w:pStyle w:val="ListBullet2"/>
        <w:spacing w:after="40"/>
      </w:pPr>
      <w:r>
        <w:rPr>
          <w:rFonts w:ascii="Times New Roman" w:hAnsi="Times New Roman" w:eastAsia="宋体"/>
          <w:b w:val="0"/>
          <w:i w:val="0"/>
          <w:sz w:val="19"/>
        </w:rPr>
        <w:t>工作量与周期：8–12 周。</w:t>
      </w:r>
    </w:p>
    <w:p>
      <w:pPr>
        <w:pStyle w:val="ListBullet2"/>
        <w:spacing w:after="40"/>
      </w:pPr>
      <w:r>
        <w:rPr>
          <w:rFonts w:ascii="Times New Roman" w:hAnsi="Times New Roman" w:eastAsia="宋体"/>
          <w:b w:val="0"/>
          <w:i w:val="0"/>
          <w:sz w:val="19"/>
        </w:rPr>
        <w:t>创新点与赛道：datasets &amp; benchmarks，直接填综述点名的空白。</w:t>
      </w:r>
    </w:p>
    <w:p>
      <w:pPr>
        <w:pStyle w:val="ListBullet2"/>
        <w:spacing w:after="40"/>
      </w:pPr>
      <w:r>
        <w:rPr>
          <w:rFonts w:ascii="Times New Roman" w:hAnsi="Times New Roman" w:eastAsia="宋体"/>
          <w:b w:val="0"/>
          <w:i w:val="0"/>
          <w:sz w:val="19"/>
        </w:rPr>
        <w:t>风险与门槛：工程量大，需对齐评测协议。</w:t>
      </w:r>
    </w:p>
    <w:p>
      <w:pPr>
        <w:pStyle w:val="ListBullet"/>
        <w:spacing w:after="40"/>
      </w:pPr>
      <w:r>
        <w:rPr>
          <w:rFonts w:ascii="Times New Roman" w:hAnsi="Times New Roman" w:eastAsia="宋体"/>
          <w:b w:val="0"/>
          <w:i w:val="0"/>
          <w:sz w:val="19"/>
        </w:rPr>
        <w:t>课题名：针对某类新合成器（TabSyn/GReaT）的 MIA 审计与经验 ε 估计</w:t>
      </w:r>
    </w:p>
    <w:p>
      <w:pPr>
        <w:pStyle w:val="ListBullet2"/>
        <w:spacing w:after="40"/>
      </w:pPr>
      <w:r>
        <w:rPr>
          <w:rFonts w:ascii="Times New Roman" w:hAnsi="Times New Roman" w:eastAsia="宋体"/>
          <w:b w:val="0"/>
          <w:i w:val="0"/>
          <w:sz w:val="19"/>
        </w:rPr>
        <w:t>数据来源：公开表格 + Synth-MIA 开源框架。</w:t>
      </w:r>
    </w:p>
    <w:p>
      <w:pPr>
        <w:pStyle w:val="ListBullet2"/>
        <w:spacing w:after="40"/>
      </w:pPr>
      <w:r>
        <w:rPr>
          <w:rFonts w:ascii="Times New Roman" w:hAnsi="Times New Roman" w:eastAsia="宋体"/>
          <w:b w:val="0"/>
          <w:i w:val="0"/>
          <w:sz w:val="19"/>
        </w:rPr>
        <w:t>算力量级：CPU。</w:t>
      </w:r>
    </w:p>
    <w:p>
      <w:pPr>
        <w:pStyle w:val="ListBullet2"/>
        <w:spacing w:after="40"/>
      </w:pPr>
      <w:r>
        <w:rPr>
          <w:rFonts w:ascii="Times New Roman" w:hAnsi="Times New Roman" w:eastAsia="宋体"/>
          <w:b w:val="0"/>
          <w:i w:val="0"/>
          <w:sz w:val="19"/>
        </w:rPr>
        <w:t>工作量与周期：6–9 周。</w:t>
      </w:r>
    </w:p>
    <w:p>
      <w:pPr>
        <w:pStyle w:val="ListBullet2"/>
        <w:spacing w:after="40"/>
      </w:pPr>
      <w:r>
        <w:rPr>
          <w:rFonts w:ascii="Times New Roman" w:hAnsi="Times New Roman" w:eastAsia="宋体"/>
          <w:b w:val="0"/>
          <w:i w:val="0"/>
          <w:sz w:val="19"/>
        </w:rPr>
        <w:t>创新点与赛道：安全/隐私 audit，投 CCS/USENIX Security 或 KDD applied。</w:t>
      </w:r>
    </w:p>
    <w:p>
      <w:pPr>
        <w:pStyle w:val="ListBullet2"/>
        <w:spacing w:after="40"/>
      </w:pPr>
      <w:r>
        <w:rPr>
          <w:rFonts w:ascii="Times New Roman" w:hAnsi="Times New Roman" w:eastAsia="宋体"/>
          <w:b w:val="0"/>
          <w:i w:val="0"/>
          <w:sz w:val="19"/>
        </w:rPr>
        <w:t>风险与门槛：攻击实现需细致。</w:t>
      </w:r>
    </w:p>
    <w:p>
      <w:pPr>
        <w:pStyle w:val="ListBullet"/>
        <w:spacing w:after="40"/>
      </w:pPr>
      <w:r>
        <w:rPr>
          <w:rFonts w:ascii="Times New Roman" w:hAnsi="Times New Roman" w:eastAsia="宋体"/>
          <w:b w:val="0"/>
          <w:i w:val="0"/>
          <w:sz w:val="19"/>
        </w:rPr>
        <w:t>课题名：公开数据辅助（vertical public-private split）的表格合成改进</w:t>
      </w:r>
    </w:p>
    <w:p>
      <w:pPr>
        <w:pStyle w:val="ListBullet2"/>
        <w:spacing w:after="40"/>
      </w:pPr>
      <w:r>
        <w:rPr>
          <w:rFonts w:ascii="Times New Roman" w:hAnsi="Times New Roman" w:eastAsia="宋体"/>
          <w:b w:val="0"/>
          <w:i w:val="0"/>
          <w:sz w:val="19"/>
        </w:rPr>
        <w:t>数据来源：ACS 类公开列 + 敏感私有列。</w:t>
      </w:r>
    </w:p>
    <w:p>
      <w:pPr>
        <w:pStyle w:val="ListBullet2"/>
        <w:spacing w:after="40"/>
      </w:pPr>
      <w:r>
        <w:rPr>
          <w:rFonts w:ascii="Times New Roman" w:hAnsi="Times New Roman" w:eastAsia="宋体"/>
          <w:b w:val="0"/>
          <w:i w:val="0"/>
          <w:sz w:val="19"/>
        </w:rPr>
        <w:t>算力量级：CPU。</w:t>
      </w:r>
    </w:p>
    <w:p>
      <w:pPr>
        <w:pStyle w:val="ListBullet2"/>
        <w:spacing w:after="40"/>
      </w:pPr>
      <w:r>
        <w:rPr>
          <w:rFonts w:ascii="Times New Roman" w:hAnsi="Times New Roman" w:eastAsia="宋体"/>
          <w:b w:val="0"/>
          <w:i w:val="0"/>
          <w:sz w:val="19"/>
        </w:rPr>
        <w:t>工作量与周期：6–10 周。</w:t>
      </w:r>
    </w:p>
    <w:p>
      <w:pPr>
        <w:pStyle w:val="ListBullet2"/>
        <w:spacing w:after="40"/>
      </w:pPr>
      <w:r>
        <w:rPr>
          <w:rFonts w:ascii="Times New Roman" w:hAnsi="Times New Roman" w:eastAsia="宋体"/>
          <w:b w:val="0"/>
          <w:i w:val="0"/>
          <w:sz w:val="19"/>
        </w:rPr>
        <w:t>创新点与赛道：复现 Conditional AIM/JAM-PGM 并改进，research。</w:t>
      </w:r>
    </w:p>
    <w:p>
      <w:pPr>
        <w:pStyle w:val="ListBullet2"/>
        <w:spacing w:after="40"/>
      </w:pPr>
      <w:r>
        <w:rPr>
          <w:rFonts w:ascii="Times New Roman" w:hAnsi="Times New Roman" w:eastAsia="宋体"/>
          <w:b w:val="0"/>
          <w:i w:val="0"/>
          <w:sz w:val="19"/>
        </w:rPr>
        <w:t>风险与门槛：需找合适的公开-私有列划分数据。</w:t>
      </w:r>
    </w:p>
    <w:p>
      <w:pPr>
        <w:spacing w:after="40"/>
      </w:pPr>
      <w:r>
        <w:rPr>
          <w:rFonts w:ascii="Times New Roman" w:hAnsi="Times New Roman" w:eastAsia="黑体"/>
          <w:b/>
          <w:i w:val="0"/>
          <w:color w:val="1F3864"/>
          <w:sz w:val="20"/>
        </w:rPr>
        <w:t>一年内出 KDD 级成果可行度</w:t>
      </w:r>
    </w:p>
    <w:p>
      <w:pPr>
        <w:pStyle w:val="ListBullet"/>
        <w:spacing w:after="40"/>
      </w:pPr>
      <w:r>
        <w:rPr>
          <w:rFonts w:ascii="Times New Roman" w:hAnsi="Times New Roman" w:eastAsia="宋体"/>
          <w:b w:val="0"/>
          <w:i w:val="0"/>
          <w:sz w:val="19"/>
        </w:rPr>
        <w:t>【高】理由：方向不卷算力、公开表格数据/开源工具（SmartNoise/Synthcity/Synth-MIA）齐全、综述明确留出"扩散/LLM vs 边际类系统对比"和"攻击审计"空白；一个本科生用 CPU+小卡即可完成完整基准/攻击研究，1 篇 KDD datasets&amp;benchmarks 或 applied 可行性在本批中最高。</w:t>
      </w:r>
    </w:p>
    <w:p>
      <w:r>
        <w:br w:type="page"/>
      </w:r>
    </w:p>
    <w:p>
      <w:pPr>
        <w:pStyle w:val="Heading1"/>
      </w:pPr>
      <w:r>
        <w:t>第 5 章 高算力子方向“避坑清单”</w:t>
      </w:r>
    </w:p>
    <w:p>
      <w:pPr>
        <w:spacing w:after="80"/>
      </w:pPr>
      <w:r>
        <w:rPr>
          <w:rFonts w:ascii="Times New Roman" w:hAnsi="Times New Roman" w:eastAsia="宋体"/>
          <w:b w:val="0"/>
          <w:i w:val="0"/>
          <w:sz w:val="21"/>
        </w:rPr>
        <w:t>下表集中列出每个“部分保留/有边界”教程中必须回避的高算力子方向及其算力证据。这些子方向即使方向整体可做，也不应作为个人一年内的选题（除非仅用其公开权重做下游适配/评测）。</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814"/>
            <w:shd w:val="clear" w:fill="1F3864"/>
          </w:tcPr>
          <w:p>
            <w:pPr>
              <w:jc w:val="center"/>
            </w:pPr>
            <w:r/>
            <w:r>
              <w:rPr>
                <w:rFonts w:ascii="Times New Roman" w:hAnsi="Times New Roman" w:eastAsia="黑体"/>
                <w:b/>
                <w:i w:val="0"/>
                <w:color w:val="FFFFFF"/>
                <w:sz w:val="17"/>
              </w:rPr>
              <w:t>教程</w:t>
            </w:r>
          </w:p>
        </w:tc>
        <w:tc>
          <w:tcPr>
            <w:tcW w:type="dxa" w:w="3969"/>
            <w:shd w:val="clear" w:fill="1F3864"/>
          </w:tcPr>
          <w:p>
            <w:pPr>
              <w:jc w:val="center"/>
            </w:pPr>
            <w:r/>
            <w:r>
              <w:rPr>
                <w:rFonts w:ascii="Times New Roman" w:hAnsi="Times New Roman" w:eastAsia="黑体"/>
                <w:b/>
                <w:i w:val="0"/>
                <w:color w:val="FFFFFF"/>
                <w:sz w:val="17"/>
              </w:rPr>
              <w:t>回避的高算力子方向</w:t>
            </w:r>
          </w:p>
        </w:tc>
        <w:tc>
          <w:tcPr>
            <w:tcW w:type="dxa" w:w="3572"/>
            <w:shd w:val="clear" w:fill="1F3864"/>
          </w:tcPr>
          <w:p>
            <w:pPr>
              <w:jc w:val="center"/>
            </w:pPr>
            <w:r/>
            <w:r>
              <w:rPr>
                <w:rFonts w:ascii="Times New Roman" w:hAnsi="Times New Roman" w:eastAsia="黑体"/>
                <w:b/>
                <w:i w:val="0"/>
                <w:color w:val="FFFFFF"/>
                <w:sz w:val="17"/>
              </w:rPr>
              <w:t>算力证据/边界</w:t>
            </w:r>
          </w:p>
        </w:tc>
      </w:tr>
      <w:tr>
        <w:tc>
          <w:tcPr>
            <w:tcW w:type="dxa" w:w="1814"/>
          </w:tcPr>
          <w:p>
            <w:pPr>
              <w:spacing w:after="20"/>
            </w:pPr>
            <w:r/>
            <w:r>
              <w:rPr>
                <w:rFonts w:ascii="Times New Roman" w:hAnsi="Times New Roman" w:eastAsia="宋体"/>
                <w:b w:val="0"/>
                <w:i w:val="0"/>
                <w:sz w:val="17"/>
              </w:rPr>
              <w:t>01 WebAgents</w:t>
            </w:r>
          </w:p>
        </w:tc>
        <w:tc>
          <w:tcPr>
            <w:tcW w:type="dxa" w:w="3969"/>
          </w:tcPr>
          <w:p>
            <w:pPr>
              <w:spacing w:after="20"/>
            </w:pPr>
            <w:r/>
            <w:r>
              <w:rPr>
                <w:rFonts w:ascii="Times New Roman" w:hAnsi="Times New Roman" w:eastAsia="宋体"/>
                <w:b w:val="0"/>
                <w:i w:val="0"/>
                <w:sz w:val="17"/>
              </w:rPr>
              <w:t>VLM GUI 大规模预训练（Aguvis/OS-Atlas/ShowUI/Falcon-UI/Ferret-UI）、任务级 SFT 通用 WebAgent、RL 后训练（WEPO/DigiRL/GenRL）</w:t>
            </w:r>
          </w:p>
        </w:tc>
        <w:tc>
          <w:tcPr>
            <w:tcW w:type="dxa" w:w="3572"/>
          </w:tcPr>
          <w:p>
            <w:pPr>
              <w:spacing w:after="20"/>
            </w:pPr>
            <w:r/>
            <w:r>
              <w:rPr>
                <w:rFonts w:ascii="Times New Roman" w:hAnsi="Times New Roman" w:eastAsia="宋体"/>
                <w:b w:val="0"/>
                <w:i w:val="0"/>
                <w:sz w:val="17"/>
              </w:rPr>
              <w:t>十万~百万级截图/轨迹；同类公开工作普遍 8–64×A100/H100，远超单卡 24GB</w:t>
            </w:r>
          </w:p>
        </w:tc>
      </w:tr>
      <w:tr>
        <w:tc>
          <w:tcPr>
            <w:tcW w:type="dxa" w:w="1814"/>
          </w:tcPr>
          <w:p>
            <w:pPr>
              <w:spacing w:after="20"/>
            </w:pPr>
            <w:r/>
            <w:r>
              <w:rPr>
                <w:rFonts w:ascii="Times New Roman" w:hAnsi="Times New Roman" w:eastAsia="宋体"/>
                <w:b w:val="0"/>
                <w:i w:val="0"/>
                <w:sz w:val="17"/>
              </w:rPr>
              <w:t>03 TrustAgent</w:t>
            </w:r>
          </w:p>
        </w:tc>
        <w:tc>
          <w:tcPr>
            <w:tcW w:type="dxa" w:w="3969"/>
          </w:tcPr>
          <w:p>
            <w:pPr>
              <w:spacing w:after="20"/>
            </w:pPr>
            <w:r/>
            <w:r>
              <w:rPr>
                <w:rFonts w:ascii="Times New Roman" w:hAnsi="Times New Roman" w:eastAsia="宋体"/>
                <w:b w:val="0"/>
                <w:i w:val="0"/>
                <w:sz w:val="17"/>
              </w:rPr>
              <w:t>Agent 大脑对齐微调/RLHF、后门 agent 训练</w:t>
            </w:r>
          </w:p>
        </w:tc>
        <w:tc>
          <w:tcPr>
            <w:tcW w:type="dxa" w:w="3572"/>
          </w:tcPr>
          <w:p>
            <w:pPr>
              <w:spacing w:after="20"/>
            </w:pPr>
            <w:r/>
            <w:r>
              <w:rPr>
                <w:rFonts w:ascii="Times New Roman" w:hAnsi="Times New Roman" w:eastAsia="宋体"/>
                <w:b w:val="0"/>
                <w:i w:val="0"/>
                <w:sz w:val="17"/>
              </w:rPr>
              <w:t>多卡训练大模型；仅红队/检测器/≤7B guard 可做</w:t>
            </w:r>
          </w:p>
        </w:tc>
      </w:tr>
      <w:tr>
        <w:tc>
          <w:tcPr>
            <w:tcW w:type="dxa" w:w="1814"/>
          </w:tcPr>
          <w:p>
            <w:pPr>
              <w:spacing w:after="20"/>
            </w:pPr>
            <w:r/>
            <w:r>
              <w:rPr>
                <w:rFonts w:ascii="Times New Roman" w:hAnsi="Times New Roman" w:eastAsia="宋体"/>
                <w:b w:val="0"/>
                <w:i w:val="0"/>
                <w:sz w:val="17"/>
              </w:rPr>
              <w:t>04 SLM</w:t>
            </w:r>
          </w:p>
        </w:tc>
        <w:tc>
          <w:tcPr>
            <w:tcW w:type="dxa" w:w="3969"/>
          </w:tcPr>
          <w:p>
            <w:pPr>
              <w:spacing w:after="20"/>
            </w:pPr>
            <w:r/>
            <w:r>
              <w:rPr>
                <w:rFonts w:ascii="Times New Roman" w:hAnsi="Times New Roman" w:eastAsia="宋体"/>
                <w:b w:val="0"/>
                <w:i w:val="0"/>
                <w:sz w:val="17"/>
              </w:rPr>
              <w:t>架构创新/从头预训练（Mamba/xLSTM）、大规模 SFT/RLHF</w:t>
            </w:r>
          </w:p>
        </w:tc>
        <w:tc>
          <w:tcPr>
            <w:tcW w:type="dxa" w:w="3572"/>
          </w:tcPr>
          <w:p>
            <w:pPr>
              <w:spacing w:after="20"/>
            </w:pPr>
            <w:r/>
            <w:r>
              <w:rPr>
                <w:rFonts w:ascii="Times New Roman" w:hAnsi="Times New Roman" w:eastAsia="宋体"/>
                <w:b w:val="0"/>
                <w:i w:val="0"/>
                <w:sz w:val="17"/>
              </w:rPr>
              <w:t>多卡训练；仅 test-time scaling/≤1B guard/量化评测可做</w:t>
            </w:r>
          </w:p>
        </w:tc>
      </w:tr>
      <w:tr>
        <w:tc>
          <w:tcPr>
            <w:tcW w:type="dxa" w:w="1814"/>
          </w:tcPr>
          <w:p>
            <w:pPr>
              <w:spacing w:after="20"/>
            </w:pPr>
            <w:r/>
            <w:r>
              <w:rPr>
                <w:rFonts w:ascii="Times New Roman" w:hAnsi="Times New Roman" w:eastAsia="宋体"/>
                <w:b w:val="0"/>
                <w:i w:val="0"/>
                <w:sz w:val="17"/>
              </w:rPr>
              <w:t>08 扩散推荐</w:t>
            </w:r>
          </w:p>
        </w:tc>
        <w:tc>
          <w:tcPr>
            <w:tcW w:type="dxa" w:w="3969"/>
          </w:tcPr>
          <w:p>
            <w:pPr>
              <w:spacing w:after="20"/>
            </w:pPr>
            <w:r/>
            <w:r>
              <w:rPr>
                <w:rFonts w:ascii="Times New Roman" w:hAnsi="Times New Roman" w:eastAsia="宋体"/>
                <w:b w:val="0"/>
                <w:i w:val="0"/>
                <w:sz w:val="17"/>
              </w:rPr>
              <w:t>内容生成侧（DiFashion/AdBooster/CG4CTR）微调 Stable Diffusion</w:t>
            </w:r>
          </w:p>
        </w:tc>
        <w:tc>
          <w:tcPr>
            <w:tcW w:type="dxa" w:w="3572"/>
          </w:tcPr>
          <w:p>
            <w:pPr>
              <w:spacing w:after="20"/>
            </w:pPr>
            <w:r/>
            <w:r>
              <w:rPr>
                <w:rFonts w:ascii="Times New Roman" w:hAnsi="Times New Roman" w:eastAsia="宋体"/>
                <w:b w:val="0"/>
                <w:i w:val="0"/>
                <w:sz w:val="17"/>
              </w:rPr>
              <w:t>微调 SD-v2 需 ≥24GB；仅交互向量小扩散/采样加速可做</w:t>
            </w:r>
          </w:p>
        </w:tc>
      </w:tr>
      <w:tr>
        <w:tc>
          <w:tcPr>
            <w:tcW w:type="dxa" w:w="1814"/>
          </w:tcPr>
          <w:p>
            <w:pPr>
              <w:spacing w:after="20"/>
            </w:pPr>
            <w:r/>
            <w:r>
              <w:rPr>
                <w:rFonts w:ascii="Times New Roman" w:hAnsi="Times New Roman" w:eastAsia="宋体"/>
                <w:b w:val="0"/>
                <w:i w:val="0"/>
                <w:sz w:val="17"/>
              </w:rPr>
              <w:t>11 时空基础模型</w:t>
            </w:r>
          </w:p>
        </w:tc>
        <w:tc>
          <w:tcPr>
            <w:tcW w:type="dxa" w:w="3969"/>
          </w:tcPr>
          <w:p>
            <w:pPr>
              <w:spacing w:after="20"/>
            </w:pPr>
            <w:r/>
            <w:r>
              <w:rPr>
                <w:rFonts w:ascii="Times New Roman" w:hAnsi="Times New Roman" w:eastAsia="宋体"/>
                <w:b w:val="0"/>
                <w:i w:val="0"/>
                <w:sz w:val="17"/>
              </w:rPr>
              <w:t>PFM 从零 billion-scale 跨域预训练（UniTraj）、LLM 全参 instruction tuning（UrbanGPT/CityGPT）</w:t>
            </w:r>
          </w:p>
        </w:tc>
        <w:tc>
          <w:tcPr>
            <w:tcW w:type="dxa" w:w="3572"/>
          </w:tcPr>
          <w:p>
            <w:pPr>
              <w:spacing w:after="20"/>
            </w:pPr>
            <w:r/>
            <w:r>
              <w:rPr>
                <w:rFonts w:ascii="Times New Roman" w:hAnsi="Times New Roman" w:eastAsia="宋体"/>
                <w:b w:val="0"/>
                <w:i w:val="0"/>
                <w:sz w:val="17"/>
              </w:rPr>
              <w:t>billion-scale 数据、full-param FT 需 substantial compute；仅 API/冻结 LoRA/评测可做</w:t>
            </w:r>
          </w:p>
        </w:tc>
      </w:tr>
      <w:tr>
        <w:tc>
          <w:tcPr>
            <w:tcW w:type="dxa" w:w="1814"/>
          </w:tcPr>
          <w:p>
            <w:pPr>
              <w:spacing w:after="20"/>
            </w:pPr>
            <w:r/>
            <w:r>
              <w:rPr>
                <w:rFonts w:ascii="Times New Roman" w:hAnsi="Times New Roman" w:eastAsia="宋体"/>
                <w:b w:val="0"/>
                <w:i w:val="0"/>
                <w:sz w:val="17"/>
              </w:rPr>
              <w:t>12 图基础模型</w:t>
            </w:r>
          </w:p>
        </w:tc>
        <w:tc>
          <w:tcPr>
            <w:tcW w:type="dxa" w:w="3969"/>
          </w:tcPr>
          <w:p>
            <w:pPr>
              <w:spacing w:after="20"/>
            </w:pPr>
            <w:r/>
            <w:r>
              <w:rPr>
                <w:rFonts w:ascii="Times New Roman" w:hAnsi="Times New Roman" w:eastAsia="宋体"/>
                <w:b w:val="0"/>
                <w:i w:val="0"/>
                <w:sz w:val="17"/>
              </w:rPr>
              <w:t>在 web 级/亿级异构图从零预训练通用 GFM</w:t>
            </w:r>
          </w:p>
        </w:tc>
        <w:tc>
          <w:tcPr>
            <w:tcW w:type="dxa" w:w="3572"/>
          </w:tcPr>
          <w:p>
            <w:pPr>
              <w:spacing w:after="20"/>
            </w:pPr>
            <w:r/>
            <w:r>
              <w:rPr>
                <w:rFonts w:ascii="Times New Roman" w:hAnsi="Times New Roman" w:eastAsia="宋体"/>
                <w:b w:val="0"/>
                <w:i w:val="0"/>
                <w:sz w:val="17"/>
              </w:rPr>
              <w:t>亿级图多卡；仅开源权重 prompt/PEFT/少样本/评测可做</w:t>
            </w:r>
          </w:p>
        </w:tc>
      </w:tr>
      <w:tr>
        <w:tc>
          <w:tcPr>
            <w:tcW w:type="dxa" w:w="1814"/>
          </w:tcPr>
          <w:p>
            <w:pPr>
              <w:spacing w:after="20"/>
            </w:pPr>
            <w:r/>
            <w:r>
              <w:rPr>
                <w:rFonts w:ascii="Times New Roman" w:hAnsi="Times New Roman" w:eastAsia="宋体"/>
                <w:b w:val="0"/>
                <w:i w:val="0"/>
                <w:sz w:val="17"/>
              </w:rPr>
              <w:t>18 多模态时序</w:t>
            </w:r>
          </w:p>
        </w:tc>
        <w:tc>
          <w:tcPr>
            <w:tcW w:type="dxa" w:w="3969"/>
          </w:tcPr>
          <w:p>
            <w:pPr>
              <w:spacing w:after="20"/>
            </w:pPr>
            <w:r/>
            <w:r>
              <w:rPr>
                <w:rFonts w:ascii="Times New Roman" w:hAnsi="Times New Roman" w:eastAsia="宋体"/>
                <w:b w:val="0"/>
                <w:i w:val="0"/>
                <w:sz w:val="17"/>
              </w:rPr>
              <w:t>LLaMA2 全参 instruction tuning（CityGPT）、从零自监督多模态预训练（AV-HuBERT）</w:t>
            </w:r>
          </w:p>
        </w:tc>
        <w:tc>
          <w:tcPr>
            <w:tcW w:type="dxa" w:w="3572"/>
          </w:tcPr>
          <w:p>
            <w:pPr>
              <w:spacing w:after="20"/>
            </w:pPr>
            <w:r/>
            <w:r>
              <w:rPr>
                <w:rFonts w:ascii="Times New Roman" w:hAnsi="Times New Roman" w:eastAsia="宋体"/>
                <w:b w:val="0"/>
                <w:i w:val="0"/>
                <w:sz w:val="17"/>
              </w:rPr>
              <w:t>全参训练大模型；仅 API+冻结 encoder+小融合层可做</w:t>
            </w:r>
          </w:p>
        </w:tc>
      </w:tr>
      <w:tr>
        <w:tc>
          <w:tcPr>
            <w:tcW w:type="dxa" w:w="1814"/>
          </w:tcPr>
          <w:p>
            <w:pPr>
              <w:spacing w:after="20"/>
            </w:pPr>
            <w:r/>
            <w:r>
              <w:rPr>
                <w:rFonts w:ascii="Times New Roman" w:hAnsi="Times New Roman" w:eastAsia="宋体"/>
                <w:b w:val="0"/>
                <w:i w:val="0"/>
                <w:sz w:val="17"/>
              </w:rPr>
              <w:t>02 模型抽取</w:t>
            </w:r>
          </w:p>
        </w:tc>
        <w:tc>
          <w:tcPr>
            <w:tcW w:type="dxa" w:w="3969"/>
          </w:tcPr>
          <w:p>
            <w:pPr>
              <w:spacing w:after="20"/>
            </w:pPr>
            <w:r/>
            <w:r>
              <w:rPr>
                <w:rFonts w:ascii="Times New Roman" w:hAnsi="Times New Roman" w:eastAsia="宋体"/>
                <w:b w:val="0"/>
                <w:i w:val="0"/>
                <w:sz w:val="17"/>
              </w:rPr>
              <w:t>训练 ≥7B 蒸馏替身、元模型训练、白盒参数恢复</w:t>
            </w:r>
          </w:p>
        </w:tc>
        <w:tc>
          <w:tcPr>
            <w:tcW w:type="dxa" w:w="3572"/>
          </w:tcPr>
          <w:p>
            <w:pPr>
              <w:spacing w:after="20"/>
            </w:pPr>
            <w:r/>
            <w:r>
              <w:rPr>
                <w:rFonts w:ascii="Times New Roman" w:hAnsi="Times New Roman" w:eastAsia="宋体"/>
                <w:b w:val="0"/>
                <w:i w:val="0"/>
                <w:sz w:val="17"/>
              </w:rPr>
              <w:t>元模型约 40 GPU-days；billion-param 白盒恢复不现实</w:t>
            </w:r>
          </w:p>
        </w:tc>
      </w:tr>
      <w:tr>
        <w:tc>
          <w:tcPr>
            <w:tcW w:type="dxa" w:w="1814"/>
          </w:tcPr>
          <w:p>
            <w:pPr>
              <w:spacing w:after="20"/>
            </w:pPr>
            <w:r/>
            <w:r>
              <w:rPr>
                <w:rFonts w:ascii="Times New Roman" w:hAnsi="Times New Roman" w:eastAsia="宋体"/>
                <w:b w:val="0"/>
                <w:i w:val="0"/>
                <w:sz w:val="17"/>
              </w:rPr>
              <w:t>16 LLM 推荐</w:t>
            </w:r>
          </w:p>
        </w:tc>
        <w:tc>
          <w:tcPr>
            <w:tcW w:type="dxa" w:w="3969"/>
          </w:tcPr>
          <w:p>
            <w:pPr>
              <w:spacing w:after="20"/>
            </w:pPr>
            <w:r/>
            <w:r>
              <w:rPr>
                <w:rFonts w:ascii="Times New Roman" w:hAnsi="Times New Roman" w:eastAsia="宋体"/>
                <w:b w:val="0"/>
                <w:i w:val="0"/>
                <w:sz w:val="17"/>
              </w:rPr>
              <w:t>自训/全参微调 7B+ LLM 当推荐器本体</w:t>
            </w:r>
          </w:p>
        </w:tc>
        <w:tc>
          <w:tcPr>
            <w:tcW w:type="dxa" w:w="3572"/>
          </w:tcPr>
          <w:p>
            <w:pPr>
              <w:spacing w:after="20"/>
            </w:pPr>
            <w:r/>
            <w:r>
              <w:rPr>
                <w:rFonts w:ascii="Times New Roman" w:hAnsi="Times New Roman" w:eastAsia="宋体"/>
                <w:b w:val="0"/>
                <w:i w:val="0"/>
                <w:sz w:val="17"/>
              </w:rPr>
              <w:t>7B+ 全参训练；仅离线 API 生成特征+小模型可做</w:t>
            </w:r>
          </w:p>
        </w:tc>
      </w:tr>
      <w:tr>
        <w:tc>
          <w:tcPr>
            <w:tcW w:type="dxa" w:w="1814"/>
          </w:tcPr>
          <w:p>
            <w:pPr>
              <w:spacing w:after="20"/>
            </w:pPr>
            <w:r/>
            <w:r>
              <w:rPr>
                <w:rFonts w:ascii="Times New Roman" w:hAnsi="Times New Roman" w:eastAsia="宋体"/>
                <w:b w:val="0"/>
                <w:i w:val="0"/>
                <w:sz w:val="17"/>
              </w:rPr>
              <w:t>17 MedKLM</w:t>
            </w:r>
          </w:p>
        </w:tc>
        <w:tc>
          <w:tcPr>
            <w:tcW w:type="dxa" w:w="3969"/>
          </w:tcPr>
          <w:p>
            <w:pPr>
              <w:spacing w:after="20"/>
            </w:pPr>
            <w:r/>
            <w:r>
              <w:rPr>
                <w:rFonts w:ascii="Times New Roman" w:hAnsi="Times New Roman" w:eastAsia="宋体"/>
                <w:b w:val="0"/>
                <w:i w:val="0"/>
                <w:sz w:val="17"/>
              </w:rPr>
              <w:t>自训医学大模型/继续预训练</w:t>
            </w:r>
          </w:p>
        </w:tc>
        <w:tc>
          <w:tcPr>
            <w:tcW w:type="dxa" w:w="3572"/>
          </w:tcPr>
          <w:p>
            <w:pPr>
              <w:spacing w:after="20"/>
            </w:pPr>
            <w:r/>
            <w:r>
              <w:rPr>
                <w:rFonts w:ascii="Times New Roman" w:hAnsi="Times New Roman" w:eastAsia="宋体"/>
                <w:b w:val="0"/>
                <w:i w:val="0"/>
                <w:sz w:val="17"/>
              </w:rPr>
              <w:t>大模型训练；仅 BM25+LLM 重排/RAG/grounding 可做</w:t>
            </w:r>
          </w:p>
        </w:tc>
      </w:tr>
      <w:tr>
        <w:tc>
          <w:tcPr>
            <w:tcW w:type="dxa" w:w="1814"/>
          </w:tcPr>
          <w:p>
            <w:pPr>
              <w:spacing w:after="20"/>
            </w:pPr>
            <w:r/>
            <w:r>
              <w:rPr>
                <w:rFonts w:ascii="Times New Roman" w:hAnsi="Times New Roman" w:eastAsia="宋体"/>
                <w:b w:val="0"/>
                <w:i w:val="0"/>
                <w:sz w:val="17"/>
              </w:rPr>
              <w:t>19 关系深度学习</w:t>
            </w:r>
          </w:p>
        </w:tc>
        <w:tc>
          <w:tcPr>
            <w:tcW w:type="dxa" w:w="3969"/>
          </w:tcPr>
          <w:p>
            <w:pPr>
              <w:spacing w:after="20"/>
            </w:pPr>
            <w:r/>
            <w:r>
              <w:rPr>
                <w:rFonts w:ascii="Times New Roman" w:hAnsi="Times New Roman" w:eastAsia="宋体"/>
                <w:b w:val="0"/>
                <w:i w:val="0"/>
                <w:sz w:val="17"/>
              </w:rPr>
              <w:t>关系数据基础模型从零预训练</w:t>
            </w:r>
          </w:p>
        </w:tc>
        <w:tc>
          <w:tcPr>
            <w:tcW w:type="dxa" w:w="3572"/>
          </w:tcPr>
          <w:p>
            <w:pPr>
              <w:spacing w:after="20"/>
            </w:pPr>
            <w:r/>
            <w:r>
              <w:rPr>
                <w:rFonts w:ascii="Times New Roman" w:hAnsi="Times New Roman" w:eastAsia="宋体"/>
                <w:b w:val="0"/>
                <w:i w:val="0"/>
                <w:sz w:val="17"/>
              </w:rPr>
              <w:t>大集群；仅中小 DB+邻居采样 GNN 可做</w:t>
            </w:r>
          </w:p>
        </w:tc>
      </w:tr>
      <w:tr>
        <w:tc>
          <w:tcPr>
            <w:tcW w:type="dxa" w:w="1814"/>
          </w:tcPr>
          <w:p>
            <w:pPr>
              <w:spacing w:after="20"/>
            </w:pPr>
            <w:r/>
            <w:r>
              <w:rPr>
                <w:rFonts w:ascii="Times New Roman" w:hAnsi="Times New Roman" w:eastAsia="宋体"/>
                <w:b w:val="0"/>
                <w:i w:val="0"/>
                <w:sz w:val="17"/>
              </w:rPr>
              <w:t>20 RAG/RAS</w:t>
            </w:r>
          </w:p>
        </w:tc>
        <w:tc>
          <w:tcPr>
            <w:tcW w:type="dxa" w:w="3969"/>
          </w:tcPr>
          <w:p>
            <w:pPr>
              <w:spacing w:after="20"/>
            </w:pPr>
            <w:r/>
            <w:r>
              <w:rPr>
                <w:rFonts w:ascii="Times New Roman" w:hAnsi="Times New Roman" w:eastAsia="宋体"/>
                <w:b w:val="0"/>
                <w:i w:val="0"/>
                <w:sz w:val="17"/>
              </w:rPr>
              <w:t>从头训练稠密检索器、generative retrieval、3B search-agent RL（DeepRetrieval）</w:t>
            </w:r>
          </w:p>
        </w:tc>
        <w:tc>
          <w:tcPr>
            <w:tcW w:type="dxa" w:w="3572"/>
          </w:tcPr>
          <w:p>
            <w:pPr>
              <w:spacing w:after="20"/>
            </w:pPr>
            <w:r/>
            <w:r>
              <w:rPr>
                <w:rFonts w:ascii="Times New Roman" w:hAnsi="Times New Roman" w:eastAsia="宋体"/>
                <w:b w:val="0"/>
                <w:i w:val="0"/>
                <w:sz w:val="17"/>
              </w:rPr>
              <w:t>训练检索器/RL 3B；仅 prompt+图游走可做</w:t>
            </w:r>
          </w:p>
        </w:tc>
      </w:tr>
      <w:tr>
        <w:tc>
          <w:tcPr>
            <w:tcW w:type="dxa" w:w="1814"/>
          </w:tcPr>
          <w:p>
            <w:pPr>
              <w:spacing w:after="20"/>
            </w:pPr>
            <w:r/>
            <w:r>
              <w:rPr>
                <w:rFonts w:ascii="Times New Roman" w:hAnsi="Times New Roman" w:eastAsia="宋体"/>
                <w:b w:val="0"/>
                <w:i w:val="0"/>
                <w:sz w:val="17"/>
              </w:rPr>
              <w:t>23 UQ</w:t>
            </w:r>
          </w:p>
        </w:tc>
        <w:tc>
          <w:tcPr>
            <w:tcW w:type="dxa" w:w="3969"/>
          </w:tcPr>
          <w:p>
            <w:pPr>
              <w:spacing w:after="20"/>
            </w:pPr>
            <w:r/>
            <w:r>
              <w:rPr>
                <w:rFonts w:ascii="Times New Roman" w:hAnsi="Times New Roman" w:eastAsia="宋体"/>
                <w:b w:val="0"/>
                <w:i w:val="0"/>
                <w:sz w:val="17"/>
              </w:rPr>
              <w:t>参数不确定性微调类（SAPLMA/UaIT/LoRA ensembles/BLoRA）</w:t>
            </w:r>
          </w:p>
        </w:tc>
        <w:tc>
          <w:tcPr>
            <w:tcW w:type="dxa" w:w="3572"/>
          </w:tcPr>
          <w:p>
            <w:pPr>
              <w:spacing w:after="20"/>
            </w:pPr>
            <w:r/>
            <w:r>
              <w:rPr>
                <w:rFonts w:ascii="Times New Roman" w:hAnsi="Times New Roman" w:eastAsia="宋体"/>
                <w:b w:val="0"/>
                <w:i w:val="0"/>
                <w:sz w:val="17"/>
              </w:rPr>
              <w:t>需微调模型；仅 black-box 纯 API/CPU 方法可做</w:t>
            </w:r>
          </w:p>
        </w:tc>
      </w:tr>
      <w:tr>
        <w:tc>
          <w:tcPr>
            <w:tcW w:type="dxa" w:w="1814"/>
          </w:tcPr>
          <w:p>
            <w:pPr>
              <w:spacing w:after="20"/>
            </w:pPr>
            <w:r/>
            <w:r>
              <w:rPr>
                <w:rFonts w:ascii="Times New Roman" w:hAnsi="Times New Roman" w:eastAsia="宋体"/>
                <w:b w:val="0"/>
                <w:i w:val="0"/>
                <w:sz w:val="17"/>
              </w:rPr>
              <w:t>15 双曲 DL</w:t>
            </w:r>
          </w:p>
        </w:tc>
        <w:tc>
          <w:tcPr>
            <w:tcW w:type="dxa" w:w="3969"/>
          </w:tcPr>
          <w:p>
            <w:pPr>
              <w:spacing w:after="20"/>
            </w:pPr>
            <w:r/>
            <w:r>
              <w:rPr>
                <w:rFonts w:ascii="Times New Roman" w:hAnsi="Times New Roman" w:eastAsia="宋体"/>
                <w:b w:val="0"/>
                <w:i w:val="0"/>
                <w:sz w:val="17"/>
              </w:rPr>
              <w:t>双曲大模型预训练</w:t>
            </w:r>
          </w:p>
        </w:tc>
        <w:tc>
          <w:tcPr>
            <w:tcW w:type="dxa" w:w="3572"/>
          </w:tcPr>
          <w:p>
            <w:pPr>
              <w:spacing w:after="20"/>
            </w:pPr>
            <w:r/>
            <w:r>
              <w:rPr>
                <w:rFonts w:ascii="Times New Roman" w:hAnsi="Times New Roman" w:eastAsia="宋体"/>
                <w:b w:val="0"/>
                <w:i w:val="0"/>
                <w:sz w:val="17"/>
              </w:rPr>
              <w:t>大模型预训练；仅小双曲 GNN/嵌入可做</w:t>
            </w:r>
          </w:p>
        </w:tc>
      </w:tr>
    </w:tbl>
    <w:p>
      <w:r>
        <w:br w:type="page"/>
      </w:r>
    </w:p>
    <w:p>
      <w:pPr>
        <w:pStyle w:val="Heading1"/>
      </w:pPr>
      <w:r>
        <w:t>第 6 章 面向该用户的最终推荐课题排序与一年路线图</w:t>
      </w:r>
    </w:p>
    <w:p>
      <w:pPr>
        <w:spacing w:after="80"/>
      </w:pPr>
      <w:r>
        <w:rPr>
          <w:rFonts w:ascii="Times New Roman" w:hAnsi="Times New Roman" w:eastAsia="宋体"/>
          <w:b w:val="0"/>
          <w:i w:val="0"/>
          <w:sz w:val="21"/>
        </w:rPr>
        <w:t>排序依据：①与你既有 WebAgent 积累的叠加度（能复用前期调研、少走弯路）；②算力是否在 API/消费级 24GB 内；③空白点与竞争激烈度；④个人独立完成的工程量与周期；⑤可投赛道（Datasets &amp; Benchmarks 最友好）。</w:t>
      </w:r>
    </w:p>
    <w:p>
      <w:pPr>
        <w:pStyle w:val="Heading2"/>
      </w:pPr>
      <w:r>
        <w:t>第一梯队（最推荐，纯 API/基准，可行度高）</w:t>
      </w:r>
    </w:p>
    <w:p>
      <w:pPr>
        <w:pStyle w:val="Heading3"/>
      </w:pPr>
      <w:r>
        <w:t>课题 1｜中文真实网站 WebAgent 评测与可信基准（融合 01+09+03）</w:t>
      </w:r>
    </w:p>
    <w:p>
      <w:pPr>
        <w:pStyle w:val="ListBullet"/>
        <w:spacing w:after="40"/>
      </w:pPr>
      <w:r>
        <w:rPr>
          <w:rFonts w:ascii="Times New Roman" w:hAnsi="Times New Roman" w:eastAsia="宋体"/>
          <w:b w:val="0"/>
          <w:i w:val="0"/>
          <w:sz w:val="19"/>
        </w:rPr>
        <w:t>数据来源：选 8–12 个高频中文网站（淘宝/京东、12306、B站、知乎、豆瓣、携程、政务办事等），人工+GPT-4o/Qwen-VL 标注 300–500 个多步任务与成功判据；可用 BrowserGym/WebArena 容器或 DOM 快照固定环境。</w:t>
      </w:r>
    </w:p>
    <w:p>
      <w:pPr>
        <w:pStyle w:val="ListBullet"/>
        <w:spacing w:after="40"/>
      </w:pPr>
      <w:r>
        <w:rPr>
          <w:rFonts w:ascii="Times New Roman" w:hAnsi="Times New Roman" w:eastAsia="宋体"/>
          <w:b w:val="0"/>
          <w:i w:val="0"/>
          <w:sz w:val="19"/>
        </w:rPr>
        <w:t>算力量级：纯 API 调用（被测模型 GPT-4o/Claude/Gemini/Qwen2.5-VL），零 GPU。</w:t>
      </w:r>
    </w:p>
    <w:p>
      <w:pPr>
        <w:pStyle w:val="ListBullet"/>
        <w:spacing w:after="40"/>
      </w:pPr>
      <w:r>
        <w:rPr>
          <w:rFonts w:ascii="Times New Roman" w:hAnsi="Times New Roman" w:eastAsia="宋体"/>
          <w:b w:val="0"/>
          <w:i w:val="0"/>
          <w:sz w:val="19"/>
        </w:rPr>
        <w:t>工作量周期：2–4 个月（任务设计 3 周、标注 4 周、跑 baseline 3 周、分析 2 周）。</w:t>
      </w:r>
    </w:p>
    <w:p>
      <w:pPr>
        <w:pStyle w:val="ListBullet"/>
        <w:spacing w:after="40"/>
      </w:pPr>
      <w:r>
        <w:rPr>
          <w:rFonts w:ascii="Times New Roman" w:hAnsi="Times New Roman" w:eastAsia="宋体"/>
          <w:b w:val="0"/>
          <w:i w:val="0"/>
          <w:sz w:val="19"/>
        </w:rPr>
        <w:t>创新点：现有基准几乎全英文（WebArena/VisualWebArena/Mind2Web）；双语 AutoWebBench 是 2024 年的 HTML 文本侧、无视觉/安全维度。补“中文真实站+视觉 grounding+长程任务+可信”空白；含中文 LLM-as-a-judge 可靠性审计与“可执行判定替代 LLM-judge”。投 Datasets &amp; Benchmarks。</w:t>
      </w:r>
    </w:p>
    <w:p>
      <w:pPr>
        <w:pStyle w:val="ListBullet"/>
        <w:spacing w:after="40"/>
      </w:pPr>
      <w:r>
        <w:rPr>
          <w:rFonts w:ascii="Times New Roman" w:hAnsi="Times New Roman" w:eastAsia="宋体"/>
          <w:b w:val="0"/>
          <w:i w:val="0"/>
          <w:sz w:val="19"/>
        </w:rPr>
        <w:t>风险：中文站改版/反爬，需用录屏+DOM 快照固定；动态渲染工程量大。</w:t>
      </w:r>
    </w:p>
    <w:p>
      <w:pPr>
        <w:pStyle w:val="ListBullet"/>
        <w:spacing w:after="40"/>
      </w:pPr>
      <w:r>
        <w:rPr>
          <w:rFonts w:ascii="Times New Roman" w:hAnsi="Times New Roman" w:eastAsia="宋体"/>
          <w:b w:val="0"/>
          <w:i w:val="0"/>
          <w:sz w:val="19"/>
        </w:rPr>
        <w:t>与 WebAgent 交叉：直接命中你关注的 (c) 中文 WebAgent 基准，并可吸收 (a) 可信维度。</w:t>
      </w:r>
    </w:p>
    <w:p>
      <w:pPr>
        <w:pStyle w:val="Heading3"/>
      </w:pPr>
      <w:r>
        <w:t>课题 2｜视频/媒体网站多模态 WebAgent 评测（01）</w:t>
      </w:r>
    </w:p>
    <w:p>
      <w:pPr>
        <w:pStyle w:val="ListBullet"/>
        <w:spacing w:after="40"/>
      </w:pPr>
      <w:r>
        <w:rPr>
          <w:rFonts w:ascii="Times New Roman" w:hAnsi="Times New Roman" w:eastAsia="宋体"/>
          <w:b w:val="0"/>
          <w:i w:val="0"/>
          <w:sz w:val="19"/>
        </w:rPr>
        <w:t>数据来源：在 YouTube/B站/Netflix 类视频站设计“按时间点定位、跨视频比对、字幕/弹幕交互、播放列表管理”任务 150–300 条；被测用最新视频理解模型 + browser-use 框架。</w:t>
      </w:r>
    </w:p>
    <w:p>
      <w:pPr>
        <w:pStyle w:val="ListBullet"/>
        <w:spacing w:after="40"/>
      </w:pPr>
      <w:r>
        <w:rPr>
          <w:rFonts w:ascii="Times New Roman" w:hAnsi="Times New Roman" w:eastAsia="宋体"/>
          <w:b w:val="0"/>
          <w:i w:val="0"/>
          <w:sz w:val="19"/>
        </w:rPr>
        <w:t>算力量级：纯 API（视频 token 计费，需控制样本量），零 GPU。周期 2–3 个月。</w:t>
      </w:r>
    </w:p>
    <w:p>
      <w:pPr>
        <w:pStyle w:val="ListBullet"/>
        <w:spacing w:after="40"/>
      </w:pPr>
      <w:r>
        <w:rPr>
          <w:rFonts w:ascii="Times New Roman" w:hAnsi="Times New Roman" w:eastAsia="宋体"/>
          <w:b w:val="0"/>
          <w:i w:val="0"/>
          <w:sz w:val="19"/>
        </w:rPr>
        <w:t>创新点：锚点《Video-Browser: Towards Open-web Agentic Video Browsing》（arXiv:2512.23044，内含 Video-BrowseComp 基准，660 道人工题、约 1.2 万视频/2000+ 小时，最强基线成功率约 15% 量级）刚确证开放视频 agent 是空白；但它偏“问答式研究”，缺“在视频站内自主操作播放/进度条/互动控件”的 agentic 评测，可做差异化。直接命中你关注的 (b)。</w:t>
      </w:r>
    </w:p>
    <w:p>
      <w:pPr>
        <w:pStyle w:val="ListBullet"/>
        <w:spacing w:after="40"/>
      </w:pPr>
      <w:r>
        <w:rPr>
          <w:rFonts w:ascii="Times New Roman" w:hAnsi="Times New Roman" w:eastAsia="宋体"/>
          <w:b w:val="0"/>
          <w:i w:val="0"/>
          <w:sz w:val="19"/>
        </w:rPr>
        <w:t>风险：视频 token 成本高、视频站反爬严。</w:t>
      </w:r>
    </w:p>
    <w:p>
      <w:pPr>
        <w:pStyle w:val="Heading3"/>
      </w:pPr>
      <w:r>
        <w:t>课题 3｜中文可信 WebAgent 攻防/隐私红队基准（01+03+02）</w:t>
      </w:r>
    </w:p>
    <w:p>
      <w:pPr>
        <w:pStyle w:val="ListBullet"/>
        <w:spacing w:after="40"/>
      </w:pPr>
      <w:r>
        <w:rPr>
          <w:rFonts w:ascii="Times New Roman" w:hAnsi="Times New Roman" w:eastAsia="宋体"/>
          <w:b w:val="0"/>
          <w:i w:val="0"/>
          <w:sz w:val="19"/>
        </w:rPr>
        <w:t>数据来源：在 ST-WebAgentBench（IBM，arXiv:2410.06703）、WASP（Meta，arXiv:2504.18575）框架上迁移到中文消费场景，构造“网页隐藏提示诱导下单/泄露通讯录/越权改地址”等威胁；叠加记忆投毒（K-means/马氏距离检测）与隐私泄露 vignette。</w:t>
      </w:r>
    </w:p>
    <w:p>
      <w:pPr>
        <w:pStyle w:val="ListBullet"/>
        <w:spacing w:after="40"/>
      </w:pPr>
      <w:r>
        <w:rPr>
          <w:rFonts w:ascii="Times New Roman" w:hAnsi="Times New Roman" w:eastAsia="宋体"/>
          <w:b w:val="0"/>
          <w:i w:val="0"/>
          <w:sz w:val="19"/>
        </w:rPr>
        <w:t>算力量级：纯 API 黑盒评测；可选 ≤7B LoRA 轻量 guard，单卡 24GB 内。周期 2–3 个月。</w:t>
      </w:r>
    </w:p>
    <w:p>
      <w:pPr>
        <w:pStyle w:val="ListBullet"/>
        <w:spacing w:after="40"/>
      </w:pPr>
      <w:r>
        <w:rPr>
          <w:rFonts w:ascii="Times New Roman" w:hAnsi="Times New Roman" w:eastAsia="宋体"/>
          <w:b w:val="0"/>
          <w:i w:val="0"/>
          <w:sz w:val="19"/>
        </w:rPr>
        <w:t>创新点：现有安全基准全英文企业场景，中文消费场景“安全+隐私”双维空白；可复现 CuP/Risk Ratio 指标。命中 (a) 可信 WebAgent。</w:t>
      </w:r>
    </w:p>
    <w:p>
      <w:pPr>
        <w:pStyle w:val="ListBullet"/>
        <w:spacing w:after="40"/>
      </w:pPr>
      <w:r>
        <w:rPr>
          <w:rFonts w:ascii="Times New Roman" w:hAnsi="Times New Roman" w:eastAsia="宋体"/>
          <w:b w:val="0"/>
          <w:i w:val="0"/>
          <w:sz w:val="19"/>
        </w:rPr>
        <w:t>风险：红队 payload 需细致，避免与已有工作雷同；注意伦理与隔离环境（用自部署开源模型做被攻击目标以规避红线）。</w:t>
      </w:r>
    </w:p>
    <w:p>
      <w:pPr>
        <w:pStyle w:val="Heading2"/>
      </w:pPr>
      <w:r>
        <w:t>第二梯队（与 Agent 评测互补，或独立低算力富矿）</w:t>
      </w:r>
    </w:p>
    <w:p>
      <w:pPr>
        <w:pStyle w:val="Heading3"/>
      </w:pPr>
      <w:r>
        <w:t>课题 4｜自由文本/Agent 不确定性量化基准（23，可与课题 1 交叉）</w:t>
      </w:r>
    </w:p>
    <w:p>
      <w:pPr>
        <w:pStyle w:val="ListBullet"/>
        <w:spacing w:after="40"/>
      </w:pPr>
      <w:r>
        <w:rPr>
          <w:rFonts w:ascii="Times New Roman" w:hAnsi="Times New Roman" w:eastAsia="宋体"/>
          <w:b w:val="0"/>
          <w:i w:val="0"/>
          <w:sz w:val="19"/>
        </w:rPr>
        <w:t>要点：black-box 纯 API+CPU（Ecc/Deg/Eig、SPUQ、conformal prediction 等）；空白点在 free-form 长文本 UQ 与 input uncertainty（歧义检测+澄清）。可把“WebAgent 任务成功率的置信度/conformal 保证”作为评测维度并入课题 1，形成方法侧创新。</w:t>
      </w:r>
    </w:p>
    <w:p>
      <w:pPr>
        <w:pStyle w:val="ListBullet"/>
        <w:spacing w:after="40"/>
      </w:pPr>
      <w:r>
        <w:rPr>
          <w:rFonts w:ascii="Times New Roman" w:hAnsi="Times New Roman" w:eastAsia="宋体"/>
          <w:b w:val="0"/>
          <w:i w:val="0"/>
          <w:sz w:val="19"/>
        </w:rPr>
        <w:t>风险：free-form UQ 指标设计较难；多采样对大模型成本高（综述自承约 $12k/million queries，需用高效 black-box 方法）。</w:t>
      </w:r>
    </w:p>
    <w:p>
      <w:pPr>
        <w:pStyle w:val="Heading3"/>
      </w:pPr>
      <w:r>
        <w:t>课题 5｜合成表格数据隐私与基准（21，CPU，非 Agent 风险对冲）</w:t>
      </w:r>
    </w:p>
    <w:p>
      <w:pPr>
        <w:pStyle w:val="ListBullet"/>
        <w:spacing w:after="40"/>
      </w:pPr>
      <w:r>
        <w:rPr>
          <w:rFonts w:ascii="Times New Roman" w:hAnsi="Times New Roman" w:eastAsia="宋体"/>
          <w:b w:val="0"/>
          <w:i w:val="0"/>
          <w:sz w:val="19"/>
        </w:rPr>
        <w:t>要点：边际/PGM 类（PrivBayes/MWEM/AIM/RAP）纯 CPU，深度类（CTGAN/TabDDPM/TabSyn/GReaT）是表格小模型/GPT-2 级，攻击（MIA/DOMIAS/影子模型）CPU 可跑。</w:t>
      </w:r>
    </w:p>
    <w:p>
      <w:pPr>
        <w:pStyle w:val="ListBullet"/>
        <w:spacing w:after="40"/>
      </w:pPr>
      <w:r>
        <w:rPr>
          <w:rFonts w:ascii="Times New Roman" w:hAnsi="Times New Roman" w:eastAsia="宋体"/>
          <w:b w:val="0"/>
          <w:i w:val="0"/>
          <w:sz w:val="19"/>
        </w:rPr>
        <w:t>两个综述点名的空白：① 扩散/LLM 类 DP 表格生成 vs 边际类 SOTA 的系统基准；② 新合成器的 MIA 审计与经验 ε 估计。投 Datasets &amp; Benchmarks 或 Research。</w:t>
      </w:r>
    </w:p>
    <w:p>
      <w:pPr>
        <w:pStyle w:val="ListBullet"/>
        <w:spacing w:after="40"/>
      </w:pPr>
      <w:r>
        <w:rPr>
          <w:rFonts w:ascii="Times New Roman" w:hAnsi="Times New Roman" w:eastAsia="宋体"/>
          <w:b w:val="0"/>
          <w:i w:val="0"/>
          <w:sz w:val="19"/>
        </w:rPr>
        <w:t>风险：纯 CPU 门槛低意味着竞争存在，需在“公平基准/隐私审计”角度做差异化。</w:t>
      </w:r>
    </w:p>
    <w:p>
      <w:pPr>
        <w:pStyle w:val="Heading3"/>
      </w:pPr>
      <w:r>
        <w:t>课题 6｜图提示学习（14，单卡/CPU，图方向最推荐）</w:t>
      </w:r>
    </w:p>
    <w:p>
      <w:pPr>
        <w:pStyle w:val="ListBullet"/>
        <w:spacing w:after="40"/>
      </w:pPr>
      <w:r>
        <w:rPr>
          <w:rFonts w:ascii="Times New Roman" w:hAnsi="Times New Roman" w:eastAsia="宋体"/>
          <w:b w:val="0"/>
          <w:i w:val="0"/>
          <w:sz w:val="19"/>
        </w:rPr>
        <w:t>要点：冻结预训练 GNN、只训极小 prompt/低秩适配，标准 10 个小图数据集 CPU/单卡即可；热度高、可行度高。</w:t>
      </w:r>
    </w:p>
    <w:p>
      <w:pPr>
        <w:pStyle w:val="ListBullet"/>
        <w:spacing w:after="40"/>
      </w:pPr>
      <w:r>
        <w:rPr>
          <w:rFonts w:ascii="Times New Roman" w:hAnsi="Times New Roman" w:eastAsia="宋体"/>
          <w:b w:val="0"/>
          <w:i w:val="0"/>
          <w:sz w:val="19"/>
        </w:rPr>
        <w:t>具体课题：异配/异配图的新型轻量图提示；跨预训练策略的通用图提示；少样本图提示基准。风险：图方向论文产出快，需尽快锁定差异化角度。</w:t>
      </w:r>
    </w:p>
    <w:p>
      <w:pPr>
        <w:pStyle w:val="Heading3"/>
      </w:pPr>
      <w:r>
        <w:t>课题 7｜时间序列异常检测公平基准（05，CPU）</w:t>
      </w:r>
    </w:p>
    <w:p>
      <w:pPr>
        <w:pStyle w:val="ListBullet"/>
        <w:spacing w:after="40"/>
      </w:pPr>
      <w:r>
        <w:rPr>
          <w:rFonts w:ascii="Times New Roman" w:hAnsi="Times New Roman" w:eastAsia="宋体"/>
          <w:b w:val="0"/>
          <w:i w:val="0"/>
          <w:sz w:val="19"/>
        </w:rPr>
        <w:t>要点：统计/经典无监督方法（LOF/IsolationForest/Matrix Profile）+ 小重建模型（百万级），CPU/单卡。</w:t>
      </w:r>
    </w:p>
    <w:p>
      <w:pPr>
        <w:pStyle w:val="ListBullet"/>
        <w:spacing w:after="40"/>
      </w:pPr>
      <w:r>
        <w:rPr>
          <w:rFonts w:ascii="Times New Roman" w:hAnsi="Times New Roman" w:eastAsia="宋体"/>
          <w:b w:val="0"/>
          <w:i w:val="0"/>
          <w:sz w:val="19"/>
        </w:rPr>
        <w:t>具体课题：无 ground-truth 时检测器自动选择（内部指标 benchmark）；深度 AD 在统一公平基准上的复现与偏差分析。风险：经典赛道，需以“基准公平性/可复现”取胜。</w:t>
      </w:r>
    </w:p>
    <w:p>
      <w:pPr>
        <w:pStyle w:val="Heading2"/>
      </w:pPr>
      <w:r>
        <w:t>第三梯队（可做，但竞争/创新窄/工程化或需注意边界）</w:t>
      </w:r>
    </w:p>
    <w:p>
      <w:pPr>
        <w:pStyle w:val="ListBullet"/>
        <w:spacing w:after="40"/>
      </w:pPr>
      <w:r>
        <w:rPr>
          <w:rFonts w:ascii="Times New Roman" w:hAnsi="Times New Roman" w:eastAsia="宋体"/>
          <w:b w:val="0"/>
          <w:i w:val="0"/>
          <w:sz w:val="19"/>
        </w:rPr>
        <w:t>课题 8｜垂直领域 GraphRAG 错误传播诊断基准（20，纯 API）：ToG/GraphRAG/HippoRAG 纯 prompt+图游走，不训练 LLM；可做错误传播/忠实度诊断、token 预算约束下的效率-精度基准。</w:t>
      </w:r>
    </w:p>
    <w:p>
      <w:pPr>
        <w:pStyle w:val="ListBullet"/>
        <w:spacing w:after="40"/>
      </w:pPr>
      <w:r>
        <w:rPr>
          <w:rFonts w:ascii="Times New Roman" w:hAnsi="Times New Roman" w:eastAsia="宋体"/>
          <w:b w:val="0"/>
          <w:i w:val="0"/>
          <w:sz w:val="19"/>
        </w:rPr>
        <w:t>课题 9｜LLM 增强推荐离线特征+小模型（16）：离线用 LLM API 生成物品描述/伪交互/embedding，线上跑 MF/LightGCN/DeepFM；冷启动描述缓存、伪交互去噪可信度评测；避免全参 7B+。</w:t>
      </w:r>
    </w:p>
    <w:p>
      <w:pPr>
        <w:pStyle w:val="ListBullet"/>
        <w:spacing w:after="40"/>
      </w:pPr>
      <w:r>
        <w:rPr>
          <w:rFonts w:ascii="Times New Roman" w:hAnsi="Times New Roman" w:eastAsia="宋体"/>
          <w:b w:val="0"/>
          <w:i w:val="0"/>
          <w:sz w:val="19"/>
        </w:rPr>
        <w:t>课题 10｜数据异质性误差切片（06，CPU）：DRO/IRM/HRM + 表格误差切片诊断；做 Y|X-shift 感知的表格误差切片工具或 LLM 时代表格模型主动评测基准。</w:t>
      </w:r>
    </w:p>
    <w:p>
      <w:pPr>
        <w:pStyle w:val="ListBullet"/>
        <w:spacing w:after="40"/>
      </w:pPr>
      <w:r>
        <w:rPr>
          <w:rFonts w:ascii="Times New Roman" w:hAnsi="Times New Roman" w:eastAsia="宋体"/>
          <w:b w:val="0"/>
          <w:i w:val="0"/>
          <w:sz w:val="19"/>
        </w:rPr>
        <w:t>课题 11｜其余图/几何与时间序列：15 双曲层级 KG 链接预测（小双曲 GNN）、13 图 ODE（小 GNN+solver，物理信息/稀疏采样）、19 关系深度学习（RelBench 中小数据集，邻居采样）、07 频域时序（效率/小样本，赛道转挤需新角度）。</w:t>
      </w:r>
    </w:p>
    <w:p>
      <w:pPr>
        <w:pStyle w:val="ListBullet"/>
        <w:spacing w:after="40"/>
      </w:pPr>
      <w:r>
        <w:rPr>
          <w:rFonts w:ascii="Times New Roman" w:hAnsi="Times New Roman" w:eastAsia="宋体"/>
          <w:b w:val="0"/>
          <w:i w:val="0"/>
          <w:sz w:val="19"/>
        </w:rPr>
        <w:t>课题 12｜FMware（22，偏工程）：中文 prompt 回归测试、中文 RAG/grounding 忠实度评测、LLM 应用 metamorphic testing；KDD 契合度略低于纯基准/方法，可作为工程化副线。</w:t>
      </w:r>
    </w:p>
    <w:p>
      <w:pPr>
        <w:spacing w:after="80"/>
      </w:pPr>
      <w:r>
        <w:rPr>
          <w:rFonts w:ascii="Times New Roman" w:hAnsi="Times New Roman" w:eastAsia="宋体"/>
          <w:b/>
          <w:i w:val="0"/>
          <w:sz w:val="21"/>
        </w:rPr>
        <w:t>仅可做低算力侧的方向提醒：08 扩散推荐只做采样加速/数据增强（回避内容生成）；04 SLM 只做 test-time scaling/量化评测（回避从头预训练）；11/18 基础模型只做纯 API/冻结 LoRA 评测（回避预训练/全参微调）。</w:t>
      </w:r>
    </w:p>
    <w:p>
      <w:pPr>
        <w:pStyle w:val="Heading2"/>
      </w:pPr>
      <w:r>
        <w:t>个人一年行动路线图（建议）</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361"/>
            <w:shd w:val="clear" w:fill="1F3864"/>
          </w:tcPr>
          <w:p>
            <w:pPr>
              <w:jc w:val="center"/>
            </w:pPr>
            <w:r/>
            <w:r>
              <w:rPr>
                <w:rFonts w:ascii="Times New Roman" w:hAnsi="Times New Roman" w:eastAsia="黑体"/>
                <w:b/>
                <w:i w:val="0"/>
                <w:color w:val="FFFFFF"/>
                <w:sz w:val="18"/>
              </w:rPr>
              <w:t>阶段</w:t>
            </w:r>
          </w:p>
        </w:tc>
        <w:tc>
          <w:tcPr>
            <w:tcW w:type="dxa" w:w="2041"/>
            <w:shd w:val="clear" w:fill="1F3864"/>
          </w:tcPr>
          <w:p>
            <w:pPr>
              <w:jc w:val="center"/>
            </w:pPr>
            <w:r/>
            <w:r>
              <w:rPr>
                <w:rFonts w:ascii="Times New Roman" w:hAnsi="Times New Roman" w:eastAsia="黑体"/>
                <w:b/>
                <w:i w:val="0"/>
                <w:color w:val="FFFFFF"/>
                <w:sz w:val="18"/>
              </w:rPr>
              <w:t>目标</w:t>
            </w:r>
          </w:p>
        </w:tc>
        <w:tc>
          <w:tcPr>
            <w:tcW w:type="dxa" w:w="5953"/>
            <w:shd w:val="clear" w:fill="1F3864"/>
          </w:tcPr>
          <w:p>
            <w:pPr>
              <w:jc w:val="center"/>
            </w:pPr>
            <w:r/>
            <w:r>
              <w:rPr>
                <w:rFonts w:ascii="Times New Roman" w:hAnsi="Times New Roman" w:eastAsia="黑体"/>
                <w:b/>
                <w:i w:val="0"/>
                <w:color w:val="FFFFFF"/>
                <w:sz w:val="18"/>
              </w:rPr>
              <w:t>主要工作</w:t>
            </w:r>
          </w:p>
        </w:tc>
      </w:tr>
      <w:tr>
        <w:tc>
          <w:tcPr>
            <w:tcW w:type="dxa" w:w="1361"/>
          </w:tcPr>
          <w:p>
            <w:pPr>
              <w:spacing w:after="20"/>
            </w:pPr>
            <w:r/>
            <w:r>
              <w:rPr>
                <w:rFonts w:ascii="Times New Roman" w:hAnsi="Times New Roman" w:eastAsia="宋体"/>
                <w:b w:val="0"/>
                <w:i w:val="0"/>
                <w:sz w:val="18"/>
              </w:rPr>
              <w:t>第 1–3 月</w:t>
            </w:r>
          </w:p>
        </w:tc>
        <w:tc>
          <w:tcPr>
            <w:tcW w:type="dxa" w:w="2041"/>
          </w:tcPr>
          <w:p>
            <w:pPr>
              <w:spacing w:after="20"/>
            </w:pPr>
            <w:r/>
            <w:r>
              <w:rPr>
                <w:rFonts w:ascii="Times New Roman" w:hAnsi="Times New Roman" w:eastAsia="宋体"/>
                <w:b w:val="0"/>
                <w:i w:val="0"/>
                <w:sz w:val="18"/>
              </w:rPr>
              <w:t>立项与基础设施</w:t>
            </w:r>
          </w:p>
        </w:tc>
        <w:tc>
          <w:tcPr>
            <w:tcW w:type="dxa" w:w="5953"/>
          </w:tcPr>
          <w:p>
            <w:pPr>
              <w:spacing w:after="20"/>
            </w:pPr>
            <w:r/>
            <w:r>
              <w:rPr>
                <w:rFonts w:ascii="Times New Roman" w:hAnsi="Times New Roman" w:eastAsia="宋体"/>
                <w:b w:val="0"/>
                <w:i w:val="0"/>
                <w:sz w:val="18"/>
              </w:rPr>
              <w:t>以课题 1 为主攻；复现 BrowserGym/WebArena，确定中文网站与任务 schema，标注约 100 任务试跑；同步小规模做课题 3 的注入攻击探针</w:t>
            </w:r>
          </w:p>
        </w:tc>
      </w:tr>
      <w:tr>
        <w:tc>
          <w:tcPr>
            <w:tcW w:type="dxa" w:w="1361"/>
          </w:tcPr>
          <w:p>
            <w:pPr>
              <w:spacing w:after="20"/>
            </w:pPr>
            <w:r/>
            <w:r>
              <w:rPr>
                <w:rFonts w:ascii="Times New Roman" w:hAnsi="Times New Roman" w:eastAsia="宋体"/>
                <w:b w:val="0"/>
                <w:i w:val="0"/>
                <w:sz w:val="18"/>
              </w:rPr>
              <w:t>第 4–6 月</w:t>
            </w:r>
          </w:p>
        </w:tc>
        <w:tc>
          <w:tcPr>
            <w:tcW w:type="dxa" w:w="2041"/>
          </w:tcPr>
          <w:p>
            <w:pPr>
              <w:spacing w:after="20"/>
            </w:pPr>
            <w:r/>
            <w:r>
              <w:rPr>
                <w:rFonts w:ascii="Times New Roman" w:hAnsi="Times New Roman" w:eastAsia="宋体"/>
                <w:b w:val="0"/>
                <w:i w:val="0"/>
                <w:sz w:val="18"/>
              </w:rPr>
              <w:t>基准主体</w:t>
            </w:r>
          </w:p>
        </w:tc>
        <w:tc>
          <w:tcPr>
            <w:tcW w:type="dxa" w:w="5953"/>
          </w:tcPr>
          <w:p>
            <w:pPr>
              <w:spacing w:after="20"/>
            </w:pPr>
            <w:r/>
            <w:r>
              <w:rPr>
                <w:rFonts w:ascii="Times New Roman" w:hAnsi="Times New Roman" w:eastAsia="宋体"/>
                <w:b w:val="0"/>
                <w:i w:val="0"/>
                <w:sz w:val="18"/>
              </w:rPr>
              <w:t>任务集扩到 300–500，完成视觉 grounding 标注；跑通 5–8 个 API 模型 baseline；中文 LLM-as-a-judge 可靠性审计+可执行判定</w:t>
            </w:r>
          </w:p>
        </w:tc>
      </w:tr>
      <w:tr>
        <w:tc>
          <w:tcPr>
            <w:tcW w:type="dxa" w:w="1361"/>
          </w:tcPr>
          <w:p>
            <w:pPr>
              <w:spacing w:after="20"/>
            </w:pPr>
            <w:r/>
            <w:r>
              <w:rPr>
                <w:rFonts w:ascii="Times New Roman" w:hAnsi="Times New Roman" w:eastAsia="宋体"/>
                <w:b w:val="0"/>
                <w:i w:val="0"/>
                <w:sz w:val="18"/>
              </w:rPr>
              <w:t>第 7–9 月</w:t>
            </w:r>
          </w:p>
        </w:tc>
        <w:tc>
          <w:tcPr>
            <w:tcW w:type="dxa" w:w="2041"/>
          </w:tcPr>
          <w:p>
            <w:pPr>
              <w:spacing w:after="20"/>
            </w:pPr>
            <w:r/>
            <w:r>
              <w:rPr>
                <w:rFonts w:ascii="Times New Roman" w:hAnsi="Times New Roman" w:eastAsia="宋体"/>
                <w:b w:val="0"/>
                <w:i w:val="0"/>
                <w:sz w:val="18"/>
              </w:rPr>
              <w:t>扩展与分析</w:t>
            </w:r>
          </w:p>
        </w:tc>
        <w:tc>
          <w:tcPr>
            <w:tcW w:type="dxa" w:w="5953"/>
          </w:tcPr>
          <w:p>
            <w:pPr>
              <w:spacing w:after="20"/>
            </w:pPr>
            <w:r/>
            <w:r>
              <w:rPr>
                <w:rFonts w:ascii="Times New Roman" w:hAnsi="Times New Roman" w:eastAsia="宋体"/>
                <w:b w:val="0"/>
                <w:i w:val="0"/>
                <w:sz w:val="18"/>
              </w:rPr>
              <w:t>补可信/隐私维度（课题 3）与视频媒体子任务（课题 2）；完成消融/偏差分析；成文投 Datasets &amp; Benchmarks</w:t>
            </w:r>
          </w:p>
        </w:tc>
      </w:tr>
      <w:tr>
        <w:tc>
          <w:tcPr>
            <w:tcW w:type="dxa" w:w="1361"/>
          </w:tcPr>
          <w:p>
            <w:pPr>
              <w:spacing w:after="20"/>
            </w:pPr>
            <w:r/>
            <w:r>
              <w:rPr>
                <w:rFonts w:ascii="Times New Roman" w:hAnsi="Times New Roman" w:eastAsia="宋体"/>
                <w:b w:val="0"/>
                <w:i w:val="0"/>
                <w:sz w:val="18"/>
              </w:rPr>
              <w:t>第 10–12 月</w:t>
            </w:r>
          </w:p>
        </w:tc>
        <w:tc>
          <w:tcPr>
            <w:tcW w:type="dxa" w:w="2041"/>
          </w:tcPr>
          <w:p>
            <w:pPr>
              <w:spacing w:after="20"/>
            </w:pPr>
            <w:r/>
            <w:r>
              <w:rPr>
                <w:rFonts w:ascii="Times New Roman" w:hAnsi="Times New Roman" w:eastAsia="宋体"/>
                <w:b w:val="0"/>
                <w:i w:val="0"/>
                <w:sz w:val="18"/>
              </w:rPr>
              <w:t>投稿与备选</w:t>
            </w:r>
          </w:p>
        </w:tc>
        <w:tc>
          <w:tcPr>
            <w:tcW w:type="dxa" w:w="5953"/>
          </w:tcPr>
          <w:p>
            <w:pPr>
              <w:spacing w:after="20"/>
            </w:pPr>
            <w:r/>
            <w:r>
              <w:rPr>
                <w:rFonts w:ascii="Times New Roman" w:hAnsi="Times New Roman" w:eastAsia="宋体"/>
                <w:b w:val="0"/>
                <w:i w:val="0"/>
                <w:sz w:val="18"/>
              </w:rPr>
              <w:t>投稿与 rebuttal；并行启动课题 4（UQ）或课题 5（合成表格）作为第二篇种子，形成组合</w:t>
            </w:r>
          </w:p>
        </w:tc>
      </w:tr>
    </w:tbl>
    <w:p>
      <w:r>
        <w:br w:type="page"/>
      </w:r>
    </w:p>
    <w:p>
      <w:pPr>
        <w:pStyle w:val="Heading1"/>
      </w:pPr>
      <w:r>
        <w:t>第 7 章 资料缺口与局限性</w:t>
      </w:r>
    </w:p>
    <w:p>
      <w:pPr>
        <w:pStyle w:val="ListBullet"/>
        <w:spacing w:after="40"/>
      </w:pPr>
      <w:r>
        <w:rPr>
          <w:rFonts w:ascii="Times New Roman" w:hAnsi="Times New Roman" w:eastAsia="宋体"/>
          <w:b w:val="0"/>
          <w:i w:val="0"/>
          <w:sz w:val="19"/>
        </w:rPr>
        <w:t>17 MedKLM 综述 PDF 未落地：论文《A Survey on Unifying Large Language Models and Knowledge Graphs for Biomedicine and Healthcare》（KDD 2025 Health Day，DOI 10.1145/3711896.3736556）无 arXiv 版本、非开放获取；ACM/PMC/EuropePMC/Semantic Scholar/讲者主页/Wayback 均返回反爬挑战页，沙箱浏览器后端不可用。已用 PMC 全文 HTML（web.fetch）完成结构与算力评估，结论可靠但本地无 PDF。</w:t>
      </w:r>
    </w:p>
    <w:p>
      <w:pPr>
        <w:pStyle w:val="ListBullet"/>
        <w:spacing w:after="40"/>
      </w:pPr>
      <w:r>
        <w:rPr>
          <w:rFonts w:ascii="Times New Roman" w:hAnsi="Times New Roman" w:eastAsia="宋体"/>
          <w:b w:val="0"/>
          <w:i w:val="0"/>
          <w:sz w:val="19"/>
        </w:rPr>
        <w:t>10 时间序列重复结构无正式综述：Keogh 团队的 2025 讲义托管在 Dropbox，本沙箱对 Dropbox 全部 504；已下载 2 篇 UCR 官方自托管代表论文（Matrix Profile XV 与 KDD’17 motif 论文）替代并据此评估。</w:t>
      </w:r>
    </w:p>
    <w:p>
      <w:pPr>
        <w:pStyle w:val="ListBullet"/>
        <w:spacing w:after="40"/>
      </w:pPr>
      <w:r>
        <w:rPr>
          <w:rFonts w:ascii="Times New Roman" w:hAnsi="Times New Roman" w:eastAsia="宋体"/>
          <w:b w:val="0"/>
          <w:i w:val="0"/>
          <w:sz w:val="19"/>
        </w:rPr>
        <w:t>slides 缺口：05（服务器反复截断）、13/20/23（Google Drive 在沙箱 504/连接重置）的 slides 未取到，直链均已留存于各文件夹“资料链接.txt”，联网环境可补；12、17 无独立 slides。</w:t>
      </w:r>
    </w:p>
    <w:p>
      <w:pPr>
        <w:pStyle w:val="ListBullet"/>
        <w:spacing w:after="40"/>
      </w:pPr>
      <w:r>
        <w:rPr>
          <w:rFonts w:ascii="Times New Roman" w:hAnsi="Times New Roman" w:eastAsia="宋体"/>
          <w:b w:val="0"/>
          <w:i w:val="0"/>
          <w:sz w:val="19"/>
        </w:rPr>
        <w:t>算力证据粒度：部分教程综述未逐条列出 GPU 型号，高算力判断结合了“数据规模+是否预训练/全参”的公开常识量级，已在各记录中标注“待确认”处；但不影响“低算力侧可做”的结论。</w:t>
      </w:r>
    </w:p>
    <w:p>
      <w:pPr>
        <w:pStyle w:val="ListBullet"/>
        <w:spacing w:after="40"/>
      </w:pPr>
      <w:r>
        <w:rPr>
          <w:rFonts w:ascii="Times New Roman" w:hAnsi="Times New Roman" w:eastAsia="宋体"/>
          <w:b w:val="0"/>
          <w:i w:val="0"/>
          <w:sz w:val="19"/>
        </w:rPr>
        <w:t>论文真实性：所有引用论文均来自各教程官网/arXiv 或 2025–2026 检索，标题/arXiv 号/URL 已逐一核验（90 个真实 arXiv 引用经 arXiv API 核验）；无来源者宁缺毋滥，未编造。</w:t>
      </w:r>
    </w:p>
    <w:p>
      <w:pPr>
        <w:pStyle w:val="Heading1"/>
      </w:pPr>
      <w:r>
        <w:t>附录 参考文献（来自各方向调研记录）</w:t>
      </w:r>
    </w:p>
    <w:p>
      <w:pPr>
        <w:spacing w:after="80"/>
      </w:pPr>
      <w:r>
        <w:rPr>
          <w:rFonts w:ascii="Times New Roman" w:hAnsi="Times New Roman" w:eastAsia="宋体"/>
          <w:b w:val="0"/>
          <w:i w:val="0"/>
          <w:sz w:val="18"/>
        </w:rPr>
        <w:t>以下为第 4 章引用的代表性论文，按教程序号汇总；arXiv 编号/URL 已核验，完整介绍见各教程“调研记录”。</w:t>
      </w:r>
    </w:p>
    <w:p>
      <w:pPr>
        <w:spacing w:after="20"/>
      </w:pPr>
      <w:r>
        <w:rPr>
          <w:rFonts w:ascii="Times New Roman" w:hAnsi="Times New Roman" w:eastAsia="宋体"/>
          <w:b/>
          <w:i w:val="0"/>
          <w:sz w:val="19"/>
        </w:rPr>
        <w:t>教程 01：</w:t>
      </w:r>
    </w:p>
    <w:p>
      <w:pPr>
        <w:pStyle w:val="ListBullet"/>
        <w:spacing w:after="20"/>
      </w:pPr>
      <w:r>
        <w:rPr>
          <w:rFonts w:ascii="Times New Roman" w:hAnsi="Times New Roman" w:eastAsia="宋体"/>
          <w:b/>
          <w:i w:val="0"/>
          <w:sz w:val="17"/>
        </w:rPr>
        <w:t xml:space="preserve">arXiv:2503.23350 —— </w:t>
      </w:r>
      <w:r>
        <w:rPr>
          <w:rFonts w:ascii="Times New Roman" w:hAnsi="Times New Roman" w:eastAsia="宋体"/>
          <w:b w:val="0"/>
          <w:i w:val="0"/>
          <w:sz w:val="17"/>
        </w:rPr>
        <w:t>综述：`综述_WebAgents.pdf` / 17 页 / 标题 "A Survey of WebAgents: Towards Next-Generation AI Agents for Web Automation with Large Foundation Models" / 校验有效（magic bytes `%PDF-`，pymupdf 打开 17 页，首页作者 Liangbo Ning 等，港理工/城大/MSU/UIC）/ 链接 https://arxiv.or</w:t>
      </w:r>
    </w:p>
    <w:p>
      <w:pPr>
        <w:pStyle w:val="ListBullet"/>
        <w:spacing w:after="20"/>
      </w:pPr>
      <w:r>
        <w:rPr>
          <w:rFonts w:ascii="Times New Roman" w:hAnsi="Times New Roman" w:eastAsia="宋体"/>
          <w:b/>
          <w:i w:val="0"/>
          <w:sz w:val="17"/>
        </w:rPr>
        <w:t xml:space="preserve">arXiv:2512.23044 —— </w:t>
      </w:r>
      <w:r>
        <w:rPr>
          <w:rFonts w:ascii="Times New Roman" w:hAnsi="Times New Roman" w:eastAsia="宋体"/>
          <w:b w:val="0"/>
          <w:i w:val="0"/>
          <w:sz w:val="17"/>
        </w:rPr>
        <w:t>Video-Browser: Towards Open-web Agentic Video Browsing（arXiv:2512.23044，2025-12 提交/v2 2026-01，新加坡管理大学/北脑等）https://arxiv.org/abs/2512.23044 — 首次形式化"智能体视频浏览"任务，提出的评测基准 Video-BrowseComp：660 道人工标注问题、三个难度档、online/offline 双评测轨、约 1.2 万部视频/2000+ 小时</w:t>
      </w:r>
    </w:p>
    <w:p>
      <w:pPr>
        <w:pStyle w:val="ListBullet"/>
        <w:spacing w:after="20"/>
      </w:pPr>
      <w:r>
        <w:rPr>
          <w:rFonts w:ascii="Times New Roman" w:hAnsi="Times New Roman" w:eastAsia="宋体"/>
          <w:b/>
          <w:i w:val="0"/>
          <w:sz w:val="17"/>
        </w:rPr>
        <w:t xml:space="preserve">arXiv:2410.06703 —— </w:t>
      </w:r>
      <w:r>
        <w:rPr>
          <w:rFonts w:ascii="Times New Roman" w:hAnsi="Times New Roman" w:eastAsia="宋体"/>
          <w:b w:val="0"/>
          <w:i w:val="0"/>
          <w:sz w:val="17"/>
        </w:rPr>
        <w:t>ST-WebAgentBench: A Benchmark for Evaluating Safety and Trustworthiness in Web Agents（arXiv:2410.06703，IBM Research）https://arxiv.org/pdf/2410.06703 — 375 任务/3057 条安全策略/六维评分，CuP（Completion under Policy）指标。命中用户(a)可信 WebAgent 评测。</w:t>
      </w:r>
    </w:p>
    <w:p>
      <w:pPr>
        <w:pStyle w:val="ListBullet"/>
        <w:spacing w:after="20"/>
      </w:pPr>
      <w:r>
        <w:rPr>
          <w:rFonts w:ascii="Times New Roman" w:hAnsi="Times New Roman" w:eastAsia="宋体"/>
          <w:b/>
          <w:i w:val="0"/>
          <w:sz w:val="17"/>
        </w:rPr>
        <w:t xml:space="preserve">arXiv:2504.18575 —— </w:t>
      </w:r>
      <w:r>
        <w:rPr>
          <w:rFonts w:ascii="Times New Roman" w:hAnsi="Times New Roman" w:eastAsia="宋体"/>
          <w:b w:val="0"/>
          <w:i w:val="0"/>
          <w:sz w:val="17"/>
        </w:rPr>
        <w:t>WASP: Benchmarking Web Agent Security Against Prompt Injection Attacks（arXiv:2504.18575，Meta FAIR，2025-04）https://arxiv.org/pdf/2504.18575 — 真实劫持目标+隔离环境，测 VisualWebArena/Claude Computer Use/Operator 的注入脆弱性。</w:t>
      </w:r>
    </w:p>
    <w:p>
      <w:pPr>
        <w:pStyle w:val="ListBullet"/>
        <w:spacing w:after="20"/>
      </w:pPr>
      <w:r>
        <w:rPr>
          <w:rFonts w:ascii="Times New Roman" w:hAnsi="Times New Roman" w:eastAsia="宋体"/>
          <w:b/>
          <w:i w:val="0"/>
          <w:sz w:val="17"/>
        </w:rPr>
        <w:t xml:space="preserve">arXiv:2404.03648 —— </w:t>
      </w:r>
      <w:r>
        <w:rPr>
          <w:rFonts w:ascii="Times New Roman" w:hAnsi="Times New Roman" w:eastAsia="宋体"/>
          <w:b w:val="0"/>
          <w:i w:val="0"/>
          <w:sz w:val="17"/>
        </w:rPr>
        <w:t>AutoWebGLM: A Large Language Model-based Web Navigating Agent（KDD'24，清华/智谱，arXiv:2404.03648）https://arxiv.org/pdf/2404.03648 — 基于 ChatGLM3-6B，建了双语（中英）基准 AutoWebBench，是目前最接近"中文 WebAgent 基准"的工作（但 2024、HTML 文本侧、无视觉/无安全维度）。</w:t>
      </w:r>
    </w:p>
    <w:p>
      <w:pPr>
        <w:pStyle w:val="ListBullet"/>
        <w:spacing w:after="20"/>
      </w:pPr>
      <w:r>
        <w:rPr>
          <w:rFonts w:ascii="Times New Roman" w:hAnsi="Times New Roman" w:eastAsia="宋体"/>
          <w:b/>
          <w:i w:val="0"/>
          <w:sz w:val="17"/>
        </w:rPr>
        <w:t xml:space="preserve">arXiv:2401.13958 —— </w:t>
      </w:r>
      <w:r>
        <w:rPr>
          <w:rFonts w:ascii="Times New Roman" w:hAnsi="Times New Roman" w:eastAsia="宋体"/>
          <w:b w:val="0"/>
          <w:i w:val="0"/>
          <w:sz w:val="17"/>
        </w:rPr>
        <w:t>WebVoyager: Building an End-to-End Web Agent with Large Multimodal Models（ACL 2024，浙大/腾讯，arXiv:2401.13958）— 端到端真实网站多模态 agent，15 网站任务 + GPT-4V 自动评测（与人判一致率 85.3%）。</w:t>
      </w:r>
    </w:p>
    <w:p>
      <w:pPr>
        <w:pStyle w:val="ListBullet"/>
        <w:spacing w:after="20"/>
      </w:pPr>
      <w:r>
        <w:rPr>
          <w:rFonts w:ascii="Times New Roman" w:hAnsi="Times New Roman" w:eastAsia="宋体"/>
          <w:b/>
          <w:i w:val="0"/>
          <w:sz w:val="17"/>
        </w:rPr>
        <w:t xml:space="preserve">arXiv:2502.20383 —— </w:t>
      </w:r>
      <w:r>
        <w:rPr>
          <w:rFonts w:ascii="Times New Roman" w:hAnsi="Times New Roman" w:eastAsia="宋体"/>
          <w:b w:val="0"/>
          <w:i w:val="0"/>
          <w:sz w:val="17"/>
        </w:rPr>
        <w:t>Why Are Web AI Agents More Vulnerable than Standalone LLMs? A Security Analysis（arXiv:2502.20383，2025-02）https://arxiv.org/pdf/2502.20383 — 组件级分析，指出 system-prompt 嵌目标/多步动作/观测能力三大放大脆弱性因素。</w:t>
      </w:r>
    </w:p>
    <w:p>
      <w:pPr>
        <w:spacing w:after="20"/>
      </w:pPr>
      <w:r>
        <w:rPr>
          <w:rFonts w:ascii="Times New Roman" w:hAnsi="Times New Roman" w:eastAsia="宋体"/>
          <w:b/>
          <w:i w:val="0"/>
          <w:sz w:val="19"/>
        </w:rPr>
        <w:t>教程 02：</w:t>
      </w:r>
    </w:p>
    <w:p>
      <w:pPr>
        <w:pStyle w:val="ListBullet"/>
        <w:spacing w:after="20"/>
      </w:pPr>
      <w:r>
        <w:rPr>
          <w:rFonts w:ascii="Times New Roman" w:hAnsi="Times New Roman" w:eastAsia="宋体"/>
          <w:b/>
          <w:i w:val="0"/>
          <w:sz w:val="17"/>
        </w:rPr>
        <w:t xml:space="preserve">arXiv:2508.15031 —— </w:t>
      </w:r>
      <w:r>
        <w:rPr>
          <w:rFonts w:ascii="Times New Roman" w:hAnsi="Times New Roman" w:eastAsia="宋体"/>
          <w:b w:val="0"/>
          <w:i w:val="0"/>
          <w:sz w:val="17"/>
        </w:rPr>
        <w:t>综述（主，55 页长版）：`综述_ModelExtraction.pdf` / 55 页 / 标题 "A Systematic Survey of Model Extraction Attacks and Defenses: State-of-the-Art and Perspectives" / 校验有效（%PDF- 开头，pymupdf 打开 55 页）。链接 https://arxiv.org/abs/2508.15031 。</w:t>
      </w:r>
    </w:p>
    <w:p>
      <w:pPr>
        <w:pStyle w:val="ListBullet"/>
        <w:spacing w:after="20"/>
      </w:pPr>
      <w:r>
        <w:rPr>
          <w:rFonts w:ascii="Times New Roman" w:hAnsi="Times New Roman" w:eastAsia="宋体"/>
          <w:b/>
          <w:i w:val="0"/>
          <w:sz w:val="17"/>
        </w:rPr>
        <w:t xml:space="preserve">arXiv:2506.22521 —— </w:t>
      </w:r>
      <w:r>
        <w:rPr>
          <w:rFonts w:ascii="Times New Roman" w:hAnsi="Times New Roman" w:eastAsia="宋体"/>
          <w:b w:val="0"/>
          <w:i w:val="0"/>
          <w:sz w:val="17"/>
        </w:rPr>
        <w:t>综述（姐妹篇，10 页 LLM 短版）：`综述_LLM_MEA_short.pdf` / 10 页 / 标题 "A Survey on Model Extraction Attacks and Defenses for Large Language Models" / arXiv:2506.22521（2025-06-26）/ 校验有效。</w:t>
      </w:r>
    </w:p>
    <w:p>
      <w:pPr>
        <w:pStyle w:val="ListBullet"/>
        <w:spacing w:after="20"/>
      </w:pPr>
      <w:r>
        <w:rPr>
          <w:rFonts w:ascii="Times New Roman" w:hAnsi="Times New Roman" w:eastAsia="宋体"/>
          <w:b/>
          <w:i w:val="0"/>
          <w:sz w:val="17"/>
        </w:rPr>
        <w:t xml:space="preserve">arXiv:2311.07911 —— </w:t>
      </w:r>
      <w:r>
        <w:rPr>
          <w:rFonts w:ascii="Times New Roman" w:hAnsi="Times New Roman" w:eastAsia="宋体"/>
          <w:b w:val="0"/>
          <w:i w:val="0"/>
          <w:sz w:val="17"/>
        </w:rPr>
        <w:t>GPT4All: Training an Assistant-style Chatbot with Large-Scale GPT-Generated Demonstrations*, Anand et al., arXiv:2311.07911, 2023. https://arxiv.org/abs/2311.07911 — "用最少资源复刻 GPT-3.5"的典型蒸馏攻击（综述 ref [10]）。</w:t>
      </w:r>
    </w:p>
    <w:p>
      <w:pPr>
        <w:pStyle w:val="ListBullet"/>
        <w:spacing w:after="20"/>
      </w:pPr>
      <w:r>
        <w:rPr>
          <w:rFonts w:ascii="Times New Roman" w:hAnsi="Times New Roman" w:eastAsia="宋体"/>
          <w:b/>
          <w:i w:val="0"/>
          <w:sz w:val="17"/>
        </w:rPr>
        <w:t xml:space="preserve">arXiv:2209.08773 —— </w:t>
      </w:r>
      <w:r>
        <w:rPr>
          <w:rFonts w:ascii="Times New Roman" w:hAnsi="Times New Roman" w:eastAsia="宋体"/>
          <w:b w:val="0"/>
          <w:i w:val="0"/>
          <w:sz w:val="17"/>
        </w:rPr>
        <w:t>CATER: Intellectual Property Protection on Text Generation APIs via Conditional Watermarks*, He et al., NeurIPS 2022 / arXiv:2209.08773. https://arxiv.org/abs/2209.08773 — 推理时同义词替换式水印，无需重训大模型（综述 §5.2.1 明确点名用于文本生成 API）。</w:t>
      </w:r>
    </w:p>
    <w:p>
      <w:pPr>
        <w:spacing w:after="20"/>
      </w:pPr>
      <w:r>
        <w:rPr>
          <w:rFonts w:ascii="Times New Roman" w:hAnsi="Times New Roman" w:eastAsia="宋体"/>
          <w:b/>
          <w:i w:val="0"/>
          <w:sz w:val="19"/>
        </w:rPr>
        <w:t>教程 03：</w:t>
      </w:r>
    </w:p>
    <w:p>
      <w:pPr>
        <w:pStyle w:val="ListBullet"/>
        <w:spacing w:after="20"/>
      </w:pPr>
      <w:r>
        <w:rPr>
          <w:rFonts w:ascii="Times New Roman" w:hAnsi="Times New Roman" w:eastAsia="宋体"/>
          <w:b/>
          <w:i w:val="0"/>
          <w:sz w:val="17"/>
        </w:rPr>
        <w:t xml:space="preserve">arXiv:2503.09648 —— </w:t>
      </w:r>
      <w:r>
        <w:rPr>
          <w:rFonts w:ascii="Times New Roman" w:hAnsi="Times New Roman" w:eastAsia="宋体"/>
          <w:b w:val="0"/>
          <w:i w:val="0"/>
          <w:sz w:val="17"/>
        </w:rPr>
        <w:t>综述：`综述_TrustAgent.pdf` / 13 页 / 标题 "A Survey on Trustworthy LLM Agents: Threats and Countermeasures" / 校验有效（magic `%PDF-`，pymupdf 13 页，首页作者 Miao Yu, Fanci Meng 等）/ 链接 https://arxiv.org/abs/2503.09648 （2025-03-12 提交）。ar5iv HTML 版（https://ar5</w:t>
      </w:r>
    </w:p>
    <w:p>
      <w:pPr>
        <w:pStyle w:val="ListBullet"/>
        <w:spacing w:after="20"/>
      </w:pPr>
      <w:r>
        <w:rPr>
          <w:rFonts w:ascii="Times New Roman" w:hAnsi="Times New Roman" w:eastAsia="宋体"/>
          <w:b/>
          <w:i w:val="0"/>
          <w:sz w:val="17"/>
        </w:rPr>
        <w:t xml:space="preserve">arXiv:2406.13352 —— </w:t>
      </w:r>
      <w:r>
        <w:rPr>
          <w:rFonts w:ascii="Times New Roman" w:hAnsi="Times New Roman" w:eastAsia="宋体"/>
          <w:b w:val="0"/>
          <w:i w:val="0"/>
          <w:sz w:val="17"/>
        </w:rPr>
        <w:t>AgentDojo: A Dynamic Environment to Evaluate Prompt Injection Attacks and Defenses for LLM Agents（arXiv:2406.13352，ETHZ）https://arxiv.org/pdf/2406.13352 — 动态环境评测注入攻防，TrustAgent 重点引用。</w:t>
      </w:r>
    </w:p>
    <w:p>
      <w:pPr>
        <w:pStyle w:val="ListBullet"/>
        <w:spacing w:after="20"/>
      </w:pPr>
      <w:r>
        <w:rPr>
          <w:rFonts w:ascii="Times New Roman" w:hAnsi="Times New Roman" w:eastAsia="宋体"/>
          <w:b/>
          <w:i w:val="0"/>
          <w:sz w:val="17"/>
        </w:rPr>
        <w:t xml:space="preserve">arXiv:2504.18575 —— </w:t>
      </w:r>
      <w:r>
        <w:rPr>
          <w:rFonts w:ascii="Times New Roman" w:hAnsi="Times New Roman" w:eastAsia="宋体"/>
          <w:b w:val="0"/>
          <w:i w:val="0"/>
          <w:sz w:val="17"/>
        </w:rPr>
        <w:t>WASP: Benchmarking Web Agent Security Against Prompt Injection Attacks（arXiv:2504.18575，Meta FAIR）https://arxiv.org/pdf/2504.18575 — Web agent 注入安全，衔接 01。</w:t>
      </w:r>
    </w:p>
    <w:p>
      <w:pPr>
        <w:pStyle w:val="ListBullet"/>
        <w:spacing w:after="20"/>
      </w:pPr>
      <w:r>
        <w:rPr>
          <w:rFonts w:ascii="Times New Roman" w:hAnsi="Times New Roman" w:eastAsia="宋体"/>
          <w:b/>
          <w:i w:val="0"/>
          <w:sz w:val="17"/>
        </w:rPr>
        <w:t xml:space="preserve">arXiv:2410.06703 —— </w:t>
      </w:r>
      <w:r>
        <w:rPr>
          <w:rFonts w:ascii="Times New Roman" w:hAnsi="Times New Roman" w:eastAsia="宋体"/>
          <w:b w:val="0"/>
          <w:i w:val="0"/>
          <w:sz w:val="17"/>
        </w:rPr>
        <w:t>ST-WebAgentBench（arXiv:2410.06703，IBM）https://arxiv.org/pdf/2410.06703 — 企业级 Web agent 安全可信基准。</w:t>
      </w:r>
    </w:p>
    <w:p>
      <w:pPr>
        <w:pStyle w:val="ListBullet"/>
        <w:spacing w:after="20"/>
      </w:pPr>
      <w:r>
        <w:rPr>
          <w:rFonts w:ascii="Times New Roman" w:hAnsi="Times New Roman" w:eastAsia="宋体"/>
          <w:b/>
          <w:i w:val="0"/>
          <w:sz w:val="17"/>
        </w:rPr>
        <w:t xml:space="preserve">arXiv:2407.12784 —— </w:t>
      </w:r>
      <w:r>
        <w:rPr>
          <w:rFonts w:ascii="Times New Roman" w:hAnsi="Times New Roman" w:eastAsia="宋体"/>
          <w:b w:val="0"/>
          <w:i w:val="0"/>
          <w:sz w:val="17"/>
        </w:rPr>
        <w:t>AgentPoison: Red-teaming LLM Agents via Poisoning Memory or Knowledge Bases（arXiv:2407.12784）https://arxiv.org/abs/2407.12784 — 记忆/KB 投毒红队，TrustAgent 记忆攻击代表。</w:t>
      </w:r>
    </w:p>
    <w:p>
      <w:pPr>
        <w:spacing w:after="20"/>
      </w:pPr>
      <w:r>
        <w:rPr>
          <w:rFonts w:ascii="Times New Roman" w:hAnsi="Times New Roman" w:eastAsia="宋体"/>
          <w:b/>
          <w:i w:val="0"/>
          <w:sz w:val="19"/>
        </w:rPr>
        <w:t>教程 04：</w:t>
      </w:r>
    </w:p>
    <w:p>
      <w:pPr>
        <w:pStyle w:val="ListBullet"/>
        <w:spacing w:after="20"/>
      </w:pPr>
      <w:r>
        <w:rPr>
          <w:rFonts w:ascii="Times New Roman" w:hAnsi="Times New Roman" w:eastAsia="宋体"/>
          <w:b/>
          <w:i w:val="0"/>
          <w:sz w:val="17"/>
        </w:rPr>
        <w:t xml:space="preserve">arXiv:2411.03350 —— </w:t>
      </w:r>
      <w:r>
        <w:rPr>
          <w:rFonts w:ascii="Times New Roman" w:hAnsi="Times New Roman" w:eastAsia="宋体"/>
          <w:b w:val="0"/>
          <w:i w:val="0"/>
          <w:sz w:val="17"/>
        </w:rPr>
        <w:t>综述（长版 comprehensive survey）：`综述_SLM.pdf` / 78 页 / 标题 "A Comprehensive Survey of Small Language Models in the Era of Large Language Models: Techniques, Enhancements, Applications, Collaboration with LLMs, and Trustworthiness" / arXiv:2411.03</w:t>
      </w:r>
    </w:p>
    <w:p>
      <w:pPr>
        <w:pStyle w:val="ListBullet"/>
        <w:spacing w:after="20"/>
      </w:pPr>
      <w:r>
        <w:rPr>
          <w:rFonts w:ascii="Times New Roman" w:hAnsi="Times New Roman" w:eastAsia="宋体"/>
          <w:b/>
          <w:i w:val="0"/>
          <w:sz w:val="17"/>
        </w:rPr>
        <w:t xml:space="preserve">arXiv:2408.03314 —— </w:t>
      </w:r>
      <w:r>
        <w:rPr>
          <w:rFonts w:ascii="Times New Roman" w:hAnsi="Times New Roman" w:eastAsia="宋体"/>
          <w:b w:val="0"/>
          <w:i w:val="0"/>
          <w:sz w:val="17"/>
        </w:rPr>
        <w:t>Scaling LLM Test-Time Compute Optimally Can Be More Effective Than Scaling Model Parameters*, Snell et al., arXiv:2408.03314, 2024. https://arxiv.org/abs/2408.03314 — test-time scaling 奠基作（SLM+搜索反超 14× 模型）。</w:t>
      </w:r>
    </w:p>
    <w:p>
      <w:pPr>
        <w:pStyle w:val="ListBullet"/>
        <w:spacing w:after="20"/>
      </w:pPr>
      <w:r>
        <w:rPr>
          <w:rFonts w:ascii="Times New Roman" w:hAnsi="Times New Roman" w:eastAsia="宋体"/>
          <w:b/>
          <w:i w:val="0"/>
          <w:sz w:val="17"/>
        </w:rPr>
        <w:t xml:space="preserve">arXiv:2305.13300 —— </w:t>
      </w:r>
      <w:r>
        <w:rPr>
          <w:rFonts w:ascii="Times New Roman" w:hAnsi="Times New Roman" w:eastAsia="宋体"/>
          <w:b w:val="0"/>
          <w:i w:val="0"/>
          <w:sz w:val="17"/>
        </w:rPr>
        <w:t>Weak-to-Strong Generalization: Eliciting Strong Capabilities From Weak Supervisors*, Burns et al., arXiv:2305.13300, 2023. https://arxiv.org/abs/2305.13300 — 弱模型监督强模型的范式。</w:t>
      </w:r>
    </w:p>
    <w:p>
      <w:pPr>
        <w:spacing w:after="20"/>
      </w:pPr>
      <w:r>
        <w:rPr>
          <w:rFonts w:ascii="Times New Roman" w:hAnsi="Times New Roman" w:eastAsia="宋体"/>
          <w:b/>
          <w:i w:val="0"/>
          <w:sz w:val="19"/>
        </w:rPr>
        <w:t>教程 05：</w:t>
      </w:r>
    </w:p>
    <w:p>
      <w:pPr>
        <w:pStyle w:val="ListBullet"/>
        <w:spacing w:after="20"/>
      </w:pPr>
      <w:r>
        <w:rPr>
          <w:rFonts w:ascii="Times New Roman" w:hAnsi="Times New Roman" w:eastAsia="宋体"/>
          <w:b/>
          <w:i w:val="0"/>
          <w:sz w:val="17"/>
        </w:rPr>
        <w:t xml:space="preserve">arXiv:2305.13194 —— </w:t>
      </w:r>
      <w:r>
        <w:rPr>
          <w:rFonts w:ascii="Times New Roman" w:hAnsi="Times New Roman" w:eastAsia="宋体"/>
          <w:b w:val="0"/>
          <w:i w:val="0"/>
          <w:sz w:val="17"/>
        </w:rPr>
        <w:t>甄别：未使用 arXiv 2305.13194（那是另一篇 TSAD 综述，非本教程）。</w:t>
      </w:r>
    </w:p>
    <w:p>
      <w:pPr>
        <w:pStyle w:val="ListBullet"/>
        <w:spacing w:after="20"/>
      </w:pPr>
      <w:r>
        <w:rPr>
          <w:rFonts w:ascii="Times New Roman" w:hAnsi="Times New Roman" w:eastAsia="宋体"/>
          <w:b/>
          <w:i w:val="0"/>
          <w:sz w:val="17"/>
        </w:rPr>
        <w:t xml:space="preserve">arXiv:2306.01460 —— </w:t>
      </w:r>
      <w:r>
        <w:rPr>
          <w:rFonts w:ascii="Times New Roman" w:hAnsi="Times New Roman" w:eastAsia="宋体"/>
          <w:b w:val="0"/>
          <w:i w:val="0"/>
          <w:sz w:val="17"/>
        </w:rPr>
        <w:t>Weinberger et al. "TSB-UAD: An End-to-End Benchmark Suite for Unsupervised Anomaly Detection" (PVLDB 2023). https://arxiv.org/abs/2306.01460 — 18 数据集基准，经典/深度方法同台对比，CPU/单卡可复现。</w:t>
      </w:r>
    </w:p>
    <w:p>
      <w:pPr>
        <w:pStyle w:val="ListBullet"/>
        <w:spacing w:after="20"/>
      </w:pPr>
      <w:r>
        <w:rPr>
          <w:rFonts w:ascii="Times New Roman" w:hAnsi="Times New Roman" w:eastAsia="宋体"/>
          <w:b/>
          <w:i w:val="0"/>
          <w:sz w:val="17"/>
        </w:rPr>
        <w:t xml:space="preserve">arXiv:2201.03823 —— </w:t>
      </w:r>
      <w:r>
        <w:rPr>
          <w:rFonts w:ascii="Times New Roman" w:hAnsi="Times New Roman" w:eastAsia="宋体"/>
          <w:b w:val="0"/>
          <w:i w:val="0"/>
          <w:sz w:val="17"/>
        </w:rPr>
        <w:t>Kao et al. "TimeEval: A Benchmarking Toolbox for Time Series Anomaly Detection Algorithms" (KDD 2022). https://arxiv.org/abs/2201.03823 — 评测工具箱。</w:t>
      </w:r>
    </w:p>
    <w:p>
      <w:pPr>
        <w:spacing w:after="20"/>
      </w:pPr>
      <w:r>
        <w:rPr>
          <w:rFonts w:ascii="Times New Roman" w:hAnsi="Times New Roman" w:eastAsia="宋体"/>
          <w:b/>
          <w:i w:val="0"/>
          <w:sz w:val="19"/>
        </w:rPr>
        <w:t>教程 06：</w:t>
      </w:r>
    </w:p>
    <w:p>
      <w:pPr>
        <w:pStyle w:val="ListBullet"/>
        <w:spacing w:after="20"/>
      </w:pPr>
      <w:r>
        <w:rPr>
          <w:rFonts w:ascii="Times New Roman" w:hAnsi="Times New Roman" w:eastAsia="宋体"/>
          <w:b/>
          <w:i w:val="0"/>
          <w:sz w:val="17"/>
        </w:rPr>
        <w:t xml:space="preserve">arXiv:2506.00969 —— </w:t>
      </w:r>
      <w:r>
        <w:rPr>
          <w:rFonts w:ascii="Times New Roman" w:hAnsi="Times New Roman" w:eastAsia="宋体"/>
          <w:b w:val="0"/>
          <w:i w:val="0"/>
          <w:sz w:val="17"/>
        </w:rPr>
        <w:t>综述：`综述_DataHeterogeneity.pdf` / 10 页 / 标题《Data Heterogeneity Modeling for Trustworthy Machine Learning》(Jiashuo Liu, Peng Cui, Tsinghua) / 校验有效（%PDF-，pymupdf 打开正常，首页可提取正文）/ 原始链接 https://arxiv.org/pdf/2506.00969 （KDD'25 论文集，DOI 10.1145/37118</w:t>
      </w:r>
    </w:p>
    <w:p>
      <w:pPr>
        <w:pStyle w:val="ListBullet"/>
        <w:spacing w:after="20"/>
      </w:pPr>
      <w:r>
        <w:rPr>
          <w:rFonts w:ascii="Times New Roman" w:hAnsi="Times New Roman" w:eastAsia="宋体"/>
          <w:b/>
          <w:i w:val="0"/>
          <w:sz w:val="17"/>
        </w:rPr>
        <w:t xml:space="preserve">arXiv:2506.06108 —— </w:t>
      </w:r>
      <w:r>
        <w:rPr>
          <w:rFonts w:ascii="Times New Roman" w:hAnsi="Times New Roman" w:eastAsia="宋体"/>
          <w:b w:val="0"/>
          <w:i w:val="0"/>
          <w:sz w:val="17"/>
        </w:rPr>
        <w:t>注：任务书给的 arXiv 号 2506.06108 经下载校验实为《Synthetic Tabular Data》（属21号教程），已纠正为本号 2506.00969。</w:t>
      </w:r>
    </w:p>
    <w:p>
      <w:pPr>
        <w:pStyle w:val="ListBullet"/>
        <w:spacing w:after="20"/>
      </w:pPr>
      <w:r>
        <w:rPr>
          <w:rFonts w:ascii="Times New Roman" w:hAnsi="Times New Roman" w:eastAsia="宋体"/>
          <w:b/>
          <w:i w:val="0"/>
          <w:sz w:val="17"/>
        </w:rPr>
        <w:t xml:space="preserve">arXiv:2501.19032 —— </w:t>
      </w:r>
      <w:r>
        <w:rPr>
          <w:rFonts w:ascii="Times New Roman" w:hAnsi="Times New Roman" w:eastAsia="宋体"/>
          <w:b w:val="0"/>
          <w:i w:val="0"/>
          <w:sz w:val="17"/>
        </w:rPr>
        <w:t>Error Slice Discovery via Manifold Compactness — Han Yu, Jiashuo Liu 等，arXiv:2501.19032 (2025)，https://arxiv.org/abs/2501.19032 。用流形紧致度正则发现误差切片，CPU 可复现，与本方向"误差切片"直接对应。</w:t>
      </w:r>
    </w:p>
    <w:p>
      <w:pPr>
        <w:pStyle w:val="ListBullet"/>
        <w:spacing w:after="20"/>
      </w:pPr>
      <w:r>
        <w:rPr>
          <w:rFonts w:ascii="Times New Roman" w:hAnsi="Times New Roman" w:eastAsia="宋体"/>
          <w:b/>
          <w:i w:val="0"/>
          <w:sz w:val="17"/>
        </w:rPr>
        <w:t xml:space="preserve">arXiv:2303.02011 —— </w:t>
      </w:r>
      <w:r>
        <w:rPr>
          <w:rFonts w:ascii="Times New Roman" w:hAnsi="Times New Roman" w:eastAsia="宋体"/>
          <w:b w:val="0"/>
          <w:i w:val="0"/>
          <w:sz w:val="17"/>
        </w:rPr>
        <w:t>Diagnosing Model Performance under Distribution Shift — Tiffany Cai, Hongseok Namkoong, Steve Yadlowsky，arXiv:2303.02011（ICML'23，综述[11]），https://arxiv.org/abs/2303.02011 。X-shift/Y|X-shift 分解的奠基文，纯统计/优化。</w:t>
      </w:r>
    </w:p>
    <w:p>
      <w:pPr>
        <w:pStyle w:val="ListBullet"/>
        <w:spacing w:after="20"/>
      </w:pPr>
      <w:r>
        <w:rPr>
          <w:rFonts w:ascii="Times New Roman" w:hAnsi="Times New Roman" w:eastAsia="宋体"/>
          <w:b/>
          <w:i w:val="0"/>
          <w:sz w:val="17"/>
        </w:rPr>
        <w:t xml:space="preserve">arXiv:2505.17895 —— </w:t>
      </w:r>
      <w:r>
        <w:rPr>
          <w:rFonts w:ascii="Times New Roman" w:hAnsi="Times New Roman" w:eastAsia="宋体"/>
          <w:b w:val="0"/>
          <w:i w:val="0"/>
          <w:sz w:val="17"/>
        </w:rPr>
        <w:t>DataRater: Meta-Learned Dataset Curation — Dan Calian 等（Meta），arXiv:2505.17895 (2025)，https://arxiv.org/abs/2505.17895 。数据中心 AI/数据集治理新工作，契合"先理解数据"。</w:t>
      </w:r>
    </w:p>
    <w:p>
      <w:pPr>
        <w:pStyle w:val="ListBullet"/>
        <w:spacing w:after="20"/>
      </w:pPr>
      <w:r>
        <w:rPr>
          <w:rFonts w:ascii="Times New Roman" w:hAnsi="Times New Roman" w:eastAsia="宋体"/>
          <w:b/>
          <w:i w:val="0"/>
          <w:sz w:val="17"/>
        </w:rPr>
        <w:t xml:space="preserve">arXiv:2407.20073 —— </w:t>
      </w:r>
      <w:r>
        <w:rPr>
          <w:rFonts w:ascii="Times New Roman" w:hAnsi="Times New Roman" w:eastAsia="宋体"/>
          <w:b w:val="0"/>
          <w:i w:val="0"/>
          <w:sz w:val="17"/>
        </w:rPr>
        <w:t>DORM: Domain Adaptation Optimized for Robustness in Mixture Populations — Keyao Zhan 等（Tianxi Cai 组），arXiv:2407.20073，https://arxiv.org/abs/2407.20073 。EHR 多机构混合人群泛化，表格/计数数据，中小算力。</w:t>
      </w:r>
    </w:p>
    <w:p>
      <w:pPr>
        <w:spacing w:after="20"/>
      </w:pPr>
      <w:r>
        <w:rPr>
          <w:rFonts w:ascii="Times New Roman" w:hAnsi="Times New Roman" w:eastAsia="宋体"/>
          <w:b/>
          <w:i w:val="0"/>
          <w:sz w:val="19"/>
        </w:rPr>
        <w:t>教程 07：</w:t>
      </w:r>
    </w:p>
    <w:p>
      <w:pPr>
        <w:pStyle w:val="ListBullet"/>
        <w:spacing w:after="20"/>
      </w:pPr>
      <w:r>
        <w:rPr>
          <w:rFonts w:ascii="Times New Roman" w:hAnsi="Times New Roman" w:eastAsia="宋体"/>
          <w:b/>
          <w:i w:val="0"/>
          <w:sz w:val="17"/>
        </w:rPr>
        <w:t xml:space="preserve">arXiv:2302.02173 —— </w:t>
      </w:r>
      <w:r>
        <w:rPr>
          <w:rFonts w:ascii="Times New Roman" w:hAnsi="Times New Roman" w:eastAsia="宋体"/>
          <w:b w:val="0"/>
          <w:i w:val="0"/>
          <w:sz w:val="17"/>
        </w:rPr>
        <w:t>综述：`综述_FrequencyTS.pdf`，10 页，标题 "A Survey on Deep Learning based Time Series Analysis with Frequency Transformation"（Kun Yi, Qi Zhang, ... Qingsong Wen, Hui Xiong；arXiv:2302.02173v6, 2025-06-13），校验有效（%PDF 头、EOF 齐全、末页参考文献[87]结束）。</w:t>
      </w:r>
    </w:p>
    <w:p>
      <w:pPr>
        <w:pStyle w:val="ListBullet"/>
        <w:spacing w:after="20"/>
      </w:pPr>
      <w:r>
        <w:rPr>
          <w:rFonts w:ascii="Times New Roman" w:hAnsi="Times New Roman" w:eastAsia="宋体"/>
          <w:b/>
          <w:i w:val="0"/>
          <w:sz w:val="17"/>
        </w:rPr>
        <w:t xml:space="preserve">arXiv:2406.16810 —— </w:t>
      </w:r>
      <w:r>
        <w:rPr>
          <w:rFonts w:ascii="Times New Roman" w:hAnsi="Times New Roman" w:eastAsia="宋体"/>
          <w:b w:val="0"/>
          <w:i w:val="0"/>
          <w:sz w:val="17"/>
        </w:rPr>
        <w:t>Wen et al. "Are Language Models Actually Useful for Time Series Forecasting?" (arXiv 2406.16810) — 同期频域/TS 大模型反思，可对照。https://arxiv.org/abs/2406.16810</w:t>
      </w:r>
    </w:p>
    <w:p>
      <w:pPr>
        <w:spacing w:after="20"/>
      </w:pPr>
      <w:r>
        <w:rPr>
          <w:rFonts w:ascii="Times New Roman" w:hAnsi="Times New Roman" w:eastAsia="宋体"/>
          <w:b/>
          <w:i w:val="0"/>
          <w:sz w:val="19"/>
        </w:rPr>
        <w:t>教程 08：</w:t>
      </w:r>
    </w:p>
    <w:p>
      <w:pPr>
        <w:pStyle w:val="ListBullet"/>
        <w:spacing w:after="20"/>
      </w:pPr>
      <w:r>
        <w:rPr>
          <w:rFonts w:ascii="Times New Roman" w:hAnsi="Times New Roman" w:eastAsia="宋体"/>
          <w:b/>
          <w:i w:val="0"/>
          <w:sz w:val="17"/>
        </w:rPr>
        <w:t xml:space="preserve">arXiv:2409.05033 —— </w:t>
      </w:r>
      <w:r>
        <w:rPr>
          <w:rFonts w:ascii="Times New Roman" w:hAnsi="Times New Roman" w:eastAsia="宋体"/>
          <w:b w:val="0"/>
          <w:i w:val="0"/>
          <w:sz w:val="17"/>
        </w:rPr>
        <w:t>综述：`综述_DiffusionRecSys.pdf` / 33 页 / 标题《A Survey on Diffusion Models for Recommender Systems》(Jianghao Lin, Jiaqi Liu, ... Weinan Zhang，上海交大) / 校验有效（%PDF-，pymupdf 打开正常）/ 原始链接 https://arxiv.org/pdf/2409.05033</w:t>
      </w:r>
    </w:p>
    <w:p>
      <w:pPr>
        <w:pStyle w:val="ListBullet"/>
        <w:spacing w:after="20"/>
      </w:pPr>
      <w:r>
        <w:rPr>
          <w:rFonts w:ascii="Times New Roman" w:hAnsi="Times New Roman" w:eastAsia="宋体"/>
          <w:b/>
          <w:i w:val="0"/>
          <w:sz w:val="17"/>
        </w:rPr>
        <w:t xml:space="preserve">arXiv:2405.09369 —— </w:t>
      </w:r>
      <w:r>
        <w:rPr>
          <w:rFonts w:ascii="Times New Roman" w:hAnsi="Times New Roman" w:eastAsia="宋体"/>
          <w:b w:val="0"/>
          <w:i w:val="0"/>
          <w:sz w:val="17"/>
        </w:rPr>
        <w:t>CaDiRec: Context-aware Diffusion-based Contrastive Learning for Sequential Recommendation — Ziqiang Cui 等，arXiv:2405.09369，https://arxiv.org/abs/2405.09369 。用扩散生成上下文合理的序列增强视图，小模型，低算力。</w:t>
      </w:r>
    </w:p>
    <w:p>
      <w:pPr>
        <w:pStyle w:val="ListBullet"/>
        <w:spacing w:after="20"/>
      </w:pPr>
      <w:r>
        <w:rPr>
          <w:rFonts w:ascii="Times New Roman" w:hAnsi="Times New Roman" w:eastAsia="宋体"/>
          <w:b/>
          <w:i w:val="0"/>
          <w:sz w:val="17"/>
        </w:rPr>
        <w:t xml:space="preserve">arXiv:2501.17670 —— </w:t>
      </w:r>
      <w:r>
        <w:rPr>
          <w:rFonts w:ascii="Times New Roman" w:hAnsi="Times New Roman" w:eastAsia="宋体"/>
          <w:b w:val="0"/>
          <w:i w:val="0"/>
          <w:sz w:val="17"/>
        </w:rPr>
        <w:t>DiQDiff: Distinguished Quantized Guidance for Diffusion-based Sequence Recommendation — Wenyu Mao 等，arXiv:2501.17670，https://arxiv.org/abs/2501.17670 。SVQ 引导 + 对比去偏，小扩散序列推荐。</w:t>
      </w:r>
    </w:p>
    <w:p>
      <w:pPr>
        <w:pStyle w:val="ListBullet"/>
        <w:spacing w:after="20"/>
      </w:pPr>
      <w:r>
        <w:rPr>
          <w:rFonts w:ascii="Times New Roman" w:hAnsi="Times New Roman" w:eastAsia="宋体"/>
          <w:b/>
          <w:i w:val="0"/>
          <w:sz w:val="17"/>
        </w:rPr>
        <w:t xml:space="preserve">arXiv:2404.03326 —— </w:t>
      </w:r>
      <w:r>
        <w:rPr>
          <w:rFonts w:ascii="Times New Roman" w:hAnsi="Times New Roman" w:eastAsia="宋体"/>
          <w:b w:val="0"/>
          <w:i w:val="0"/>
          <w:sz w:val="17"/>
        </w:rPr>
        <w:t>DiffGT: A Directional Diffusion Graph Transformer for Recommendation — Zixuan Yi 等，SIGIR'24，arXiv:2404.03326，https://arxiv.org/abs/2404.03326 。图上扩散去噪，线性注意力，算力可控。</w:t>
      </w:r>
    </w:p>
    <w:p>
      <w:pPr>
        <w:pStyle w:val="ListBullet"/>
        <w:spacing w:after="20"/>
      </w:pPr>
      <w:r>
        <w:rPr>
          <w:rFonts w:ascii="Times New Roman" w:hAnsi="Times New Roman" w:eastAsia="宋体"/>
          <w:b/>
          <w:i w:val="0"/>
          <w:sz w:val="17"/>
        </w:rPr>
        <w:t xml:space="preserve">arXiv:2406.01629 —— </w:t>
      </w:r>
      <w:r>
        <w:rPr>
          <w:rFonts w:ascii="Times New Roman" w:hAnsi="Times New Roman" w:eastAsia="宋体"/>
          <w:b w:val="0"/>
          <w:i w:val="0"/>
          <w:sz w:val="17"/>
        </w:rPr>
        <w:t>RecDiff: Diffusion Model for Social Recommendation — Zongwei Li, Lianghao Xia, Chao Huang，CIKM'24，arXiv:2406.01629，https://arxiv.org/abs/2406.01629 。隐空间扩散去噪社交噪声，HKUDS 开源。</w:t>
      </w:r>
    </w:p>
    <w:p>
      <w:pPr>
        <w:pStyle w:val="ListBullet"/>
        <w:spacing w:after="20"/>
      </w:pPr>
      <w:r>
        <w:rPr>
          <w:rFonts w:ascii="Times New Roman" w:hAnsi="Times New Roman" w:eastAsia="宋体"/>
          <w:b/>
          <w:i w:val="0"/>
          <w:sz w:val="17"/>
        </w:rPr>
        <w:t xml:space="preserve">arXiv:2405.00287 —— </w:t>
      </w:r>
      <w:r>
        <w:rPr>
          <w:rFonts w:ascii="Times New Roman" w:hAnsi="Times New Roman" w:eastAsia="宋体"/>
          <w:b w:val="0"/>
          <w:i w:val="0"/>
          <w:sz w:val="17"/>
        </w:rPr>
        <w:t>SCONE: Stochastic Sampling for Contrastive Views and Hard Negatives — Chaejeong Lee, Jeongwhan Choi 等，arXiv:2405.00287，https://arxiv.org/abs/2405.00287 。score-based 采样做推荐增强，CPU/单小卡可复现。</w:t>
      </w:r>
    </w:p>
    <w:p>
      <w:pPr>
        <w:spacing w:after="20"/>
      </w:pPr>
      <w:r>
        <w:rPr>
          <w:rFonts w:ascii="Times New Roman" w:hAnsi="Times New Roman" w:eastAsia="宋体"/>
          <w:b/>
          <w:i w:val="0"/>
          <w:sz w:val="19"/>
        </w:rPr>
        <w:t>教程 09：</w:t>
      </w:r>
    </w:p>
    <w:p>
      <w:pPr>
        <w:pStyle w:val="ListBullet"/>
        <w:spacing w:after="20"/>
      </w:pPr>
      <w:r>
        <w:rPr>
          <w:rFonts w:ascii="Times New Roman" w:hAnsi="Times New Roman" w:eastAsia="宋体"/>
          <w:b/>
          <w:i w:val="0"/>
          <w:sz w:val="17"/>
        </w:rPr>
        <w:t xml:space="preserve">arXiv:2507.21504 —— </w:t>
      </w:r>
      <w:r>
        <w:rPr>
          <w:rFonts w:ascii="Times New Roman" w:hAnsi="Times New Roman" w:eastAsia="宋体"/>
          <w:b w:val="0"/>
          <w:i w:val="0"/>
          <w:sz w:val="17"/>
        </w:rPr>
        <w:t>综述：`综述_AgentsEval.pdf` / 11 页 / 标题 "Evaluation and Benchmarking of LLM Agents: A Survey" / 校验有效（magic `%PDF-`，pymupdf 11 页，首页作者 Mahmoud Mohammadi, Yipeng Li, Jane Lo, Wendy Yip，均 SAP Labs）/ 链接 https://arxiv.org/abs/2507.21504 ，发表于 KDD'25（20</w:t>
      </w:r>
    </w:p>
    <w:p>
      <w:pPr>
        <w:pStyle w:val="ListBullet"/>
        <w:spacing w:after="20"/>
      </w:pPr>
      <w:r>
        <w:rPr>
          <w:rFonts w:ascii="Times New Roman" w:hAnsi="Times New Roman" w:eastAsia="宋体"/>
          <w:b/>
          <w:i w:val="0"/>
          <w:sz w:val="17"/>
        </w:rPr>
        <w:t xml:space="preserve">arXiv:2606.22329 —— </w:t>
      </w:r>
      <w:r>
        <w:rPr>
          <w:rFonts w:ascii="Times New Roman" w:hAnsi="Times New Roman" w:eastAsia="宋体"/>
          <w:b w:val="0"/>
          <w:i w:val="0"/>
          <w:sz w:val="17"/>
        </w:rPr>
        <w:t>BabelJudge: Measuring LLM-as-a-Judge Reliability Across Languages and Agent Trajectories（arXiv:2606.22329）https://arxiv.org/pdf/2606.22329 — 开源 judge 偏差审计框架，测位置/冗长/跨语言退化，并扩展到 agent 轨迹扰动（错参数/错工具/幻觉调用/漏步）。直接支撑"中文 judge 可靠性"交叉。</w:t>
      </w:r>
    </w:p>
    <w:p>
      <w:pPr>
        <w:pStyle w:val="ListBullet"/>
        <w:spacing w:after="20"/>
      </w:pPr>
      <w:r>
        <w:rPr>
          <w:rFonts w:ascii="Times New Roman" w:hAnsi="Times New Roman" w:eastAsia="宋体"/>
          <w:b/>
          <w:i w:val="0"/>
          <w:sz w:val="17"/>
        </w:rPr>
        <w:t xml:space="preserve">arXiv:2509.26072 —— </w:t>
      </w:r>
      <w:r>
        <w:rPr>
          <w:rFonts w:ascii="Times New Roman" w:hAnsi="Times New Roman" w:eastAsia="宋体"/>
          <w:b w:val="0"/>
          <w:i w:val="0"/>
          <w:sz w:val="17"/>
        </w:rPr>
        <w:t>The Silent Judge: Unacknowledged Shortcut Bias in LLM-as-a-Judge（arXiv:2509.26072，2025-09）https://arxiv.org/pdf/2509.26072 — GPT-4o/Gemini-2.5-Flash 在来源/时间线索下的 shortcut 偏置，judge 不承认 cue。</w:t>
      </w:r>
    </w:p>
    <w:p>
      <w:pPr>
        <w:pStyle w:val="ListBullet"/>
        <w:spacing w:after="20"/>
      </w:pPr>
      <w:r>
        <w:rPr>
          <w:rFonts w:ascii="Times New Roman" w:hAnsi="Times New Roman" w:eastAsia="宋体"/>
          <w:b/>
          <w:i w:val="0"/>
          <w:sz w:val="17"/>
        </w:rPr>
        <w:t xml:space="preserve">arXiv:2506.10403 —— </w:t>
      </w:r>
      <w:r>
        <w:rPr>
          <w:rFonts w:ascii="Times New Roman" w:hAnsi="Times New Roman" w:eastAsia="宋体"/>
          <w:b w:val="0"/>
          <w:i w:val="0"/>
          <w:sz w:val="17"/>
        </w:rPr>
        <w:t>PAJAMA: Time To Impeach LLM-as-a-Judge — Programs are the Future of Evaluation（arXiv:2506.10403，UW-Madison）https://arxiv.org/pdf/2506.10403 — 用 LLM 合成可执行评判程序替代直接打分，成本降三个数量级、一致性 +15.8%。</w:t>
      </w:r>
    </w:p>
    <w:p>
      <w:pPr>
        <w:pStyle w:val="ListBullet"/>
        <w:spacing w:after="20"/>
      </w:pPr>
      <w:r>
        <w:rPr>
          <w:rFonts w:ascii="Times New Roman" w:hAnsi="Times New Roman" w:eastAsia="宋体"/>
          <w:b/>
          <w:i w:val="0"/>
          <w:sz w:val="17"/>
        </w:rPr>
        <w:t xml:space="preserve">arXiv:2412.05467 —— </w:t>
      </w:r>
      <w:r>
        <w:rPr>
          <w:rFonts w:ascii="Times New Roman" w:hAnsi="Times New Roman" w:eastAsia="宋体"/>
          <w:b w:val="0"/>
          <w:i w:val="0"/>
          <w:sz w:val="17"/>
        </w:rPr>
        <w:t>BrowserGym: A highly-Reliable, Representative and Open environment for Web Agent Research（arXiv:2412.05467，Mila）— Web agent 评测生态，把 WebArena/VisualWebArena/MiniWoB 统一成可复现 gym，个人做 WebAgent 评测的底座。</w:t>
      </w:r>
    </w:p>
    <w:p>
      <w:pPr>
        <w:pStyle w:val="ListBullet"/>
        <w:spacing w:after="20"/>
      </w:pPr>
      <w:r>
        <w:rPr>
          <w:rFonts w:ascii="Times New Roman" w:hAnsi="Times New Roman" w:eastAsia="宋体"/>
          <w:b/>
          <w:i w:val="0"/>
          <w:sz w:val="17"/>
        </w:rPr>
        <w:t xml:space="preserve">arXiv:2406.13352 —— </w:t>
      </w:r>
      <w:r>
        <w:rPr>
          <w:rFonts w:ascii="Times New Roman" w:hAnsi="Times New Roman" w:eastAsia="宋体"/>
          <w:b w:val="0"/>
          <w:i w:val="0"/>
          <w:sz w:val="17"/>
        </w:rPr>
        <w:t>AgentDojo: A Dynamic Environment to Evaluate Prompt Injection Attacks and Defenses for LLM Agents（arXiv:2406.13352，ETHZ）— 动态环境评测注入攻击与防御，可信评测基线。</w:t>
      </w:r>
    </w:p>
    <w:p>
      <w:pPr>
        <w:spacing w:after="20"/>
      </w:pPr>
      <w:r>
        <w:rPr>
          <w:rFonts w:ascii="Times New Roman" w:hAnsi="Times New Roman" w:eastAsia="宋体"/>
          <w:b/>
          <w:i w:val="0"/>
          <w:sz w:val="19"/>
        </w:rPr>
        <w:t>教程 11：</w:t>
      </w:r>
    </w:p>
    <w:p>
      <w:pPr>
        <w:pStyle w:val="ListBullet"/>
        <w:spacing w:after="20"/>
      </w:pPr>
      <w:r>
        <w:rPr>
          <w:rFonts w:ascii="Times New Roman" w:hAnsi="Times New Roman" w:eastAsia="宋体"/>
          <w:b/>
          <w:i w:val="0"/>
          <w:sz w:val="17"/>
        </w:rPr>
        <w:t xml:space="preserve">arXiv:2503.13502 —— </w:t>
      </w:r>
      <w:r>
        <w:rPr>
          <w:rFonts w:ascii="Times New Roman" w:hAnsi="Times New Roman" w:eastAsia="宋体"/>
          <w:b w:val="0"/>
          <w:i w:val="0"/>
          <w:sz w:val="17"/>
        </w:rPr>
        <w:t>综述：`综述_FM4ST.pdf`，14 页，标题 "Foundation Models for Spatio-Temporal Data Science: A Tutorial and Survey"（Liang, Wen, Xia, Jin, Yang, Salim, Wen, Pan, Cong; HKUST-GZ/CMU/NUS/Griffith/ECNU/UNSW/NTU），校验有效（%PDF、EOF 齐全）。arXiv:2503.13502。</w:t>
      </w:r>
    </w:p>
    <w:p>
      <w:pPr>
        <w:pStyle w:val="ListBullet"/>
        <w:spacing w:after="20"/>
      </w:pPr>
      <w:r>
        <w:rPr>
          <w:rFonts w:ascii="Times New Roman" w:hAnsi="Times New Roman" w:eastAsia="宋体"/>
          <w:b/>
          <w:i w:val="0"/>
          <w:sz w:val="17"/>
        </w:rPr>
        <w:t xml:space="preserve">arXiv:2306.10125 —— </w:t>
      </w:r>
      <w:r>
        <w:rPr>
          <w:rFonts w:ascii="Times New Roman" w:hAnsi="Times New Roman" w:eastAsia="宋体"/>
          <w:b w:val="0"/>
          <w:i w:val="0"/>
          <w:sz w:val="17"/>
        </w:rPr>
        <w:t>其它：教程官网 https://wenhaomin.github.io/FM4ST.github.io/ ；背景综述 "Large Models for Time Series and Spatio-Temporal Data: A Survey and Outlook" (arXiv:2306.10125)。</w:t>
      </w:r>
    </w:p>
    <w:p>
      <w:pPr>
        <w:spacing w:after="20"/>
      </w:pPr>
      <w:r>
        <w:rPr>
          <w:rFonts w:ascii="Times New Roman" w:hAnsi="Times New Roman" w:eastAsia="宋体"/>
          <w:b/>
          <w:i w:val="0"/>
          <w:sz w:val="19"/>
        </w:rPr>
        <w:t>教程 12：</w:t>
      </w:r>
    </w:p>
    <w:p>
      <w:pPr>
        <w:pStyle w:val="ListBullet"/>
        <w:spacing w:after="20"/>
      </w:pPr>
      <w:r>
        <w:rPr>
          <w:rFonts w:ascii="Times New Roman" w:hAnsi="Times New Roman" w:eastAsia="宋体"/>
          <w:b/>
          <w:i w:val="0"/>
          <w:sz w:val="17"/>
        </w:rPr>
        <w:t xml:space="preserve">arXiv:2505.15116 —— </w:t>
      </w:r>
      <w:r>
        <w:rPr>
          <w:rFonts w:ascii="Times New Roman" w:hAnsi="Times New Roman" w:eastAsia="宋体"/>
          <w:b w:val="0"/>
          <w:i w:val="0"/>
          <w:sz w:val="17"/>
        </w:rPr>
        <w:t>综述：`综述_GFM.pdf` / 93 页 / 标题 "Graph Foundation Models: A Comprehensive Survey" / 校验有效（pymupdf 正常打开，arXiv:2505.15116v1, 21 May 2025, 438 references）/ 原始链接 https://arxiv.org/pdf/2505.15116</w:t>
      </w:r>
    </w:p>
    <w:p>
      <w:pPr>
        <w:pStyle w:val="ListBullet"/>
        <w:spacing w:after="20"/>
      </w:pPr>
      <w:r>
        <w:rPr>
          <w:rFonts w:ascii="Times New Roman" w:hAnsi="Times New Roman" w:eastAsia="宋体"/>
          <w:b/>
          <w:i w:val="0"/>
          <w:sz w:val="17"/>
        </w:rPr>
        <w:t xml:space="preserve">arXiv:2603.10033 —— </w:t>
      </w:r>
      <w:r>
        <w:rPr>
          <w:rFonts w:ascii="Times New Roman" w:hAnsi="Times New Roman" w:eastAsia="宋体"/>
          <w:b w:val="0"/>
          <w:i w:val="0"/>
          <w:sz w:val="17"/>
        </w:rPr>
        <w:t>Evaluating Progress in Graph Foundation Models: A Comprehensive Benchmark and New Insights — arXiv:2603.10033 — https://arxiv.org/pdf/2603.10033 — 双轴（topic×format）GFM 基准，评测 8 个 SOTA GFM、33 个数据集；纯评测+少样本适配，低算力可复现/扩展。</w:t>
      </w:r>
    </w:p>
    <w:p>
      <w:pPr>
        <w:pStyle w:val="ListBullet"/>
        <w:spacing w:after="20"/>
      </w:pPr>
      <w:r>
        <w:rPr>
          <w:rFonts w:ascii="Times New Roman" w:hAnsi="Times New Roman" w:eastAsia="宋体"/>
          <w:b/>
          <w:i w:val="0"/>
          <w:sz w:val="17"/>
        </w:rPr>
        <w:t xml:space="preserve">arXiv:2503.03313 —— </w:t>
      </w:r>
      <w:r>
        <w:rPr>
          <w:rFonts w:ascii="Times New Roman" w:hAnsi="Times New Roman" w:eastAsia="宋体"/>
          <w:b w:val="0"/>
          <w:i w:val="0"/>
          <w:sz w:val="17"/>
        </w:rPr>
        <w:t>LLM as GNN: Graph Vocabulary Learning for Text-Attributed Graph Foundation Models (PromptGFM) — arXiv:2503.03313 — https://arxiv.org/pdf/2503.03313 — 文本属性图上的图词汇+指令微调 GFM，代表 LLM×图适配路线。</w:t>
      </w:r>
    </w:p>
    <w:p>
      <w:pPr>
        <w:spacing w:after="20"/>
      </w:pPr>
      <w:r>
        <w:rPr>
          <w:rFonts w:ascii="Times New Roman" w:hAnsi="Times New Roman" w:eastAsia="宋体"/>
          <w:b/>
          <w:i w:val="0"/>
          <w:sz w:val="19"/>
        </w:rPr>
        <w:t>教程 13：</w:t>
      </w:r>
    </w:p>
    <w:p>
      <w:pPr>
        <w:pStyle w:val="ListBullet"/>
        <w:spacing w:after="20"/>
      </w:pPr>
      <w:r>
        <w:rPr>
          <w:rFonts w:ascii="Times New Roman" w:hAnsi="Times New Roman" w:eastAsia="宋体"/>
          <w:b/>
          <w:i w:val="0"/>
          <w:sz w:val="17"/>
        </w:rPr>
        <w:t xml:space="preserve">arXiv:2503.23167 —— </w:t>
      </w:r>
      <w:r>
        <w:rPr>
          <w:rFonts w:ascii="Times New Roman" w:hAnsi="Times New Roman" w:eastAsia="宋体"/>
          <w:b w:val="0"/>
          <w:i w:val="0"/>
          <w:sz w:val="17"/>
        </w:rPr>
        <w:t>综述：`综述_GraphODE.pdf` / 14 页 / 标题 "Graph ODEs and Beyond: A Comprehensive Survey on Integrating Differential Equations with Graph Neural Networks" / 校验有效（pymupdf 正常打开，arXiv:2503.23167v3, 26 Jun 2025）/ 原始链接 https://arxiv.org/pdf/2503.23167</w:t>
      </w:r>
    </w:p>
    <w:p>
      <w:pPr>
        <w:pStyle w:val="ListBullet"/>
        <w:spacing w:after="20"/>
      </w:pPr>
      <w:r>
        <w:rPr>
          <w:rFonts w:ascii="Times New Roman" w:hAnsi="Times New Roman" w:eastAsia="宋体"/>
          <w:b/>
          <w:i w:val="0"/>
          <w:sz w:val="17"/>
        </w:rPr>
        <w:t xml:space="preserve">arXiv:2405.06975 —— </w:t>
      </w:r>
      <w:r>
        <w:rPr>
          <w:rFonts w:ascii="Times New Roman" w:hAnsi="Times New Roman" w:eastAsia="宋体"/>
          <w:b w:val="0"/>
          <w:i w:val="0"/>
          <w:sz w:val="17"/>
        </w:rPr>
        <w:t>Input Snapshots Fusion for Scalable Discrete-Time Dynamic Graph Neural Networks (SFDyG) — KDD'25, arXiv:2405.06975 — https://arxiv.org/pdf/2405.06975 — Hawkes 过程+GNN，融合多快照降低动态图训练成本，8 个动态图数据集。</w:t>
      </w:r>
    </w:p>
    <w:p>
      <w:pPr>
        <w:pStyle w:val="ListBullet"/>
        <w:spacing w:after="20"/>
      </w:pPr>
      <w:r>
        <w:rPr>
          <w:rFonts w:ascii="Times New Roman" w:hAnsi="Times New Roman" w:eastAsia="宋体"/>
          <w:b/>
          <w:i w:val="0"/>
          <w:sz w:val="17"/>
        </w:rPr>
        <w:t xml:space="preserve">arXiv:2412.20962 —— </w:t>
      </w:r>
      <w:r>
        <w:rPr>
          <w:rFonts w:ascii="Times New Roman" w:hAnsi="Times New Roman" w:eastAsia="宋体"/>
          <w:b w:val="0"/>
          <w:i w:val="0"/>
          <w:sz w:val="17"/>
        </w:rPr>
        <w:t>Conservation-informed Graph Learning for Spatiotemporal Dynamics Prediction (CiGNN) — KDD'25, arXiv:2412.20962 — https://arxiv.org/pdf/2412.20962 — 守恒律约束、小数据可学的时空动力学 GNN。</w:t>
      </w:r>
    </w:p>
    <w:p>
      <w:pPr>
        <w:pStyle w:val="ListBullet"/>
        <w:spacing w:after="20"/>
      </w:pPr>
      <w:r>
        <w:rPr>
          <w:rFonts w:ascii="Times New Roman" w:hAnsi="Times New Roman" w:eastAsia="宋体"/>
          <w:b/>
          <w:i w:val="0"/>
          <w:sz w:val="17"/>
        </w:rPr>
        <w:t xml:space="preserve">arXiv:2610.21223 —— </w:t>
      </w:r>
      <w:r>
        <w:rPr>
          <w:rFonts w:ascii="Times New Roman" w:hAnsi="Times New Roman" w:eastAsia="宋体"/>
          <w:b w:val="0"/>
          <w:i w:val="0"/>
          <w:sz w:val="17"/>
        </w:rPr>
        <w:t>Learning and Forecasting Multiscale Spatiotemporal Epidemic Dynamics with Lagrangian–Eulerian Graph Neural ODEs (LE-EpiGNODE) — arXiv:2610.21223, 2026-10 — https://arxiv.org/pdf/2610.21223 — 机制引导的图神经 ODE 做疫情长时序预测，14 种合成机制+3 个 COVID 数据集。</w:t>
      </w:r>
    </w:p>
    <w:p>
      <w:pPr>
        <w:spacing w:after="20"/>
      </w:pPr>
      <w:r>
        <w:rPr>
          <w:rFonts w:ascii="Times New Roman" w:hAnsi="Times New Roman" w:eastAsia="宋体"/>
          <w:b/>
          <w:i w:val="0"/>
          <w:sz w:val="19"/>
        </w:rPr>
        <w:t>教程 14：</w:t>
      </w:r>
    </w:p>
    <w:p>
      <w:pPr>
        <w:pStyle w:val="ListBullet"/>
        <w:spacing w:after="20"/>
      </w:pPr>
      <w:r>
        <w:rPr>
          <w:rFonts w:ascii="Times New Roman" w:hAnsi="Times New Roman" w:eastAsia="宋体"/>
          <w:b/>
          <w:i w:val="0"/>
          <w:sz w:val="17"/>
        </w:rPr>
        <w:t xml:space="preserve">arXiv:2506.08326 —— </w:t>
      </w:r>
      <w:r>
        <w:rPr>
          <w:rFonts w:ascii="Times New Roman" w:hAnsi="Times New Roman" w:eastAsia="宋体"/>
          <w:b w:val="0"/>
          <w:i w:val="0"/>
          <w:sz w:val="17"/>
        </w:rPr>
        <w:t>综述：`综述_GraphPrompt.pdf` / 11 页 / 标题 "Graph Prompting for Graph Learning Models: Recent Advances and Future Directions" / 校验有效（pymupdf 正常打开）/ 原始链接 https://arxiv.org/pdf/2506.08326</w:t>
      </w:r>
    </w:p>
    <w:p>
      <w:pPr>
        <w:pStyle w:val="ListBullet"/>
        <w:spacing w:after="20"/>
      </w:pPr>
      <w:r>
        <w:rPr>
          <w:rFonts w:ascii="Times New Roman" w:hAnsi="Times New Roman" w:eastAsia="宋体"/>
          <w:b/>
          <w:i w:val="0"/>
          <w:sz w:val="17"/>
        </w:rPr>
        <w:t xml:space="preserve">arXiv:2501.15142 —— </w:t>
      </w:r>
      <w:r>
        <w:rPr>
          <w:rFonts w:ascii="Times New Roman" w:hAnsi="Times New Roman" w:eastAsia="宋体"/>
          <w:b w:val="0"/>
          <w:i w:val="0"/>
          <w:sz w:val="17"/>
        </w:rPr>
        <w:t>DAGPrompT: Pushing the Limits of Graph Prompting with a Distribution-aware Graph Prompt Tuning — WWW'25, arXiv:2501.15142 — https://arxiv.org/pdf/2501.15142 — 异配图上 GLoRA 低秩适配+跳级 prompt，10 数据集。</w:t>
      </w:r>
    </w:p>
    <w:p>
      <w:pPr>
        <w:pStyle w:val="ListBullet"/>
        <w:spacing w:after="20"/>
      </w:pPr>
      <w:r>
        <w:rPr>
          <w:rFonts w:ascii="Times New Roman" w:hAnsi="Times New Roman" w:eastAsia="宋体"/>
          <w:b/>
          <w:i w:val="0"/>
          <w:sz w:val="17"/>
        </w:rPr>
        <w:t xml:space="preserve">arXiv:2502.08918 —— </w:t>
      </w:r>
      <w:r>
        <w:rPr>
          <w:rFonts w:ascii="Times New Roman" w:hAnsi="Times New Roman" w:eastAsia="宋体"/>
          <w:b w:val="0"/>
          <w:i w:val="0"/>
          <w:sz w:val="17"/>
        </w:rPr>
        <w:t>CLEAR: Cluster-based Prompt Learning on Heterogeneous Graphs — arXiv:2502.08918, 2025-02 — https://arxiv.org/pdf/2502.08918 — 异配图簇 prompt+元路径。</w:t>
      </w:r>
    </w:p>
    <w:p>
      <w:pPr>
        <w:pStyle w:val="ListBullet"/>
        <w:spacing w:after="20"/>
      </w:pPr>
      <w:r>
        <w:rPr>
          <w:rFonts w:ascii="Times New Roman" w:hAnsi="Times New Roman" w:eastAsia="宋体"/>
          <w:b/>
          <w:i w:val="0"/>
          <w:sz w:val="17"/>
        </w:rPr>
        <w:t xml:space="preserve">arXiv:2509.22416 —— </w:t>
      </w:r>
      <w:r>
        <w:rPr>
          <w:rFonts w:ascii="Times New Roman" w:hAnsi="Times New Roman" w:eastAsia="宋体"/>
          <w:b w:val="0"/>
          <w:i w:val="0"/>
          <w:sz w:val="17"/>
        </w:rPr>
        <w:t>One Prompt Fits All: Universal Graph Adaptation for Pretrained Models (UniPrompt) — arXiv:2509.22416, 2025-09 — https://arxiv.org/pdf/2509.22416 — 统一解释 input/layer/representation 级 prompt，跨域适配。</w:t>
      </w:r>
    </w:p>
    <w:p>
      <w:pPr>
        <w:spacing w:after="20"/>
      </w:pPr>
      <w:r>
        <w:rPr>
          <w:rFonts w:ascii="Times New Roman" w:hAnsi="Times New Roman" w:eastAsia="宋体"/>
          <w:b/>
          <w:i w:val="0"/>
          <w:sz w:val="19"/>
        </w:rPr>
        <w:t>教程 15：</w:t>
      </w:r>
    </w:p>
    <w:p>
      <w:pPr>
        <w:pStyle w:val="ListBullet"/>
        <w:spacing w:after="20"/>
      </w:pPr>
      <w:r>
        <w:rPr>
          <w:rFonts w:ascii="Times New Roman" w:hAnsi="Times New Roman" w:eastAsia="宋体"/>
          <w:b/>
          <w:i w:val="0"/>
          <w:sz w:val="17"/>
        </w:rPr>
        <w:t xml:space="preserve">arXiv:2507.17787 —— </w:t>
      </w:r>
      <w:r>
        <w:rPr>
          <w:rFonts w:ascii="Times New Roman" w:hAnsi="Times New Roman" w:eastAsia="宋体"/>
          <w:b w:val="0"/>
          <w:i w:val="0"/>
          <w:sz w:val="17"/>
        </w:rPr>
        <w:t>综述：`综述_Hyperbolic.pdf` / 11 页 / 标题 "Hyperbolic Deep Learning for Foundation Models: A Survey"（Neil He, Yale）/ 校验有效（pymupdf 正常打开，arXiv:2507.17787）/ 原始链接 https://arxiv.org/pdf/2507.17787</w:t>
      </w:r>
    </w:p>
    <w:p>
      <w:pPr>
        <w:spacing w:after="20"/>
      </w:pPr>
      <w:r>
        <w:rPr>
          <w:rFonts w:ascii="Times New Roman" w:hAnsi="Times New Roman" w:eastAsia="宋体"/>
          <w:b/>
          <w:i w:val="0"/>
          <w:sz w:val="19"/>
        </w:rPr>
        <w:t>教程 16：</w:t>
      </w:r>
    </w:p>
    <w:p>
      <w:pPr>
        <w:pStyle w:val="ListBullet"/>
        <w:spacing w:after="20"/>
      </w:pPr>
      <w:r>
        <w:rPr>
          <w:rFonts w:ascii="Times New Roman" w:hAnsi="Times New Roman" w:eastAsia="宋体"/>
          <w:b/>
          <w:i w:val="0"/>
          <w:sz w:val="17"/>
        </w:rPr>
        <w:t xml:space="preserve">arXiv:2501.15087 —— </w:t>
      </w:r>
      <w:r>
        <w:rPr>
          <w:rFonts w:ascii="Times New Roman" w:hAnsi="Times New Roman" w:eastAsia="宋体"/>
          <w:b w:val="0"/>
          <w:i w:val="0"/>
          <w:sz w:val="17"/>
        </w:rPr>
        <w:t>PatchRec: Multi-Grained Patch Training for Efficient LLM-based Recommendation — Jiayi Liao, Xiang Wang, Xiangnan He 等，arXiv:2501.15087，https://arxiv.org/abs/2501.15087 。用 item/session embedding patch 让 LLM 建模长历史。</w:t>
      </w:r>
    </w:p>
    <w:p>
      <w:pPr>
        <w:pStyle w:val="ListBullet"/>
        <w:spacing w:after="20"/>
      </w:pPr>
      <w:r>
        <w:rPr>
          <w:rFonts w:ascii="Times New Roman" w:hAnsi="Times New Roman" w:eastAsia="宋体"/>
          <w:b/>
          <w:i w:val="0"/>
          <w:sz w:val="17"/>
        </w:rPr>
        <w:t xml:space="preserve">arXiv:2502.14735 —— </w:t>
      </w:r>
      <w:r>
        <w:rPr>
          <w:rFonts w:ascii="Times New Roman" w:hAnsi="Times New Roman" w:eastAsia="宋体"/>
          <w:b w:val="0"/>
          <w:i w:val="0"/>
          <w:sz w:val="17"/>
        </w:rPr>
        <w:t>EAGER-LLM — Minjie Hong, Zhou Zhao 等，WWW'25，arXiv:2502.14735，https://arxiv.org/abs/2502.14735 。外生行为-语义非侵入式融合（偏高算力，作对照）。</w:t>
      </w:r>
    </w:p>
    <w:p>
      <w:pPr>
        <w:spacing w:after="20"/>
      </w:pPr>
      <w:r>
        <w:rPr>
          <w:rFonts w:ascii="Times New Roman" w:hAnsi="Times New Roman" w:eastAsia="宋体"/>
          <w:b/>
          <w:i w:val="0"/>
          <w:sz w:val="19"/>
        </w:rPr>
        <w:t>教程 17：</w:t>
      </w:r>
    </w:p>
    <w:p>
      <w:pPr>
        <w:pStyle w:val="ListBullet"/>
        <w:spacing w:after="20"/>
      </w:pPr>
      <w:r>
        <w:rPr>
          <w:rFonts w:ascii="Times New Roman" w:hAnsi="Times New Roman" w:eastAsia="宋体"/>
          <w:b/>
          <w:i w:val="0"/>
          <w:sz w:val="17"/>
        </w:rPr>
        <w:t xml:space="preserve">arXiv:2508.00743 —— </w:t>
      </w:r>
      <w:r>
        <w:rPr>
          <w:rFonts w:ascii="Times New Roman" w:hAnsi="Times New Roman" w:eastAsia="宋体"/>
          <w:b w:val="0"/>
          <w:i w:val="0"/>
          <w:sz w:val="17"/>
        </w:rPr>
        <w:t>实验所用 GPU 型号/数量/显存：综述正文未列 GPU 规格；评测在 MedQA/PubMedQA 类医学 QA 基准上做，调 LLM API 即可。检索到的同期 agentic-RAG 工作（arXiv:2508.00743）实测 0.5B~67B 多档模型，发现中/小模型（如 Qwen2.5-7B）配合 agentic 检索提升最大——说明该方向不依赖超大模型自训。</w:t>
      </w:r>
    </w:p>
    <w:p>
      <w:pPr>
        <w:pStyle w:val="ListBullet"/>
        <w:spacing w:after="20"/>
      </w:pPr>
      <w:r>
        <w:rPr>
          <w:rFonts w:ascii="Times New Roman" w:hAnsi="Times New Roman" w:eastAsia="宋体"/>
          <w:b/>
          <w:i w:val="0"/>
          <w:sz w:val="17"/>
        </w:rPr>
        <w:t xml:space="preserve">arXiv:2410.04660 —— </w:t>
      </w:r>
      <w:r>
        <w:rPr>
          <w:rFonts w:ascii="Times New Roman" w:hAnsi="Times New Roman" w:eastAsia="宋体"/>
          <w:b w:val="0"/>
          <w:i w:val="0"/>
          <w:sz w:val="17"/>
        </w:rPr>
        <w:t>KGAREVION: An AI Agent for Knowledge-intensive Biomedical QA — Xiaorui Su, Marinka Zitnik 等（Harvard），arXiv:2410.04660，https://arxiv.org/abs/2410.04660 。LLM 生成三元组→用已建 KG 验证过滤→作答，比裸 RAG 高 5.2%，纯 API+图验证，低算力。</w:t>
      </w:r>
    </w:p>
    <w:p>
      <w:pPr>
        <w:pStyle w:val="ListBullet"/>
        <w:spacing w:after="20"/>
      </w:pPr>
      <w:r>
        <w:rPr>
          <w:rFonts w:ascii="Times New Roman" w:hAnsi="Times New Roman" w:eastAsia="宋体"/>
          <w:b/>
          <w:i w:val="0"/>
          <w:sz w:val="17"/>
        </w:rPr>
        <w:t xml:space="preserve">arXiv:2508.12393 —— </w:t>
      </w:r>
      <w:r>
        <w:rPr>
          <w:rFonts w:ascii="Times New Roman" w:hAnsi="Times New Roman" w:eastAsia="宋体"/>
          <w:b w:val="0"/>
          <w:i w:val="0"/>
          <w:sz w:val="17"/>
        </w:rPr>
        <w:t>MedKGent: LLM Agent Framework for Constructing Temporally Evolving Medical KG — arXiv:2508.12393，https://arxiv.org/abs/2508.12393 。用 Qwen2.5-3B 级 agent 逐日从 PubMed 摘要演化构建医学 KG，属 P1.2，小模型+API 可仿。</w:t>
      </w:r>
    </w:p>
    <w:p>
      <w:pPr>
        <w:pStyle w:val="ListBullet"/>
        <w:spacing w:after="20"/>
      </w:pPr>
      <w:r>
        <w:rPr>
          <w:rFonts w:ascii="Times New Roman" w:hAnsi="Times New Roman" w:eastAsia="宋体"/>
          <w:b/>
          <w:i w:val="0"/>
          <w:sz w:val="17"/>
        </w:rPr>
        <w:t xml:space="preserve">arXiv:2406.14326 —— </w:t>
      </w:r>
      <w:r>
        <w:rPr>
          <w:rFonts w:ascii="Times New Roman" w:hAnsi="Times New Roman" w:eastAsia="宋体"/>
          <w:b w:val="0"/>
          <w:i w:val="0"/>
          <w:sz w:val="17"/>
        </w:rPr>
        <w:t>medIKAL: Integrating KGs as Assistants of LLMs for Clinical Diagnosis on EMRs — arXiv:2406.14326，https://arxiv.org/abs/2406.14326 。KG 辅助 LLM 临床诊断，加权实体+残差式融合。</w:t>
      </w:r>
    </w:p>
    <w:p>
      <w:pPr>
        <w:spacing w:after="20"/>
      </w:pPr>
      <w:r>
        <w:rPr>
          <w:rFonts w:ascii="Times New Roman" w:hAnsi="Times New Roman" w:eastAsia="宋体"/>
          <w:b/>
          <w:i w:val="0"/>
          <w:sz w:val="19"/>
        </w:rPr>
        <w:t>教程 18：</w:t>
      </w:r>
    </w:p>
    <w:p>
      <w:pPr>
        <w:pStyle w:val="ListBullet"/>
        <w:spacing w:after="20"/>
      </w:pPr>
      <w:r>
        <w:rPr>
          <w:rFonts w:ascii="Times New Roman" w:hAnsi="Times New Roman" w:eastAsia="宋体"/>
          <w:b/>
          <w:i w:val="0"/>
          <w:sz w:val="17"/>
        </w:rPr>
        <w:t xml:space="preserve">arXiv:2503.13709 —— </w:t>
      </w:r>
      <w:r>
        <w:rPr>
          <w:rFonts w:ascii="Times New Roman" w:hAnsi="Times New Roman" w:eastAsia="宋体"/>
          <w:b w:val="0"/>
          <w:i w:val="0"/>
          <w:sz w:val="17"/>
        </w:rPr>
        <w:t>综述：`综述_MMTSA.pdf`，11 页，标题 "Multi-modal Time Series Analysis: A Tutorial and Survey"（Jiang, Ning, Pan, Shen, Ni, Yu, Schneider, Chen, Nevmyvaka, Song; UConn/Houston/Morgan Stanley/NEC），校验有效（%PDF、EOF 齐全、含 Table 1 数据集与 Table 2 方法分类表）。arXiv:250</w:t>
      </w:r>
    </w:p>
    <w:p>
      <w:pPr>
        <w:pStyle w:val="ListBullet"/>
        <w:spacing w:after="20"/>
      </w:pPr>
      <w:r>
        <w:rPr>
          <w:rFonts w:ascii="Times New Roman" w:hAnsi="Times New Roman" w:eastAsia="宋体"/>
          <w:b/>
          <w:i w:val="0"/>
          <w:sz w:val="17"/>
        </w:rPr>
        <w:t xml:space="preserve">arXiv:2402.03182 —— </w:t>
      </w:r>
      <w:r>
        <w:rPr>
          <w:rFonts w:ascii="Times New Roman" w:hAnsi="Times New Roman" w:eastAsia="宋体"/>
          <w:b w:val="0"/>
          <w:i w:val="0"/>
          <w:sz w:val="17"/>
        </w:rPr>
        <w:t>注：官网另列 2402.03182(Empowering TS with LLMs: A Survey)、2502.08869(Harnessing Vision Models for TS) 为相关综述，非本教程综述本身。</w:t>
      </w:r>
    </w:p>
    <w:p>
      <w:pPr>
        <w:pStyle w:val="ListBullet"/>
        <w:spacing w:after="20"/>
      </w:pPr>
      <w:r>
        <w:rPr>
          <w:rFonts w:ascii="Times New Roman" w:hAnsi="Times New Roman" w:eastAsia="宋体"/>
          <w:b/>
          <w:i w:val="0"/>
          <w:sz w:val="17"/>
        </w:rPr>
        <w:t xml:space="preserve">arXiv:2502.08869 —— </w:t>
      </w:r>
      <w:r>
        <w:rPr>
          <w:rFonts w:ascii="Times New Roman" w:hAnsi="Times New Roman" w:eastAsia="宋体"/>
          <w:b w:val="0"/>
          <w:i w:val="0"/>
          <w:sz w:val="17"/>
        </w:rPr>
        <w:t>注：官网另列 2402.03182(Empowering TS with LLMs: A Survey)、2502.08869(Harnessing Vision Models for TS) 为相关综述，非本教程综述本身。</w:t>
      </w:r>
    </w:p>
    <w:p>
      <w:pPr>
        <w:pStyle w:val="ListBullet"/>
        <w:spacing w:after="20"/>
      </w:pPr>
      <w:r>
        <w:rPr>
          <w:rFonts w:ascii="Times New Roman" w:hAnsi="Times New Roman" w:eastAsia="宋体"/>
          <w:b/>
          <w:i w:val="0"/>
          <w:sz w:val="17"/>
        </w:rPr>
        <w:t xml:space="preserve">arXiv:2502.01477 —— </w:t>
      </w:r>
      <w:r>
        <w:rPr>
          <w:rFonts w:ascii="Times New Roman" w:hAnsi="Times New Roman" w:eastAsia="宋体"/>
          <w:b w:val="0"/>
          <w:i w:val="0"/>
          <w:sz w:val="17"/>
        </w:rPr>
        <w:t>多模态 TS(数值+文本/视觉)是顶会热点，驱动来自 LLM 可作 zero-shot TS 推理器；代表工作 Time-MMD、GPT4MTS、TimeCMA、MoAT、CityGPT；UConn Song 团队与 Morgan Stanley/NEC 联合投入。2025 出现 "Position: Empowering TS Reasoning with Multimodal LLMs"(arXiv:2502.01477)。</w:t>
      </w:r>
    </w:p>
    <w:p>
      <w:pPr>
        <w:pStyle w:val="ListBullet"/>
        <w:spacing w:after="20"/>
      </w:pPr>
      <w:r>
        <w:rPr>
          <w:rFonts w:ascii="Times New Roman" w:hAnsi="Times New Roman" w:eastAsia="宋体"/>
          <w:b/>
          <w:i w:val="0"/>
          <w:sz w:val="17"/>
        </w:rPr>
        <w:t xml:space="preserve">arXiv:2410.18959 —— </w:t>
      </w:r>
      <w:r>
        <w:rPr>
          <w:rFonts w:ascii="Times New Roman" w:hAnsi="Times New Roman" w:eastAsia="宋体"/>
          <w:b w:val="0"/>
          <w:i w:val="0"/>
          <w:sz w:val="17"/>
        </w:rPr>
        <w:t>"Context is Key: A Benchmark for Forecasting with Essential Textual Information", arXiv:2410.18959. https://arxiv.org/abs/2410.18959</w:t>
      </w:r>
    </w:p>
    <w:p>
      <w:pPr>
        <w:spacing w:after="20"/>
      </w:pPr>
      <w:r>
        <w:rPr>
          <w:rFonts w:ascii="Times New Roman" w:hAnsi="Times New Roman" w:eastAsia="宋体"/>
          <w:b/>
          <w:i w:val="0"/>
          <w:sz w:val="19"/>
        </w:rPr>
        <w:t>教程 19：</w:t>
      </w:r>
    </w:p>
    <w:p>
      <w:pPr>
        <w:pStyle w:val="ListBullet"/>
        <w:spacing w:after="20"/>
      </w:pPr>
      <w:r>
        <w:rPr>
          <w:rFonts w:ascii="Times New Roman" w:hAnsi="Times New Roman" w:eastAsia="宋体"/>
          <w:b/>
          <w:i w:val="0"/>
          <w:sz w:val="17"/>
        </w:rPr>
        <w:t xml:space="preserve">arXiv:2506.16654 —— </w:t>
      </w:r>
      <w:r>
        <w:rPr>
          <w:rFonts w:ascii="Times New Roman" w:hAnsi="Times New Roman" w:eastAsia="宋体"/>
          <w:b w:val="0"/>
          <w:i w:val="0"/>
          <w:sz w:val="17"/>
        </w:rPr>
        <w:t>综述：`综述_RDL.pdf` / 11 页 / 标题 "Relational Deep Learning: Challenges, Foundations and Next-Generation Architectures" / 校验有效（pymupdf 正常打开，arXiv:2506.16654v1, 19 Jun 2025，发表于 KDD'25 V.2）/ 原始链接 https://arxiv.org/pdf/2506.16654</w:t>
      </w:r>
    </w:p>
    <w:p>
      <w:pPr>
        <w:pStyle w:val="ListBullet"/>
        <w:spacing w:after="20"/>
      </w:pPr>
      <w:r>
        <w:rPr>
          <w:rFonts w:ascii="Times New Roman" w:hAnsi="Times New Roman" w:eastAsia="宋体"/>
          <w:b/>
          <w:i w:val="0"/>
          <w:sz w:val="17"/>
        </w:rPr>
        <w:t xml:space="preserve">arXiv:2502.12908 —— </w:t>
      </w:r>
      <w:r>
        <w:rPr>
          <w:rFonts w:ascii="Times New Roman" w:hAnsi="Times New Roman" w:eastAsia="宋体"/>
          <w:b w:val="0"/>
          <w:i w:val="0"/>
          <w:sz w:val="17"/>
        </w:rPr>
        <w:t>Graph Neural Networks for Databases: A Survey — arXiv:2502.12908, 2025-02 — https://arxiv.org/pdf/2502.12908 — 关系数据库（查询优化/文本到 SQL/性能预测）+ 图数据库的 GNN 方法分类。</w:t>
      </w:r>
    </w:p>
    <w:p>
      <w:pPr>
        <w:spacing w:after="20"/>
      </w:pPr>
      <w:r>
        <w:rPr>
          <w:rFonts w:ascii="Times New Roman" w:hAnsi="Times New Roman" w:eastAsia="宋体"/>
          <w:b/>
          <w:i w:val="0"/>
          <w:sz w:val="19"/>
        </w:rPr>
        <w:t>教程 20：</w:t>
      </w:r>
    </w:p>
    <w:p>
      <w:pPr>
        <w:pStyle w:val="ListBullet"/>
        <w:spacing w:after="20"/>
      </w:pPr>
      <w:r>
        <w:rPr>
          <w:rFonts w:ascii="Times New Roman" w:hAnsi="Times New Roman" w:eastAsia="宋体"/>
          <w:b/>
          <w:i w:val="0"/>
          <w:sz w:val="17"/>
        </w:rPr>
        <w:t xml:space="preserve">arXiv:2509.10697 —— </w:t>
      </w:r>
      <w:r>
        <w:rPr>
          <w:rFonts w:ascii="Times New Roman" w:hAnsi="Times New Roman" w:eastAsia="宋体"/>
          <w:b w:val="0"/>
          <w:i w:val="0"/>
          <w:sz w:val="17"/>
        </w:rPr>
        <w:t>综述：`综述_RAS.pdf` / 15 页 / 标题 "A Survey on Retrieval And Structuring Augmented Generation with Large Language Models" / 校验有效（%PDF- 开头，pymupdf 打开 15 页）。即 KDD'25 proceedings 版（DOI 10.1145/3711896.3736557），arXiv:2509.10697v1 [cs.CL] 2025-09-12。</w:t>
      </w:r>
    </w:p>
    <w:p>
      <w:pPr>
        <w:pStyle w:val="ListBullet"/>
        <w:spacing w:after="20"/>
      </w:pPr>
      <w:r>
        <w:rPr>
          <w:rFonts w:ascii="Times New Roman" w:hAnsi="Times New Roman" w:eastAsia="宋体"/>
          <w:b/>
          <w:i w:val="0"/>
          <w:sz w:val="17"/>
        </w:rPr>
        <w:t xml:space="preserve">arXiv:2405.14831 —— </w:t>
      </w:r>
      <w:r>
        <w:rPr>
          <w:rFonts w:ascii="Times New Roman" w:hAnsi="Times New Roman" w:eastAsia="宋体"/>
          <w:b w:val="0"/>
          <w:i w:val="0"/>
          <w:sz w:val="17"/>
        </w:rPr>
        <w:t>HippoRAG: Neurobiologically Inspired Long-Term Memory for LLMs*, Gutiérrez et al., NeurIPS 2024 / arXiv:2405.14831. https://arxiv.org/abs/2405.14831 — LLM 抽 KG + Personalized PageRank 做检索，纯推理低算力。</w:t>
      </w:r>
    </w:p>
    <w:p>
      <w:pPr>
        <w:pStyle w:val="ListBullet"/>
        <w:spacing w:after="20"/>
      </w:pPr>
      <w:r>
        <w:rPr>
          <w:rFonts w:ascii="Times New Roman" w:hAnsi="Times New Roman" w:eastAsia="宋体"/>
          <w:b/>
          <w:i w:val="0"/>
          <w:sz w:val="17"/>
        </w:rPr>
        <w:t xml:space="preserve">arXiv:2307.07697 —— </w:t>
      </w:r>
      <w:r>
        <w:rPr>
          <w:rFonts w:ascii="Times New Roman" w:hAnsi="Times New Roman" w:eastAsia="宋体"/>
          <w:b w:val="0"/>
          <w:i w:val="0"/>
          <w:sz w:val="17"/>
        </w:rPr>
        <w:t>Think-on-Graph (ToG): Deep Graph Reasoning Meets LLMs*, Jin et al., arXiv:2307.07697（及 ToG-2 arXiv:2503.10229）. https://arxiv.org/abs/2307.07697 — prompt 驱动的 KG 游走，无训练。</w:t>
      </w:r>
    </w:p>
    <w:p>
      <w:pPr>
        <w:pStyle w:val="ListBullet"/>
        <w:spacing w:after="20"/>
      </w:pPr>
      <w:r>
        <w:rPr>
          <w:rFonts w:ascii="Times New Roman" w:hAnsi="Times New Roman" w:eastAsia="宋体"/>
          <w:b/>
          <w:i w:val="0"/>
          <w:sz w:val="17"/>
        </w:rPr>
        <w:t xml:space="preserve">arXiv:2503.10229 —— </w:t>
      </w:r>
      <w:r>
        <w:rPr>
          <w:rFonts w:ascii="Times New Roman" w:hAnsi="Times New Roman" w:eastAsia="宋体"/>
          <w:b w:val="0"/>
          <w:i w:val="0"/>
          <w:sz w:val="17"/>
        </w:rPr>
        <w:t>Think-on-Graph (ToG): Deep Graph Reasoning Meets LLMs*, Jin et al., arXiv:2307.07697（及 ToG-2 arXiv:2503.10229）. https://arxiv.org/abs/2307.07697 — prompt 驱动的 KG 游走，无训练。</w:t>
      </w:r>
    </w:p>
    <w:p>
      <w:pPr>
        <w:pStyle w:val="ListBullet"/>
        <w:spacing w:after="20"/>
      </w:pPr>
      <w:r>
        <w:rPr>
          <w:rFonts w:ascii="Times New Roman" w:hAnsi="Times New Roman" w:eastAsia="宋体"/>
          <w:b/>
          <w:i w:val="0"/>
          <w:sz w:val="17"/>
        </w:rPr>
        <w:t xml:space="preserve">arXiv:2404.16130 —— </w:t>
      </w:r>
      <w:r>
        <w:rPr>
          <w:rFonts w:ascii="Times New Roman" w:hAnsi="Times New Roman" w:eastAsia="宋体"/>
          <w:b w:val="0"/>
          <w:i w:val="0"/>
          <w:sz w:val="17"/>
        </w:rPr>
        <w:t>From Local to Global: A Graph RAG Approach to Query-Focused Summarization*, Edge et al. (Microsoft), arXiv:2404.16130. https://arxiv.org/abs/2404.16130 — 社区检测 + 分层摘要，GraphRAG 代表。</w:t>
      </w:r>
    </w:p>
    <w:p>
      <w:pPr>
        <w:pStyle w:val="ListBullet"/>
        <w:spacing w:after="20"/>
      </w:pPr>
      <w:r>
        <w:rPr>
          <w:rFonts w:ascii="Times New Roman" w:hAnsi="Times New Roman" w:eastAsia="宋体"/>
          <w:b/>
          <w:i w:val="0"/>
          <w:sz w:val="17"/>
        </w:rPr>
        <w:t xml:space="preserve">arXiv:2503.00223 —— </w:t>
      </w:r>
      <w:r>
        <w:rPr>
          <w:rFonts w:ascii="Times New Roman" w:hAnsi="Times New Roman" w:eastAsia="宋体"/>
          <w:b w:val="0"/>
          <w:i w:val="0"/>
          <w:sz w:val="17"/>
        </w:rPr>
        <w:t>DeepRetrieval: Hacking Real Search Engines and Retrievers with LLMs via RL*, Jiang et al., arXiv:2503.00223, 2025. https://arxiv.org/abs/2503.00223 — 3B search agent RL（高算力子方向代表，用于边界参照）。</w:t>
      </w:r>
    </w:p>
    <w:p>
      <w:pPr>
        <w:spacing w:after="20"/>
      </w:pPr>
      <w:r>
        <w:rPr>
          <w:rFonts w:ascii="Times New Roman" w:hAnsi="Times New Roman" w:eastAsia="宋体"/>
          <w:b/>
          <w:i w:val="0"/>
          <w:sz w:val="19"/>
        </w:rPr>
        <w:t>教程 21：</w:t>
      </w:r>
    </w:p>
    <w:p>
      <w:pPr>
        <w:pStyle w:val="ListBullet"/>
        <w:spacing w:after="20"/>
      </w:pPr>
      <w:r>
        <w:rPr>
          <w:rFonts w:ascii="Times New Roman" w:hAnsi="Times New Roman" w:eastAsia="宋体"/>
          <w:b/>
          <w:i w:val="0"/>
          <w:sz w:val="17"/>
        </w:rPr>
        <w:t xml:space="preserve">arXiv:2506.06108 —— </w:t>
      </w:r>
      <w:r>
        <w:rPr>
          <w:rFonts w:ascii="Times New Roman" w:hAnsi="Times New Roman" w:eastAsia="宋体"/>
          <w:b w:val="0"/>
          <w:i w:val="0"/>
          <w:sz w:val="17"/>
        </w:rPr>
        <w:t>综述：`综述_SyntheticTabularData.pdf` / 10 页 / 标题《Synthetic Tabular Data: Methods, Attacks and Defenses》(Graham Cormode, Samuel Maddock, Enayat Ullah, Shripad Gade；Meta &amp; University of Warwick) / 校验有效（%PDF-，pymupdf 打开正常）/ 链接 https://arxiv.org/pd</w:t>
      </w:r>
    </w:p>
    <w:p>
      <w:pPr>
        <w:pStyle w:val="ListBullet"/>
        <w:spacing w:after="20"/>
      </w:pPr>
      <w:r>
        <w:rPr>
          <w:rFonts w:ascii="Times New Roman" w:hAnsi="Times New Roman" w:eastAsia="宋体"/>
          <w:b/>
          <w:i w:val="0"/>
          <w:sz w:val="17"/>
        </w:rPr>
        <w:t xml:space="preserve">arXiv:2506.00969 —— </w:t>
      </w:r>
      <w:r>
        <w:rPr>
          <w:rFonts w:ascii="Times New Roman" w:hAnsi="Times New Roman" w:eastAsia="宋体"/>
          <w:b w:val="0"/>
          <w:i w:val="0"/>
          <w:sz w:val="17"/>
        </w:rPr>
        <w:t>注：任务书给的 arXiv 号 2506.00969 经校验实为 06 号教程《Data Heterogeneity》；本教程正确号为 2506.06108。</w:t>
      </w:r>
    </w:p>
    <w:p>
      <w:pPr>
        <w:pStyle w:val="ListBullet"/>
        <w:spacing w:after="20"/>
      </w:pPr>
      <w:r>
        <w:rPr>
          <w:rFonts w:ascii="Times New Roman" w:hAnsi="Times New Roman" w:eastAsia="宋体"/>
          <w:b/>
          <w:i w:val="0"/>
          <w:sz w:val="17"/>
        </w:rPr>
        <w:t xml:space="preserve">arXiv:2509.18014 —— </w:t>
      </w:r>
      <w:r>
        <w:rPr>
          <w:rFonts w:ascii="Times New Roman" w:hAnsi="Times New Roman" w:eastAsia="宋体"/>
          <w:b w:val="0"/>
          <w:i w:val="0"/>
          <w:sz w:val="17"/>
        </w:rPr>
        <w:t>Synth-MIA: A Testbed for Auditing Privacy Leakage in Tabular Data Synthesis — Joshua Ward, Guang Cheng 等（UCLA），arXiv:2509.18014，https://arxiv.org/abs/2509.18014 。13 种 MIA 的统一审计库，发现"合成质量越高泄漏越大"、PATEGAN 在攻击下失守；CPU 可跑。</w:t>
      </w:r>
    </w:p>
    <w:p>
      <w:pPr>
        <w:pStyle w:val="ListBullet"/>
        <w:spacing w:after="20"/>
      </w:pPr>
      <w:r>
        <w:rPr>
          <w:rFonts w:ascii="Times New Roman" w:hAnsi="Times New Roman" w:eastAsia="宋体"/>
          <w:b/>
          <w:i w:val="0"/>
          <w:sz w:val="17"/>
        </w:rPr>
        <w:t xml:space="preserve">arXiv:2512.08875 —— </w:t>
      </w:r>
      <w:r>
        <w:rPr>
          <w:rFonts w:ascii="Times New Roman" w:hAnsi="Times New Roman" w:eastAsia="宋体"/>
          <w:b w:val="0"/>
          <w:i w:val="0"/>
          <w:sz w:val="17"/>
        </w:rPr>
        <w:t>When Tables Leak: Attacking String Memorization in LLM-based Tabular Data Generation — Joshua Ward 等，arXiv:2512.08875，https://arxiv.org/abs/2512.08875 。LevAtt 无盒 MIA 攻击 LLM 表格生成的数字串记忆，并给采样扰动防御。</w:t>
      </w:r>
    </w:p>
    <w:p>
      <w:pPr>
        <w:pStyle w:val="ListBullet"/>
        <w:spacing w:after="20"/>
      </w:pPr>
      <w:r>
        <w:rPr>
          <w:rFonts w:ascii="Times New Roman" w:hAnsi="Times New Roman" w:eastAsia="宋体"/>
          <w:b/>
          <w:i w:val="0"/>
          <w:sz w:val="17"/>
        </w:rPr>
        <w:t xml:space="preserve">arXiv:2402.06806 —— </w:t>
      </w:r>
      <w:r>
        <w:rPr>
          <w:rFonts w:ascii="Times New Roman" w:hAnsi="Times New Roman" w:eastAsia="宋体"/>
          <w:b w:val="0"/>
          <w:i w:val="0"/>
          <w:sz w:val="17"/>
        </w:rPr>
        <w:t>Systematic Assessment of Tabular Data Synthesis Algorithms — Yuntao Du, Ninghui Li（Purdue），arXiv:2402.06806，https://arxiv.org/abs/2402.06806 。8 类生成器×12 数据集系统评测，提出新保真/隐私/效用指标，CPU 实证。</w:t>
      </w:r>
    </w:p>
    <w:p>
      <w:pPr>
        <w:pStyle w:val="ListBullet"/>
        <w:spacing w:after="20"/>
      </w:pPr>
      <w:r>
        <w:rPr>
          <w:rFonts w:ascii="Times New Roman" w:hAnsi="Times New Roman" w:eastAsia="宋体"/>
          <w:b/>
          <w:i w:val="0"/>
          <w:sz w:val="17"/>
        </w:rPr>
        <w:t xml:space="preserve">arXiv:2412.02467 —— </w:t>
      </w:r>
      <w:r>
        <w:rPr>
          <w:rFonts w:ascii="Times New Roman" w:hAnsi="Times New Roman" w:eastAsia="宋体"/>
          <w:b w:val="0"/>
          <w:i w:val="0"/>
          <w:sz w:val="17"/>
        </w:rPr>
        <w:t>DP-2Stage: Adapting Language Models as Differentially Private Tabular Data Generators — Tejumade Afonja 等（KIT），arXiv:2412.02467，https://arxiv.org/abs/2412.02467 。GPT-2 级 LLM 两阶段 DP 微调做表格生成，小模型可复现。</w:t>
      </w:r>
    </w:p>
    <w:p>
      <w:pPr>
        <w:pStyle w:val="ListBullet"/>
        <w:spacing w:after="20"/>
      </w:pPr>
      <w:r>
        <w:rPr>
          <w:rFonts w:ascii="Times New Roman" w:hAnsi="Times New Roman" w:eastAsia="宋体"/>
          <w:b/>
          <w:i w:val="0"/>
          <w:sz w:val="17"/>
        </w:rPr>
        <w:t xml:space="preserve">arXiv:2504.14061 —— </w:t>
      </w:r>
      <w:r>
        <w:rPr>
          <w:rFonts w:ascii="Times New Roman" w:hAnsi="Times New Roman" w:eastAsia="宋体"/>
          <w:b w:val="0"/>
          <w:i w:val="0"/>
          <w:sz w:val="17"/>
        </w:rPr>
        <w:t>Benchmarking Differentially Private Tabular Data Synthesis — K. Chen 等，arXiv:2504.14061（综述[13]），https://arxiv.org/abs/2504.14061 。系统对比 DP 表格合成新方法，指出私有深度方法在严格 ε 下不稳。</w:t>
      </w:r>
    </w:p>
    <w:p>
      <w:pPr>
        <w:spacing w:after="20"/>
      </w:pPr>
      <w:r>
        <w:rPr>
          <w:rFonts w:ascii="Times New Roman" w:hAnsi="Times New Roman" w:eastAsia="宋体"/>
          <w:b/>
          <w:i w:val="0"/>
          <w:sz w:val="19"/>
        </w:rPr>
        <w:t>教程 22：</w:t>
      </w:r>
    </w:p>
    <w:p>
      <w:pPr>
        <w:pStyle w:val="ListBullet"/>
        <w:spacing w:after="20"/>
      </w:pPr>
      <w:r>
        <w:rPr>
          <w:rFonts w:ascii="Times New Roman" w:hAnsi="Times New Roman" w:eastAsia="宋体"/>
          <w:b/>
          <w:i w:val="0"/>
          <w:sz w:val="17"/>
        </w:rPr>
        <w:t xml:space="preserve">arXiv:2505.10640 —— </w:t>
      </w:r>
      <w:r>
        <w:rPr>
          <w:rFonts w:ascii="Times New Roman" w:hAnsi="Times New Roman" w:eastAsia="宋体"/>
          <w:b w:val="0"/>
          <w:i w:val="0"/>
          <w:sz w:val="17"/>
        </w:rPr>
        <w:t>综述：`综述_FMware.pdf` / 11 页 / 标题 "The Hitchhikers Guide to Production-ready Trustworthy Foundation Model powered Software (FMware)" / 校验有效（magic `%PDF-`，pymupdf 11 页，首页 arXiv:2505.10640v2 [cs.SE] 2 Jun 2025，作者 Kirill Vasilevski 等）/ 链接 https:/</w:t>
      </w:r>
    </w:p>
    <w:p>
      <w:pPr>
        <w:pStyle w:val="ListBullet"/>
        <w:spacing w:after="20"/>
      </w:pPr>
      <w:r>
        <w:rPr>
          <w:rFonts w:ascii="Times New Roman" w:hAnsi="Times New Roman" w:eastAsia="宋体"/>
          <w:b/>
          <w:i w:val="0"/>
          <w:sz w:val="17"/>
        </w:rPr>
        <w:t xml:space="preserve">arXiv:2503.05070 —— </w:t>
      </w:r>
      <w:r>
        <w:rPr>
          <w:rFonts w:ascii="Times New Roman" w:hAnsi="Times New Roman" w:eastAsia="宋体"/>
          <w:b w:val="0"/>
          <w:i w:val="0"/>
          <w:sz w:val="17"/>
        </w:rPr>
        <w:t>PromptPex: Automatic Test Generation for Language Model Prompts（arXiv:2503.05070，Microsoft Research/UW）https://arxiv.org/pdf/2503.05070 — 自动从 prompt 抽取输入输出规约、生成单元测试、检测回归，22 个 benchmark prompt × 4 模型。直接命中 §4.2/§4.6 提示测试。</w:t>
      </w:r>
    </w:p>
    <w:p>
      <w:pPr>
        <w:pStyle w:val="ListBullet"/>
        <w:spacing w:after="20"/>
      </w:pPr>
      <w:r>
        <w:rPr>
          <w:rFonts w:ascii="Times New Roman" w:hAnsi="Times New Roman" w:eastAsia="宋体"/>
          <w:b/>
          <w:i w:val="0"/>
          <w:sz w:val="17"/>
        </w:rPr>
        <w:t xml:space="preserve">arXiv:2605.13898 —— </w:t>
      </w:r>
      <w:r>
        <w:rPr>
          <w:rFonts w:ascii="Times New Roman" w:hAnsi="Times New Roman" w:eastAsia="宋体"/>
          <w:b w:val="0"/>
          <w:i w:val="0"/>
          <w:sz w:val="17"/>
        </w:rPr>
        <w:t>Bidirectional Empowerment of Metamorphic Testing and LLMs: A Systematic Survey（arXiv:2605.13898，北航等）https://arxiv.org/pdf/2605.13898 — 93 篇 MT×LLM 研究综述，覆盖幻觉/公平/鲁棒/RAG/agent 测试，给方法地图。</w:t>
      </w:r>
    </w:p>
    <w:p>
      <w:pPr>
        <w:pStyle w:val="ListBullet"/>
        <w:spacing w:after="20"/>
      </w:pPr>
      <w:r>
        <w:rPr>
          <w:rFonts w:ascii="Times New Roman" w:hAnsi="Times New Roman" w:eastAsia="宋体"/>
          <w:b/>
          <w:i w:val="0"/>
          <w:sz w:val="17"/>
        </w:rPr>
        <w:t xml:space="preserve">arXiv:2412.16620 —— </w:t>
      </w:r>
      <w:r>
        <w:rPr>
          <w:rFonts w:ascii="Times New Roman" w:hAnsi="Times New Roman" w:eastAsia="宋体"/>
          <w:b w:val="0"/>
          <w:i w:val="0"/>
          <w:sz w:val="17"/>
        </w:rPr>
        <w:t>A Large-scale Empirical Study on Fine-tuning LLMs for Unit Testing（ISSTA 2025，南大/华为云，arXiv:2412.16620）https://arxiv.org/pdf/2412.16620 — 37 个 LLM × 3 任务 × 5 基准，用了 3000+ A100 小时（反衬：微调路线高算力，prompt 路线性价比高）。</w:t>
      </w:r>
    </w:p>
    <w:p>
      <w:pPr>
        <w:pStyle w:val="ListBullet"/>
        <w:spacing w:after="20"/>
      </w:pPr>
      <w:r>
        <w:rPr>
          <w:rFonts w:ascii="Times New Roman" w:hAnsi="Times New Roman" w:eastAsia="宋体"/>
          <w:b/>
          <w:i w:val="0"/>
          <w:sz w:val="17"/>
        </w:rPr>
        <w:t xml:space="preserve">arXiv:2506.10403 —— </w:t>
      </w:r>
      <w:r>
        <w:rPr>
          <w:rFonts w:ascii="Times New Roman" w:hAnsi="Times New Roman" w:eastAsia="宋体"/>
          <w:b w:val="0"/>
          <w:i w:val="0"/>
          <w:sz w:val="17"/>
        </w:rPr>
        <w:t>PAJAMA: Program-As-a-Judge（arXiv:2506.10403，UW-Madison）https://arxiv.org/pdf/2506.10403 — 用可执行评判程序替代 LLM-judge，呼应 §3.4.2"AI-judge 与人工相关仅 0.51"。</w:t>
      </w:r>
    </w:p>
    <w:p>
      <w:pPr>
        <w:pStyle w:val="ListBullet"/>
        <w:spacing w:after="20"/>
      </w:pPr>
      <w:r>
        <w:rPr>
          <w:rFonts w:ascii="Times New Roman" w:hAnsi="Times New Roman" w:eastAsia="宋体"/>
          <w:b/>
          <w:i w:val="0"/>
          <w:sz w:val="17"/>
        </w:rPr>
        <w:t xml:space="preserve">arXiv:2509.26072 —— </w:t>
      </w:r>
      <w:r>
        <w:rPr>
          <w:rFonts w:ascii="Times New Roman" w:hAnsi="Times New Roman" w:eastAsia="宋体"/>
          <w:b w:val="0"/>
          <w:i w:val="0"/>
          <w:sz w:val="17"/>
        </w:rPr>
        <w:t>The Silent Judge: Shortcut Bias in LLM-as-a-Judge（arXiv:2509.26072）https://arxiv.org/pdf/2509.26072 — judge 偏置实证，支撑 §4.6"下一代 AI-judge"方向。</w:t>
      </w:r>
    </w:p>
    <w:p>
      <w:pPr>
        <w:spacing w:after="20"/>
      </w:pPr>
      <w:r>
        <w:rPr>
          <w:rFonts w:ascii="Times New Roman" w:hAnsi="Times New Roman" w:eastAsia="宋体"/>
          <w:b/>
          <w:i w:val="0"/>
          <w:sz w:val="19"/>
        </w:rPr>
        <w:t>教程 23：</w:t>
      </w:r>
    </w:p>
    <w:p>
      <w:pPr>
        <w:pStyle w:val="ListBullet"/>
        <w:spacing w:after="20"/>
      </w:pPr>
      <w:r>
        <w:rPr>
          <w:rFonts w:ascii="Times New Roman" w:hAnsi="Times New Roman" w:eastAsia="宋体"/>
          <w:b/>
          <w:i w:val="0"/>
          <w:sz w:val="17"/>
        </w:rPr>
        <w:t xml:space="preserve">arXiv:2503.15850 —— </w:t>
      </w:r>
      <w:r>
        <w:rPr>
          <w:rFonts w:ascii="Times New Roman" w:hAnsi="Times New Roman" w:eastAsia="宋体"/>
          <w:b w:val="0"/>
          <w:i w:val="0"/>
          <w:sz w:val="17"/>
        </w:rPr>
        <w:t>综述：`综述_UQ.pdf` / 13 页 / 标题 "Uncertainty Quantification and Confidence Calibration in Large Language Models: A Survey" / 校验有效（%PDF- 开头，pymupdf 正常打开，13 页）。该 PDF 即 KDD'25 proceedings 版（DOI 10.1145/3711896.3736569），从教程官网 survey.pdf 直接下载；arXiv 版</w:t>
      </w:r>
    </w:p>
    <w:p>
      <w:pPr>
        <w:pStyle w:val="ListBullet"/>
        <w:spacing w:after="20"/>
      </w:pPr>
      <w:r>
        <w:rPr>
          <w:rFonts w:ascii="Times New Roman" w:hAnsi="Times New Roman" w:eastAsia="宋体"/>
          <w:b/>
          <w:i w:val="0"/>
          <w:sz w:val="17"/>
        </w:rPr>
        <w:t xml:space="preserve">arXiv:2502.16820 —— </w:t>
      </w:r>
      <w:r>
        <w:rPr>
          <w:rFonts w:ascii="Times New Roman" w:hAnsi="Times New Roman" w:eastAsia="宋体"/>
          <w:b w:val="0"/>
          <w:i w:val="0"/>
          <w:sz w:val="17"/>
        </w:rPr>
        <w:t>MD-UQ: *Uncertainty Quantification of Large Language Models through Multi-Dimensional Responses*, Tiejin Chen et al., arXiv:2502.16820, 2025-02. https://arxiv.org/abs/2502.16820 — 在 Lin et al. 图谱方法上加一路辅助 LLM 知识维度 + tensor 分解，black-box，与本方向直</w:t>
      </w:r>
    </w:p>
    <w:p>
      <w:pPr>
        <w:pStyle w:val="ListBullet"/>
        <w:spacing w:after="20"/>
      </w:pPr>
      <w:r>
        <w:rPr>
          <w:rFonts w:ascii="Times New Roman" w:hAnsi="Times New Roman" w:eastAsia="宋体"/>
          <w:b/>
          <w:i w:val="0"/>
          <w:sz w:val="17"/>
        </w:rPr>
        <w:t xml:space="preserve">arXiv:2502.17026 —— </w:t>
      </w:r>
      <w:r>
        <w:rPr>
          <w:rFonts w:ascii="Times New Roman" w:hAnsi="Times New Roman" w:eastAsia="宋体"/>
          <w:b w:val="0"/>
          <w:i w:val="0"/>
          <w:sz w:val="17"/>
        </w:rPr>
        <w:t>TopologyUQ: *Understanding the Uncertainty of LLM Explanations: A Perspective Based on Reasoning Topology*, Longchao Da et al., arXiv:2502.17026, 2025-02（v2 2025-09）. https://arxiv.org/abs/2502.17026 — 把 LLM 解释抽成图、用 graph-edit distance 度量推理</w:t>
      </w:r>
    </w:p>
    <w:p>
      <w:pPr>
        <w:pStyle w:val="ListBullet"/>
        <w:spacing w:after="20"/>
      </w:pPr>
      <w:r>
        <w:rPr>
          <w:rFonts w:ascii="Times New Roman" w:hAnsi="Times New Roman" w:eastAsia="宋体"/>
          <w:b/>
          <w:i w:val="0"/>
          <w:sz w:val="17"/>
        </w:rPr>
        <w:t xml:space="preserve">arXiv:2407.00994 —— </w:t>
      </w:r>
      <w:r>
        <w:rPr>
          <w:rFonts w:ascii="Times New Roman" w:hAnsi="Times New Roman" w:eastAsia="宋体"/>
          <w:b w:val="0"/>
          <w:i w:val="0"/>
          <w:sz w:val="17"/>
        </w:rPr>
        <w:t>D-UE: *LLM Uncertainty Quantification through Directional Entailment Graph and Claim-level Response Augmentation*, Longchao Da et al., arXiv:2407.00994, 2024. https://arxiv.org/abs/2407.00994 — 把无向相似图改成有向蕴含图，black-box。</w:t>
      </w:r>
    </w:p>
    <w:p>
      <w:pPr>
        <w:pStyle w:val="ListBullet"/>
        <w:spacing w:after="20"/>
      </w:pPr>
      <w:r>
        <w:rPr>
          <w:rFonts w:ascii="Times New Roman" w:hAnsi="Times New Roman" w:eastAsia="宋体"/>
          <w:b/>
          <w:i w:val="0"/>
          <w:sz w:val="17"/>
        </w:rPr>
        <w:t xml:space="preserve">arXiv:2403.02509 —— </w:t>
      </w:r>
      <w:r>
        <w:rPr>
          <w:rFonts w:ascii="Times New Roman" w:hAnsi="Times New Roman" w:eastAsia="宋体"/>
          <w:b w:val="0"/>
          <w:i w:val="0"/>
          <w:sz w:val="17"/>
        </w:rPr>
        <w:t>SPUQ: *SPUQ: Perturbation-based Uncertainty Quantification for Large Language Models*, Xiang Gao et al., arXiv:2403.02509, 2024. https://arxiv.org/abs/2403.02509 — 输入 paraphrase/dummy-token 扰动 + BERTScore 一致性，black-box。</w:t>
      </w:r>
    </w:p>
    <w:p>
      <w:pPr>
        <w:pStyle w:val="ListBullet"/>
        <w:spacing w:after="20"/>
      </w:pPr>
      <w:r>
        <w:rPr>
          <w:rFonts w:ascii="Times New Roman" w:hAnsi="Times New Roman" w:eastAsia="宋体"/>
          <w:b/>
          <w:i w:val="0"/>
          <w:sz w:val="17"/>
        </w:rPr>
        <w:t xml:space="preserve">arXiv:2402.12264 —— </w:t>
      </w:r>
      <w:r>
        <w:rPr>
          <w:rFonts w:ascii="Times New Roman" w:hAnsi="Times New Roman" w:eastAsia="宋体"/>
          <w:b w:val="0"/>
          <w:i w:val="0"/>
          <w:sz w:val="17"/>
        </w:rPr>
        <w:t>LoRA Ensembles: *Uncertainty Quantification in Fine-tuned LLMs using LoRA Ensembles*, Balabanov &amp; Linander, arXiv:2402.12264, 2024. https://arxiv.org/abs/2402.12264 — 多 LoRA 头集成近似 Deep Ensemble（属高算力子方向的代表，用于边界参照）。</w:t>
      </w:r>
    </w:p>
    <w:p>
      <w:pPr>
        <w:pStyle w:val="ListBullet"/>
        <w:spacing w:after="20"/>
      </w:pPr>
      <w:r>
        <w:rPr>
          <w:rFonts w:ascii="Times New Roman" w:hAnsi="Times New Roman" w:eastAsia="宋体"/>
          <w:b/>
          <w:i w:val="0"/>
          <w:sz w:val="17"/>
        </w:rPr>
        <w:t xml:space="preserve">arXiv:2302.09664 —— </w:t>
      </w:r>
      <w:r>
        <w:rPr>
          <w:rFonts w:ascii="Times New Roman" w:hAnsi="Times New Roman" w:eastAsia="宋体"/>
          <w:b w:val="0"/>
          <w:i w:val="0"/>
          <w:sz w:val="17"/>
        </w:rPr>
        <w:t>Semantic Entropy: *Semantic Uncertainty: Linguistic Invariances for Uncertainty Estimation in Natural Language Generation*, Farquhar et al., ICLR 2024 / arXiv:2302.09664. https://arxiv.org/abs/2302.09664 — 用 NLI 模型对采样输出聚类再算熵，是 multi-round+外</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2E4B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