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212680C2" w:rsidR="00D7522C" w:rsidRPr="009C259A" w:rsidRDefault="002C1E95" w:rsidP="002C1E95">
      <w:pPr>
        <w:pStyle w:val="papertitle"/>
        <w:spacing w:before="100" w:beforeAutospacing="1" w:after="100" w:afterAutospacing="1"/>
        <w:jc w:val="both"/>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r w:rsidRPr="002C1E95">
        <w:rPr>
          <w:kern w:val="48"/>
        </w:rPr>
        <w:t>Document Similarity Detection with BERT-Based Embeddings</w:t>
      </w:r>
      <w:r w:rsidR="00ED3663" w:rsidRPr="00ED3663">
        <w:rPr>
          <w:kern w:val="48"/>
        </w:rPr>
        <w:t xml:space="preserve"> </w:t>
      </w:r>
    </w:p>
    <w:p w14:paraId="1CF00BA7" w14:textId="38292DE0" w:rsidR="00785972" w:rsidRDefault="00F2779A" w:rsidP="000C538E">
      <w:pPr>
        <w:pStyle w:val="Author"/>
        <w:spacing w:before="100" w:beforeAutospacing="1"/>
        <w:rPr>
          <w:rStyle w:val="Hyperlink"/>
          <w:sz w:val="18"/>
          <w:szCs w:val="18"/>
        </w:rPr>
      </w:pPr>
      <w:r>
        <w:rPr>
          <w:sz w:val="18"/>
          <w:szCs w:val="18"/>
        </w:rPr>
        <w:t>Kalyan sai Palukuru</w:t>
      </w:r>
      <w:r w:rsidR="001A3B3D" w:rsidRPr="009C259A">
        <w:rPr>
          <w:sz w:val="18"/>
          <w:szCs w:val="18"/>
        </w:rPr>
        <w:br/>
      </w:r>
      <w:r>
        <w:rPr>
          <w:i/>
          <w:sz w:val="18"/>
          <w:szCs w:val="18"/>
        </w:rPr>
        <w:t>Lovely professional University,</w:t>
      </w:r>
      <w:r w:rsidR="001A3B3D" w:rsidRPr="009C259A">
        <w:rPr>
          <w:i/>
          <w:sz w:val="18"/>
          <w:szCs w:val="18"/>
        </w:rPr>
        <w:br/>
      </w:r>
      <w:r>
        <w:rPr>
          <w:sz w:val="18"/>
          <w:szCs w:val="18"/>
        </w:rPr>
        <w:t>Punjab</w:t>
      </w:r>
      <w:r w:rsidR="009303D9" w:rsidRPr="009C259A">
        <w:rPr>
          <w:sz w:val="18"/>
          <w:szCs w:val="18"/>
        </w:rPr>
        <w:t xml:space="preserve">, </w:t>
      </w:r>
      <w:r>
        <w:rPr>
          <w:sz w:val="18"/>
          <w:szCs w:val="18"/>
        </w:rPr>
        <w:t>India</w:t>
      </w:r>
      <w:r w:rsidR="001A3B3D" w:rsidRPr="009C259A">
        <w:rPr>
          <w:sz w:val="18"/>
          <w:szCs w:val="18"/>
        </w:rPr>
        <w:br/>
      </w:r>
      <w:hyperlink r:id="rId9" w:history="1">
        <w:r w:rsidR="00785972" w:rsidRPr="00FB37B4">
          <w:rPr>
            <w:rStyle w:val="Hyperlink"/>
            <w:sz w:val="18"/>
            <w:szCs w:val="18"/>
          </w:rPr>
          <w:t>Kalyan5175530@gmail.com</w:t>
        </w:r>
      </w:hyperlink>
    </w:p>
    <w:p w14:paraId="27540EA7" w14:textId="2A2CC66C" w:rsidR="00137720" w:rsidRDefault="00137720" w:rsidP="00137720">
      <w:pPr>
        <w:pStyle w:val="Author"/>
        <w:spacing w:before="100" w:beforeAutospacing="1"/>
        <w:rPr>
          <w:sz w:val="18"/>
          <w:szCs w:val="18"/>
        </w:rPr>
      </w:pPr>
      <w:r>
        <w:rPr>
          <w:sz w:val="18"/>
          <w:szCs w:val="18"/>
        </w:rPr>
        <w:t>Dhanpratap</w:t>
      </w:r>
      <w:r w:rsidR="00F517F5">
        <w:rPr>
          <w:sz w:val="18"/>
          <w:szCs w:val="18"/>
        </w:rPr>
        <w:t>singh</w:t>
      </w:r>
      <w:r w:rsidRPr="009C259A">
        <w:rPr>
          <w:sz w:val="18"/>
          <w:szCs w:val="18"/>
        </w:rPr>
        <w:br/>
      </w:r>
      <w:r>
        <w:rPr>
          <w:i/>
          <w:sz w:val="18"/>
          <w:szCs w:val="18"/>
        </w:rPr>
        <w:t>Lovely professional University,</w:t>
      </w:r>
      <w:r w:rsidRPr="009C259A">
        <w:rPr>
          <w:i/>
          <w:sz w:val="18"/>
          <w:szCs w:val="18"/>
        </w:rPr>
        <w:br/>
      </w:r>
      <w:r>
        <w:rPr>
          <w:sz w:val="18"/>
          <w:szCs w:val="18"/>
        </w:rPr>
        <w:t>Punjab</w:t>
      </w:r>
      <w:r w:rsidRPr="009C259A">
        <w:rPr>
          <w:sz w:val="18"/>
          <w:szCs w:val="18"/>
        </w:rPr>
        <w:t xml:space="preserve">, </w:t>
      </w:r>
      <w:r>
        <w:rPr>
          <w:sz w:val="18"/>
          <w:szCs w:val="18"/>
        </w:rPr>
        <w:t>India</w:t>
      </w:r>
      <w:r w:rsidRPr="009C259A">
        <w:rPr>
          <w:sz w:val="18"/>
          <w:szCs w:val="18"/>
        </w:rPr>
        <w:br/>
      </w:r>
      <w:hyperlink r:id="rId10" w:history="1">
        <w:r w:rsidRPr="00C51B32">
          <w:rPr>
            <w:rStyle w:val="Hyperlink"/>
            <w:sz w:val="18"/>
            <w:szCs w:val="18"/>
          </w:rPr>
          <w:t>Dhanpratapsingh@gmail.com</w:t>
        </w:r>
      </w:hyperlink>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13A4EBA" w14:textId="13B58F76" w:rsidR="00EF15B8" w:rsidRPr="00EF15B8" w:rsidRDefault="009303D9" w:rsidP="0052021A">
      <w:pPr>
        <w:jc w:val="both"/>
        <w:rPr>
          <w:lang w:val="en-IN"/>
        </w:rPr>
      </w:pPr>
      <w:r w:rsidRPr="009C259A">
        <w:rPr>
          <w:i/>
          <w:iCs/>
        </w:rPr>
        <w:t>Abstract</w:t>
      </w:r>
      <w:r w:rsidRPr="009C259A">
        <w:t>—</w:t>
      </w:r>
      <w:r w:rsidR="00EB5191" w:rsidRPr="009C259A">
        <w:t>I</w:t>
      </w:r>
      <w:r w:rsidR="00F2779A" w:rsidRPr="00F2779A">
        <w:rPr>
          <w:sz w:val="36"/>
          <w:szCs w:val="36"/>
        </w:rPr>
        <w:t xml:space="preserve"> </w:t>
      </w:r>
      <w:r w:rsidR="00EF15B8" w:rsidRPr="00EF15B8">
        <w:rPr>
          <w:lang w:val="en-IN"/>
        </w:rPr>
        <w:t>Document duplication detection is a crucial aspect of data preprocessing and quality assurance in various domains, such as research, content management, and data analytics. Traditional methods for identifying duplicates, including lexical or statistical measures like Jaccard similarity or TF-IDF-based approaches, often fall short in capturing semantic nuances, especially in large-scale datasets with diverse content. This paper presents a novel framework leveraging the self-attention mechanism of the transformer-based BERT model to address these challenges.</w:t>
      </w:r>
    </w:p>
    <w:p w14:paraId="74EB1D0B" w14:textId="77777777" w:rsidR="00EF15B8" w:rsidRPr="00EF15B8" w:rsidRDefault="00EF15B8" w:rsidP="0052021A">
      <w:pPr>
        <w:jc w:val="both"/>
        <w:rPr>
          <w:lang w:val="en-IN"/>
        </w:rPr>
      </w:pPr>
      <w:r w:rsidRPr="00EF15B8">
        <w:rPr>
          <w:lang w:val="en-IN"/>
        </w:rPr>
        <w:t xml:space="preserve">The proposed method processes textual data through several preprocessing steps, including tokenization, </w:t>
      </w:r>
      <w:proofErr w:type="spellStart"/>
      <w:r w:rsidRPr="00EF15B8">
        <w:rPr>
          <w:lang w:val="en-IN"/>
        </w:rPr>
        <w:t>stopword</w:t>
      </w:r>
      <w:proofErr w:type="spellEnd"/>
      <w:r w:rsidRPr="00EF15B8">
        <w:rPr>
          <w:lang w:val="en-IN"/>
        </w:rPr>
        <w:t xml:space="preserve"> removal, and lemmatization, ensuring clean and uniform inputs. Using BERT, each document is encoded into high-dimensional contextual embeddings, with the [CLS] token serving as a compact representation of the entire document. Pairwise cosine similarity is then computed on these embeddings to evaluate the semantic closeness between documents. A hierarchical similarity thresholding system is introduced to classify document pairs as moderately similar or highly similar, enabling flexibility in identifying duplicates based on the use case.</w:t>
      </w:r>
    </w:p>
    <w:p w14:paraId="7AC62947" w14:textId="77777777" w:rsidR="00EF15B8" w:rsidRPr="00EF15B8" w:rsidRDefault="00EF15B8" w:rsidP="0052021A">
      <w:pPr>
        <w:jc w:val="both"/>
        <w:rPr>
          <w:lang w:val="en-IN"/>
        </w:rPr>
      </w:pPr>
      <w:r w:rsidRPr="00EF15B8">
        <w:rPr>
          <w:lang w:val="en-IN"/>
        </w:rPr>
        <w:t>Additionally, advanced visualization techniques, including heatmaps, histograms, and graph networks, are used to interpret the similarity matrix, offering insights into document clusters and patterns. Heatmaps provide a dense overview of similarity relationships, histograms display the distribution of similarity scores across the dataset, and graph networks emphasize high-similarity clusters, showcasing their interconnections.</w:t>
      </w:r>
    </w:p>
    <w:p w14:paraId="4F560CB2" w14:textId="1F2A736B" w:rsidR="004D72B5" w:rsidRPr="009C259A" w:rsidRDefault="004D72B5" w:rsidP="0052021A">
      <w:pPr>
        <w:jc w:val="both"/>
        <w:rPr>
          <w:i/>
          <w:iCs/>
        </w:rPr>
      </w:pPr>
    </w:p>
    <w:p w14:paraId="3755B86D" w14:textId="33F88C38" w:rsidR="00D802B6" w:rsidRPr="00CB5963" w:rsidRDefault="004D72B5" w:rsidP="0052021A">
      <w:pPr>
        <w:pStyle w:val="Keywords"/>
        <w:numPr>
          <w:ilvl w:val="0"/>
          <w:numId w:val="11"/>
        </w:numPr>
        <w:rPr>
          <w:lang w:val="en-IN"/>
        </w:rPr>
      </w:pPr>
      <w:r w:rsidRPr="009C259A">
        <w:t>Keywords</w:t>
      </w:r>
      <w:proofErr w:type="gramStart"/>
      <w:r w:rsidRPr="009C259A">
        <w:t>—</w:t>
      </w:r>
      <w:r w:rsidR="007369A2" w:rsidRPr="007369A2">
        <w:rPr>
          <w:rFonts w:eastAsia="Times New Roman"/>
          <w:b w:val="0"/>
          <w:bCs w:val="0"/>
          <w:sz w:val="24"/>
          <w:szCs w:val="24"/>
          <w:lang w:val="en-IN" w:eastAsia="en-IN"/>
        </w:rPr>
        <w:t xml:space="preserve"> </w:t>
      </w:r>
      <w:r w:rsidR="00D8655A" w:rsidRPr="00D8655A">
        <w:rPr>
          <w:lang w:val="en-IN"/>
        </w:rPr>
        <w:t xml:space="preserve"> Text</w:t>
      </w:r>
      <w:proofErr w:type="gramEnd"/>
      <w:r w:rsidR="00D8655A" w:rsidRPr="00D8655A">
        <w:rPr>
          <w:lang w:val="en-IN"/>
        </w:rPr>
        <w:t xml:space="preserve"> Similarity </w:t>
      </w:r>
      <w:proofErr w:type="spellStart"/>
      <w:r w:rsidR="00D8655A" w:rsidRPr="00D8655A">
        <w:rPr>
          <w:lang w:val="en-IN"/>
        </w:rPr>
        <w:t>Detection</w:t>
      </w:r>
      <w:r w:rsidR="00D8655A">
        <w:rPr>
          <w:lang w:val="en-IN"/>
        </w:rPr>
        <w:t>,</w:t>
      </w:r>
      <w:r w:rsidR="00D8655A" w:rsidRPr="00D8655A">
        <w:rPr>
          <w:lang w:val="en-IN"/>
        </w:rPr>
        <w:t>Document</w:t>
      </w:r>
      <w:proofErr w:type="spellEnd"/>
      <w:r w:rsidR="00D8655A" w:rsidRPr="00D8655A">
        <w:rPr>
          <w:lang w:val="en-IN"/>
        </w:rPr>
        <w:t xml:space="preserve"> Duplication Detection</w:t>
      </w:r>
      <w:r w:rsidR="00D8655A">
        <w:rPr>
          <w:lang w:val="en-IN"/>
        </w:rPr>
        <w:t xml:space="preserve">, </w:t>
      </w:r>
      <w:r w:rsidR="00D8655A" w:rsidRPr="00D8655A">
        <w:rPr>
          <w:lang w:val="en-IN"/>
        </w:rPr>
        <w:t>Natural Language Processing</w:t>
      </w:r>
      <w:r w:rsidR="00D8655A">
        <w:rPr>
          <w:lang w:val="en-IN"/>
        </w:rPr>
        <w:t>,</w:t>
      </w:r>
      <w:r w:rsidR="00D8655A" w:rsidRPr="00D8655A">
        <w:rPr>
          <w:lang w:val="en-IN"/>
        </w:rPr>
        <w:t xml:space="preserve"> BERT (Bidirectional Encoder Representations from Transformers)</w:t>
      </w:r>
      <w:r w:rsidR="009B4610">
        <w:rPr>
          <w:lang w:val="en-IN"/>
        </w:rPr>
        <w:t>,</w:t>
      </w:r>
      <w:r w:rsidR="00D8655A" w:rsidRPr="00D8655A">
        <w:rPr>
          <w:lang w:val="en-IN"/>
        </w:rPr>
        <w:t>Cosine</w:t>
      </w:r>
      <w:r w:rsidR="00CB5963">
        <w:rPr>
          <w:lang w:val="en-IN"/>
        </w:rPr>
        <w:t xml:space="preserve"> </w:t>
      </w:r>
      <w:proofErr w:type="spellStart"/>
      <w:r w:rsidR="00D8655A" w:rsidRPr="00D8655A">
        <w:rPr>
          <w:lang w:val="en-IN"/>
        </w:rPr>
        <w:t>Similarity</w:t>
      </w:r>
      <w:r w:rsidR="009B4610">
        <w:rPr>
          <w:lang w:val="en-IN"/>
        </w:rPr>
        <w:t>,</w:t>
      </w:r>
      <w:r w:rsidR="00CB5963">
        <w:rPr>
          <w:lang w:val="en-IN"/>
        </w:rPr>
        <w:t>Data</w:t>
      </w:r>
      <w:proofErr w:type="spellEnd"/>
      <w:r w:rsidR="00CB5963">
        <w:rPr>
          <w:lang w:val="en-IN"/>
        </w:rPr>
        <w:t xml:space="preserve"> </w:t>
      </w:r>
      <w:r w:rsidR="00D8655A" w:rsidRPr="00D8655A">
        <w:rPr>
          <w:lang w:val="en-IN"/>
        </w:rPr>
        <w:t>Preprocessing</w:t>
      </w:r>
      <w:r w:rsidR="009B4610" w:rsidRPr="009B4610">
        <w:rPr>
          <w:lang w:val="en-IN"/>
        </w:rPr>
        <w:t>,</w:t>
      </w:r>
      <w:r w:rsidR="00975AD0">
        <w:rPr>
          <w:lang w:val="en-IN"/>
        </w:rPr>
        <w:t xml:space="preserve"> </w:t>
      </w:r>
      <w:proofErr w:type="spellStart"/>
      <w:r w:rsidR="00D8655A" w:rsidRPr="00D8655A">
        <w:rPr>
          <w:lang w:val="en-IN"/>
        </w:rPr>
        <w:t>Lemmatization</w:t>
      </w:r>
      <w:r w:rsidR="00975AD0">
        <w:rPr>
          <w:lang w:val="en-IN"/>
        </w:rPr>
        <w:t>,</w:t>
      </w:r>
      <w:r w:rsidR="00D8655A" w:rsidRPr="00D8655A">
        <w:rPr>
          <w:lang w:val="en-IN"/>
        </w:rPr>
        <w:t>Stopword</w:t>
      </w:r>
      <w:proofErr w:type="spellEnd"/>
      <w:r w:rsidR="00CB5963">
        <w:rPr>
          <w:lang w:val="en-IN"/>
        </w:rPr>
        <w:t xml:space="preserve">  </w:t>
      </w:r>
      <w:proofErr w:type="spellStart"/>
      <w:r w:rsidR="00D8655A" w:rsidRPr="00D8655A">
        <w:rPr>
          <w:lang w:val="en-IN"/>
        </w:rPr>
        <w:t>Removal</w:t>
      </w:r>
      <w:r w:rsidR="00CB5963">
        <w:rPr>
          <w:lang w:val="en-IN"/>
        </w:rPr>
        <w:t>,</w:t>
      </w:r>
      <w:r w:rsidR="00D8655A" w:rsidRPr="00D8655A">
        <w:rPr>
          <w:lang w:val="en-IN"/>
        </w:rPr>
        <w:t>Document</w:t>
      </w:r>
      <w:proofErr w:type="spellEnd"/>
      <w:r w:rsidR="00D8655A" w:rsidRPr="00D8655A">
        <w:rPr>
          <w:lang w:val="en-IN"/>
        </w:rPr>
        <w:t xml:space="preserve"> Embedding</w:t>
      </w:r>
      <w:r w:rsidR="00CB5963">
        <w:rPr>
          <w:lang w:val="en-IN"/>
        </w:rPr>
        <w:t xml:space="preserve"> ,</w:t>
      </w:r>
      <w:r w:rsidR="00D8655A" w:rsidRPr="00CB5963">
        <w:rPr>
          <w:lang w:val="en-IN"/>
        </w:rPr>
        <w:t xml:space="preserve">Heatmap of </w:t>
      </w:r>
      <w:proofErr w:type="spellStart"/>
      <w:r w:rsidR="00D8655A" w:rsidRPr="00CB5963">
        <w:rPr>
          <w:lang w:val="en-IN"/>
        </w:rPr>
        <w:t>DocumentSimilarities</w:t>
      </w:r>
      <w:r w:rsidR="00CB5963">
        <w:rPr>
          <w:lang w:val="en-IN"/>
        </w:rPr>
        <w:t>,</w:t>
      </w:r>
      <w:r w:rsidR="00D802B6" w:rsidRPr="00CB5963">
        <w:rPr>
          <w:lang w:val="en-IN"/>
        </w:rPr>
        <w:t>Heatmap</w:t>
      </w:r>
      <w:proofErr w:type="spellEnd"/>
      <w:r w:rsidR="00D802B6" w:rsidRPr="00CB5963">
        <w:rPr>
          <w:lang w:val="en-IN"/>
        </w:rPr>
        <w:t xml:space="preserve"> </w:t>
      </w:r>
      <w:proofErr w:type="spellStart"/>
      <w:r w:rsidR="00D802B6" w:rsidRPr="00CB5963">
        <w:rPr>
          <w:lang w:val="en-IN"/>
        </w:rPr>
        <w:t>Visualization</w:t>
      </w:r>
      <w:r w:rsidR="001510F1" w:rsidRPr="00CB5963">
        <w:rPr>
          <w:lang w:val="en-IN"/>
        </w:rPr>
        <w:t>,</w:t>
      </w:r>
      <w:r w:rsidR="00D802B6" w:rsidRPr="00CB5963">
        <w:rPr>
          <w:lang w:val="en-IN"/>
        </w:rPr>
        <w:t>Matplotlib</w:t>
      </w:r>
      <w:proofErr w:type="spellEnd"/>
      <w:r w:rsidR="001E3787" w:rsidRPr="00CB5963">
        <w:rPr>
          <w:lang w:val="en-IN"/>
        </w:rPr>
        <w:t>,</w:t>
      </w:r>
      <w:r w:rsidR="00D802B6" w:rsidRPr="00CB5963">
        <w:rPr>
          <w:lang w:val="en-IN"/>
        </w:rPr>
        <w:t xml:space="preserve"> Seaborn</w:t>
      </w:r>
    </w:p>
    <w:p w14:paraId="1A8F0EC3" w14:textId="2CD64F1E" w:rsidR="009303D9" w:rsidRPr="00CC02C1" w:rsidRDefault="00F2779A" w:rsidP="0052021A">
      <w:pPr>
        <w:pStyle w:val="Heading1"/>
        <w:jc w:val="both"/>
        <w:rPr>
          <w:i/>
          <w:iCs/>
        </w:rPr>
      </w:pPr>
      <w:r w:rsidRPr="00CC02C1">
        <w:rPr>
          <w:i/>
          <w:iCs/>
        </w:rPr>
        <w:t>introduction</w:t>
      </w:r>
    </w:p>
    <w:p w14:paraId="66337913" w14:textId="119B6FCE" w:rsidR="00A058B5" w:rsidRPr="00A058B5" w:rsidRDefault="00A058B5" w:rsidP="0052021A">
      <w:pPr>
        <w:spacing w:before="100" w:beforeAutospacing="1" w:after="100" w:afterAutospacing="1"/>
        <w:jc w:val="both"/>
        <w:rPr>
          <w:rFonts w:eastAsia="Times New Roman"/>
          <w:lang w:val="en-IN" w:eastAsia="en-IN"/>
        </w:rPr>
      </w:pPr>
      <w:r w:rsidRPr="00A058B5">
        <w:rPr>
          <w:rFonts w:eastAsia="Times New Roman"/>
          <w:lang w:val="en-IN" w:eastAsia="en-IN"/>
        </w:rPr>
        <w:t xml:space="preserve">The explosion of digital content over the past decade has led to an unprecedented proliferation of textual data. From academic research papers and news articles to product reviews and social media posts, organizations and individuals generate and consume massive amounts of text daily. While this abundance of information presents numerous </w:t>
      </w:r>
      <w:r w:rsidRPr="00A058B5">
        <w:rPr>
          <w:rFonts w:eastAsia="Times New Roman"/>
          <w:lang w:val="en-IN" w:eastAsia="en-IN"/>
        </w:rPr>
        <w:t>opportunities for analysis and insights, it also brings challenges, particularly in managing and ensuring the quality of textual datasets. Among these challenges, the detection and removal of duplicate or near-duplicate documents is a critical task in maintaining data integrity. Duplicate documents can arise from various sources, such as redundant data collection, minor rephrasing of existing content, or inadvertent copy-paste errors.</w:t>
      </w:r>
    </w:p>
    <w:p w14:paraId="5FB8CDA7" w14:textId="77777777" w:rsidR="00A058B5" w:rsidRPr="00A058B5" w:rsidRDefault="00A058B5" w:rsidP="0052021A">
      <w:pPr>
        <w:spacing w:before="100" w:beforeAutospacing="1" w:after="100" w:afterAutospacing="1"/>
        <w:jc w:val="both"/>
        <w:rPr>
          <w:rFonts w:eastAsia="Times New Roman"/>
          <w:lang w:val="en-IN" w:eastAsia="en-IN"/>
        </w:rPr>
      </w:pPr>
      <w:r w:rsidRPr="00A058B5">
        <w:rPr>
          <w:rFonts w:eastAsia="Times New Roman"/>
          <w:lang w:val="en-IN" w:eastAsia="en-IN"/>
        </w:rPr>
        <w:t>Traditional approaches to identifying duplicate documents typically rely on lexical similarity measures such as Jaccard similarity, cosine similarity over term-frequency vectors, or string-matching algorithms. While effective for exact duplicates, these methods struggle to capture semantic relationships between documents, especially when minor paraphrasing or structural variations are introduced. This limitation is particularly pronounced in large-scale datasets, where documents may be semantically identical but lexically divergent. Moreover, these traditional techniques often require substantial manual fine-tuning and preprocessing, making them less scalable and adaptable to diverse datasets.</w:t>
      </w:r>
    </w:p>
    <w:p w14:paraId="54569DD1" w14:textId="5E32012D" w:rsidR="0046692A" w:rsidRPr="00CC02C1" w:rsidRDefault="00A058B5" w:rsidP="0052021A">
      <w:pPr>
        <w:spacing w:before="100" w:beforeAutospacing="1" w:after="100" w:afterAutospacing="1"/>
        <w:jc w:val="both"/>
        <w:rPr>
          <w:rFonts w:eastAsia="Times New Roman"/>
          <w:lang w:val="en-IN" w:eastAsia="en-IN"/>
        </w:rPr>
      </w:pPr>
      <w:r w:rsidRPr="00A058B5">
        <w:rPr>
          <w:rFonts w:eastAsia="Times New Roman"/>
          <w:lang w:val="en-IN" w:eastAsia="en-IN"/>
        </w:rPr>
        <w:t>Recent advancements in natural language processing (NLP), particularly transformer-based architectures such as BERT (Bidirectional Encoder Representations from Transformers), have revolutionized the field of text representation and understanding. BERT leverages a self-attention mechanism to generate contextualized embeddings that capture the meaning of words and sentences in their specific context. This ability to model nuanced semantic relationships makes BERT a powerful tool for identifying duplicate and near-duplicate documents. By encoding entire documents into dense, high-dimensional vectors, BERT allows for the computation of semantic similarity using straightforward metrics such as cosine similarity.</w:t>
      </w:r>
    </w:p>
    <w:p w14:paraId="0894C032" w14:textId="1BB83FA9" w:rsidR="00FA70B5" w:rsidRDefault="00D919E4" w:rsidP="0052021A">
      <w:pPr>
        <w:pStyle w:val="Heading1"/>
        <w:jc w:val="both"/>
        <w:rPr>
          <w:i/>
          <w:iCs/>
        </w:rPr>
      </w:pPr>
      <w:r w:rsidRPr="00D919E4">
        <w:rPr>
          <w:i/>
          <w:iCs/>
        </w:rPr>
        <w:t>Literature Review</w:t>
      </w:r>
    </w:p>
    <w:p w14:paraId="50B59345" w14:textId="26F23162" w:rsidR="00CA6DE6" w:rsidRPr="002C0F6D" w:rsidRDefault="00CA6DE6" w:rsidP="009546AC">
      <w:pPr>
        <w:pStyle w:val="ListParagraph"/>
        <w:numPr>
          <w:ilvl w:val="0"/>
          <w:numId w:val="33"/>
        </w:numPr>
        <w:jc w:val="both"/>
        <w:rPr>
          <w:lang w:val="en-IN"/>
        </w:rPr>
      </w:pPr>
      <w:r w:rsidRPr="002C0F6D">
        <w:rPr>
          <w:lang w:val="en-IN"/>
        </w:rPr>
        <w:t xml:space="preserve">Traditional Methods for Duplication </w:t>
      </w:r>
      <w:proofErr w:type="gramStart"/>
      <w:r w:rsidRPr="002C0F6D">
        <w:rPr>
          <w:lang w:val="en-IN"/>
        </w:rPr>
        <w:t xml:space="preserve">Detection </w:t>
      </w:r>
      <w:r w:rsidR="002C0F6D" w:rsidRPr="002C0F6D">
        <w:rPr>
          <w:lang w:val="en-IN"/>
        </w:rPr>
        <w:t>:T</w:t>
      </w:r>
      <w:r w:rsidRPr="002C0F6D">
        <w:rPr>
          <w:lang w:val="en-IN"/>
        </w:rPr>
        <w:t>raditional</w:t>
      </w:r>
      <w:proofErr w:type="gramEnd"/>
      <w:r w:rsidRPr="002C0F6D">
        <w:rPr>
          <w:lang w:val="en-IN"/>
        </w:rPr>
        <w:t xml:space="preserve"> techniques like  cosine similarity, and n-gram matching have been widely used to identify duplication. These methods rely on surface-level features such as word frequency or character-level overlap. Although computationally efficient, they struggle to capture deeper semantic relationships, especially in paraphrased or contextually similar documents.</w:t>
      </w:r>
    </w:p>
    <w:p w14:paraId="7CB9921D" w14:textId="4B0C00FF" w:rsidR="00CA6DE6" w:rsidRPr="002C0F6D" w:rsidRDefault="00CA6DE6" w:rsidP="009546AC">
      <w:pPr>
        <w:pStyle w:val="ListParagraph"/>
        <w:numPr>
          <w:ilvl w:val="0"/>
          <w:numId w:val="33"/>
        </w:numPr>
        <w:jc w:val="both"/>
        <w:rPr>
          <w:lang w:val="en-IN"/>
        </w:rPr>
      </w:pPr>
      <w:r w:rsidRPr="002C0F6D">
        <w:rPr>
          <w:lang w:val="en-IN"/>
        </w:rPr>
        <w:lastRenderedPageBreak/>
        <w:t xml:space="preserve">Word Embedding </w:t>
      </w:r>
      <w:proofErr w:type="spellStart"/>
      <w:proofErr w:type="gramStart"/>
      <w:r w:rsidRPr="002C0F6D">
        <w:rPr>
          <w:lang w:val="en-IN"/>
        </w:rPr>
        <w:t>Approaches:The</w:t>
      </w:r>
      <w:proofErr w:type="spellEnd"/>
      <w:proofErr w:type="gramEnd"/>
      <w:r w:rsidRPr="002C0F6D">
        <w:rPr>
          <w:lang w:val="en-IN"/>
        </w:rPr>
        <w:t xml:space="preserve"> advent of word embeddings like Word2Vec and </w:t>
      </w:r>
      <w:proofErr w:type="spellStart"/>
      <w:r w:rsidRPr="002C0F6D">
        <w:rPr>
          <w:lang w:val="en-IN"/>
        </w:rPr>
        <w:t>GloVe</w:t>
      </w:r>
      <w:proofErr w:type="spellEnd"/>
      <w:r w:rsidRPr="002C0F6D">
        <w:rPr>
          <w:lang w:val="en-IN"/>
        </w:rPr>
        <w:t xml:space="preserve"> addressed some of these limitations by encoding semantic relationships in dense vector spaces. However, these models fail to incorporate context, representing each word with a single static vector. This limitation often leads to inaccuracies in cases involving polysemy or context-dependent meanings.</w:t>
      </w:r>
    </w:p>
    <w:p w14:paraId="5FC1A14E" w14:textId="62726D44" w:rsidR="00CA6DE6" w:rsidRPr="002C0F6D" w:rsidRDefault="00CA6DE6" w:rsidP="009546AC">
      <w:pPr>
        <w:pStyle w:val="ListParagraph"/>
        <w:numPr>
          <w:ilvl w:val="0"/>
          <w:numId w:val="33"/>
        </w:numPr>
        <w:jc w:val="both"/>
        <w:rPr>
          <w:lang w:val="en-IN"/>
        </w:rPr>
      </w:pPr>
      <w:r w:rsidRPr="002C0F6D">
        <w:rPr>
          <w:lang w:val="en-IN"/>
        </w:rPr>
        <w:t>Transformer-Based</w:t>
      </w:r>
      <w:r w:rsidR="00D41FCD">
        <w:rPr>
          <w:lang w:val="en-IN"/>
        </w:rPr>
        <w:t xml:space="preserve"> </w:t>
      </w:r>
      <w:proofErr w:type="spellStart"/>
      <w:proofErr w:type="gramStart"/>
      <w:r w:rsidR="00D41FCD">
        <w:rPr>
          <w:lang w:val="en-IN"/>
        </w:rPr>
        <w:t>a</w:t>
      </w:r>
      <w:r w:rsidRPr="002C0F6D">
        <w:rPr>
          <w:lang w:val="en-IN"/>
        </w:rPr>
        <w:t>dvances:Transformers</w:t>
      </w:r>
      <w:proofErr w:type="spellEnd"/>
      <w:proofErr w:type="gramEnd"/>
      <w:r w:rsidRPr="002C0F6D">
        <w:rPr>
          <w:lang w:val="en-IN"/>
        </w:rPr>
        <w:t>, introduced with the "Attention is All You Need" architecture, provide a paradigm shift in NLP by incorporating self-attention mechanisms. BERT, a transformer-based model pre-trained on large corpora, excels at capturing contextual word representations. Unlike static embeddings, BERT’s embeddings are dynamic and adjust based on the surrounding text, making it highly effective for tasks requiring semantic understanding, such as duplication detection.</w:t>
      </w:r>
    </w:p>
    <w:p w14:paraId="6953B311" w14:textId="6E21035C" w:rsidR="00D919E4" w:rsidRPr="005C67B7" w:rsidRDefault="00CA6DE6" w:rsidP="009546AC">
      <w:pPr>
        <w:pStyle w:val="ListParagraph"/>
        <w:numPr>
          <w:ilvl w:val="0"/>
          <w:numId w:val="33"/>
        </w:numPr>
        <w:jc w:val="both"/>
        <w:rPr>
          <w:lang w:val="en-IN"/>
        </w:rPr>
      </w:pPr>
      <w:r w:rsidRPr="002C0F6D">
        <w:rPr>
          <w:lang w:val="en-IN"/>
        </w:rPr>
        <w:t>Applications of Self-Attention in Text Analysis:</w:t>
      </w:r>
      <w:r w:rsidR="00D41FCD">
        <w:rPr>
          <w:lang w:val="en-IN"/>
        </w:rPr>
        <w:t xml:space="preserve"> </w:t>
      </w:r>
      <w:r w:rsidRPr="002C0F6D">
        <w:rPr>
          <w:lang w:val="en-IN"/>
        </w:rPr>
        <w:t>Self-attention mechanisms have found applications in sentiment analysis, machine translation, and question answering. However, their use in duplication detection remains relatively underexplored. This research aims to fill this gap by leveraging BERT to identify both exact and near-duplicate documents.</w:t>
      </w:r>
    </w:p>
    <w:p w14:paraId="3AEF8775" w14:textId="54B032C0" w:rsidR="00717986" w:rsidRDefault="00FA70B5" w:rsidP="0052021A">
      <w:pPr>
        <w:pStyle w:val="Heading1"/>
        <w:jc w:val="both"/>
        <w:rPr>
          <w:i/>
          <w:iCs/>
        </w:rPr>
      </w:pPr>
      <w:r>
        <w:rPr>
          <w:i/>
          <w:iCs/>
        </w:rPr>
        <w:t>Learning Obje</w:t>
      </w:r>
      <w:r w:rsidR="00965C21" w:rsidRPr="00CC02C1">
        <w:rPr>
          <w:i/>
          <w:iCs/>
        </w:rPr>
        <w:t>ctive</w:t>
      </w:r>
      <w:r w:rsidR="00717986" w:rsidRPr="00CC02C1">
        <w:rPr>
          <w:i/>
          <w:iCs/>
        </w:rPr>
        <w:t>s</w:t>
      </w:r>
    </w:p>
    <w:p w14:paraId="746804BE" w14:textId="3D62B49D" w:rsidR="00860BB1" w:rsidRPr="001944D3" w:rsidRDefault="00860BB1" w:rsidP="00F90204">
      <w:pPr>
        <w:pStyle w:val="ListParagraph"/>
        <w:numPr>
          <w:ilvl w:val="0"/>
          <w:numId w:val="36"/>
        </w:numPr>
        <w:jc w:val="both"/>
        <w:rPr>
          <w:rFonts w:eastAsia="Times New Roman"/>
          <w:lang w:val="en-IN" w:eastAsia="en-IN"/>
        </w:rPr>
      </w:pPr>
      <w:r w:rsidRPr="00F90204">
        <w:rPr>
          <w:rFonts w:eastAsia="Times New Roman"/>
          <w:lang w:val="en-IN" w:eastAsia="en-IN"/>
        </w:rPr>
        <w:t>Explore BERT’s Self-Attention Mechanism:</w:t>
      </w:r>
      <w:r w:rsidRPr="001944D3">
        <w:rPr>
          <w:rFonts w:eastAsia="Times New Roman"/>
          <w:lang w:val="en-IN" w:eastAsia="en-IN"/>
        </w:rPr>
        <w:t xml:space="preserve"> Understand how self-attention enhances contextual embedding generation.</w:t>
      </w:r>
    </w:p>
    <w:p w14:paraId="558AEC07" w14:textId="481FA58E" w:rsidR="00860BB1" w:rsidRPr="001944D3" w:rsidRDefault="00860BB1" w:rsidP="00F90204">
      <w:pPr>
        <w:pStyle w:val="ListParagraph"/>
        <w:numPr>
          <w:ilvl w:val="0"/>
          <w:numId w:val="36"/>
        </w:numPr>
        <w:jc w:val="both"/>
        <w:rPr>
          <w:rFonts w:eastAsia="Times New Roman"/>
          <w:lang w:val="en-IN" w:eastAsia="en-IN"/>
        </w:rPr>
      </w:pPr>
      <w:r w:rsidRPr="001944D3">
        <w:rPr>
          <w:rFonts w:eastAsia="Times New Roman"/>
          <w:lang w:val="en-IN" w:eastAsia="en-IN"/>
        </w:rPr>
        <w:t>Implement a Duplication Detection Framework: Design an end-to-end system leveraging BERT embeddings and cosine similarity.</w:t>
      </w:r>
    </w:p>
    <w:p w14:paraId="4D8D9DE3" w14:textId="2F81E3EB" w:rsidR="00860BB1" w:rsidRPr="001944D3" w:rsidRDefault="00860BB1" w:rsidP="00F90204">
      <w:pPr>
        <w:pStyle w:val="ListParagraph"/>
        <w:numPr>
          <w:ilvl w:val="0"/>
          <w:numId w:val="36"/>
        </w:numPr>
        <w:jc w:val="both"/>
        <w:rPr>
          <w:rFonts w:eastAsia="Times New Roman"/>
          <w:lang w:val="en-IN" w:eastAsia="en-IN"/>
        </w:rPr>
      </w:pPr>
      <w:r w:rsidRPr="001944D3">
        <w:rPr>
          <w:rFonts w:eastAsia="Times New Roman"/>
          <w:lang w:val="en-IN" w:eastAsia="en-IN"/>
        </w:rPr>
        <w:t>Compare Traditional and Transformer-Based Approaches: Evaluate the advantages of self-attention mechanisms over conventional methods.</w:t>
      </w:r>
    </w:p>
    <w:p w14:paraId="463A6A61" w14:textId="01BF7C2A" w:rsidR="005F1338" w:rsidRPr="00717986" w:rsidRDefault="00860BB1" w:rsidP="00F90204">
      <w:pPr>
        <w:pStyle w:val="ListParagraph"/>
        <w:numPr>
          <w:ilvl w:val="0"/>
          <w:numId w:val="36"/>
        </w:numPr>
        <w:jc w:val="both"/>
      </w:pPr>
      <w:r w:rsidRPr="001944D3">
        <w:rPr>
          <w:rFonts w:eastAsia="Times New Roman"/>
          <w:lang w:val="en-IN" w:eastAsia="en-IN"/>
        </w:rPr>
        <w:t>Visualize Document Similarities: Utilize visual tools like heatmaps and graphs to present duplication patterns effectively.</w:t>
      </w:r>
    </w:p>
    <w:p w14:paraId="527080D2" w14:textId="6AF0B2F8" w:rsidR="00717986" w:rsidRDefault="00717986" w:rsidP="0052021A">
      <w:pPr>
        <w:pStyle w:val="Heading1"/>
        <w:jc w:val="both"/>
        <w:rPr>
          <w:i/>
          <w:iCs/>
        </w:rPr>
      </w:pPr>
      <w:r w:rsidRPr="008015F7">
        <w:rPr>
          <w:i/>
          <w:iCs/>
        </w:rPr>
        <w:t>Methodolog</w:t>
      </w:r>
      <w:r w:rsidR="008015F7" w:rsidRPr="008015F7">
        <w:rPr>
          <w:i/>
          <w:iCs/>
        </w:rPr>
        <w:t>y</w:t>
      </w:r>
    </w:p>
    <w:p w14:paraId="0227FCEC" w14:textId="77777777" w:rsidR="009606DB" w:rsidRPr="009606DB" w:rsidRDefault="009606DB" w:rsidP="0052021A">
      <w:pPr>
        <w:jc w:val="both"/>
      </w:pPr>
    </w:p>
    <w:p w14:paraId="33960AED" w14:textId="2D919AFD" w:rsidR="003C616E" w:rsidRDefault="00320DE6" w:rsidP="0052021A">
      <w:pPr>
        <w:pStyle w:val="Heading3"/>
        <w:rPr>
          <w:i w:val="0"/>
          <w:iCs w:val="0"/>
        </w:rPr>
      </w:pPr>
      <w:r>
        <w:t xml:space="preserve">Data </w:t>
      </w:r>
      <w:r w:rsidR="003C616E">
        <w:t>Collection:</w:t>
      </w:r>
      <w:r w:rsidR="00CC02C1">
        <w:t xml:space="preserve"> </w:t>
      </w:r>
      <w:r w:rsidR="005260AB" w:rsidRPr="00CC02C1">
        <w:rPr>
          <w:i w:val="0"/>
          <w:iCs w:val="0"/>
        </w:rPr>
        <w:t>The dataset used is a collection of news headlines from the file</w:t>
      </w:r>
      <w:r w:rsidR="00085B42">
        <w:rPr>
          <w:i w:val="0"/>
          <w:iCs w:val="0"/>
        </w:rPr>
        <w:t xml:space="preserve"> </w:t>
      </w:r>
      <w:r w:rsidR="00085B42" w:rsidRPr="00085B42">
        <w:rPr>
          <w:i w:val="0"/>
          <w:iCs w:val="0"/>
          <w:lang w:val="en-IN"/>
        </w:rPr>
        <w:t>Documents_Dataset</w:t>
      </w:r>
      <w:r w:rsidR="005260AB" w:rsidRPr="00085B42">
        <w:rPr>
          <w:i w:val="0"/>
          <w:iCs w:val="0"/>
        </w:rPr>
        <w:t>.csv. The relevant text data is extracted from the text column.</w:t>
      </w:r>
    </w:p>
    <w:p w14:paraId="1F3C9C85" w14:textId="77777777" w:rsidR="00BD126B" w:rsidRPr="00BD126B" w:rsidRDefault="00BD126B" w:rsidP="0052021A">
      <w:pPr>
        <w:jc w:val="both"/>
        <w:rPr>
          <w:lang w:val="en-IN"/>
        </w:rPr>
      </w:pPr>
    </w:p>
    <w:p w14:paraId="4B5DA0B9" w14:textId="2D0C64D5" w:rsidR="007A47E7" w:rsidRPr="007A47E7" w:rsidRDefault="00DC29FB" w:rsidP="0052021A">
      <w:pPr>
        <w:pStyle w:val="Heading3"/>
      </w:pPr>
      <w:r>
        <w:t xml:space="preserve">Data </w:t>
      </w:r>
      <w:r w:rsidR="003C616E">
        <w:t>P</w:t>
      </w:r>
      <w:r w:rsidR="00320DE6">
        <w:t>reprocessing:</w:t>
      </w:r>
    </w:p>
    <w:p w14:paraId="037F303D" w14:textId="0D9CAD8F" w:rsidR="007A47E7" w:rsidRDefault="007A47E7" w:rsidP="0052021A">
      <w:pPr>
        <w:pStyle w:val="Heading3"/>
        <w:numPr>
          <w:ilvl w:val="0"/>
          <w:numId w:val="0"/>
        </w:numPr>
        <w:ind w:left="288"/>
        <w:rPr>
          <w:i w:val="0"/>
          <w:iCs w:val="0"/>
        </w:rPr>
      </w:pPr>
      <w:r>
        <w:t>a)L</w:t>
      </w:r>
      <w:r w:rsidR="00AB6BE4" w:rsidRPr="007A47E7">
        <w:rPr>
          <w:i w:val="0"/>
          <w:iCs w:val="0"/>
        </w:rPr>
        <w:t>owercasing</w:t>
      </w:r>
      <w:r w:rsidR="00320DE6" w:rsidRPr="007A47E7">
        <w:rPr>
          <w:i w:val="0"/>
          <w:iCs w:val="0"/>
        </w:rPr>
        <w:t>:</w:t>
      </w:r>
      <w:r w:rsidR="000C4E94">
        <w:t xml:space="preserve"> </w:t>
      </w:r>
      <w:r w:rsidR="00276B95" w:rsidRPr="007A47E7">
        <w:rPr>
          <w:i w:val="0"/>
          <w:iCs w:val="0"/>
        </w:rPr>
        <w:t>The input text is converted to lowercase to standardize the text and avoid treating words like "Apple" and "apple" as different entities.</w:t>
      </w:r>
    </w:p>
    <w:p w14:paraId="5A676FE9" w14:textId="77777777" w:rsidR="001E4931" w:rsidRPr="001E4931" w:rsidRDefault="001E4931" w:rsidP="0052021A">
      <w:pPr>
        <w:jc w:val="both"/>
      </w:pPr>
    </w:p>
    <w:p w14:paraId="62DCE953" w14:textId="25D223CF" w:rsidR="00B5284A" w:rsidRPr="007A47E7" w:rsidRDefault="007A47E7" w:rsidP="0052021A">
      <w:pPr>
        <w:ind w:firstLine="288"/>
        <w:jc w:val="both"/>
        <w:rPr>
          <w:i/>
          <w:iCs/>
          <w:lang w:val="en-IN"/>
        </w:rPr>
      </w:pPr>
      <w:proofErr w:type="gramStart"/>
      <w:r>
        <w:rPr>
          <w:i/>
          <w:iCs/>
        </w:rPr>
        <w:t>b</w:t>
      </w:r>
      <w:r w:rsidR="00B5284A" w:rsidRPr="007A47E7">
        <w:rPr>
          <w:i/>
          <w:iCs/>
        </w:rPr>
        <w:t>)Removing</w:t>
      </w:r>
      <w:proofErr w:type="gramEnd"/>
      <w:r w:rsidR="00B5284A" w:rsidRPr="007A47E7">
        <w:rPr>
          <w:i/>
          <w:iCs/>
        </w:rPr>
        <w:t xml:space="preserve"> Numbers and Special Characters:</w:t>
      </w:r>
    </w:p>
    <w:p w14:paraId="4FF00B2A" w14:textId="77777777" w:rsidR="00B5284A" w:rsidRDefault="00B5284A" w:rsidP="0052021A">
      <w:pPr>
        <w:pStyle w:val="ListParagraph"/>
        <w:numPr>
          <w:ilvl w:val="0"/>
          <w:numId w:val="13"/>
        </w:numPr>
        <w:jc w:val="both"/>
      </w:pPr>
      <w:r w:rsidRPr="006A3567">
        <w:t xml:space="preserve">Removes numeric digits and non-alphanumeric characters (e.g., punctuation marks like @, #, </w:t>
      </w:r>
      <w:proofErr w:type="gramStart"/>
      <w:r w:rsidRPr="006A3567">
        <w:t>and !</w:t>
      </w:r>
      <w:proofErr w:type="gramEnd"/>
      <w:r w:rsidRPr="006A3567">
        <w:t>).</w:t>
      </w:r>
    </w:p>
    <w:p w14:paraId="46E92752" w14:textId="77777777" w:rsidR="00B5284A" w:rsidRDefault="00B5284A" w:rsidP="0052021A">
      <w:pPr>
        <w:pStyle w:val="ListParagraph"/>
        <w:numPr>
          <w:ilvl w:val="0"/>
          <w:numId w:val="13"/>
        </w:numPr>
        <w:jc w:val="both"/>
      </w:pPr>
      <w:r w:rsidRPr="006A3567">
        <w:t>Numbers and special characters generally do not contribute to topic identification and can introduce noise into the analysis.</w:t>
      </w:r>
    </w:p>
    <w:p w14:paraId="79963F31" w14:textId="77777777" w:rsidR="00B5284A" w:rsidRPr="00D60ECA" w:rsidRDefault="00B5284A" w:rsidP="0052021A">
      <w:pPr>
        <w:pStyle w:val="ListParagraph"/>
        <w:numPr>
          <w:ilvl w:val="0"/>
          <w:numId w:val="13"/>
        </w:numPr>
        <w:jc w:val="both"/>
      </w:pPr>
      <w:r w:rsidRPr="00D60ECA">
        <w:rPr>
          <w:rFonts w:eastAsia="Times New Roman"/>
          <w:lang w:val="en-IN" w:eastAsia="en-IN"/>
        </w:rPr>
        <w:t xml:space="preserve">Using Python’s </w:t>
      </w:r>
      <w:proofErr w:type="spellStart"/>
      <w:r w:rsidRPr="00D60ECA">
        <w:rPr>
          <w:rFonts w:ascii="Courier New" w:eastAsia="Times New Roman" w:hAnsi="Courier New" w:cs="Courier New"/>
          <w:lang w:val="en-IN" w:eastAsia="en-IN"/>
        </w:rPr>
        <w:t>re.sub</w:t>
      </w:r>
      <w:proofErr w:type="spellEnd"/>
      <w:r w:rsidRPr="00D60ECA">
        <w:rPr>
          <w:rFonts w:eastAsia="Times New Roman"/>
          <w:lang w:val="en-IN" w:eastAsia="en-IN"/>
        </w:rPr>
        <w:t xml:space="preserve"> method:</w:t>
      </w:r>
    </w:p>
    <w:p w14:paraId="140322CE" w14:textId="77777777" w:rsidR="00B5284A" w:rsidRPr="00D60ECA" w:rsidRDefault="00B5284A" w:rsidP="0052021A">
      <w:pPr>
        <w:numPr>
          <w:ilvl w:val="0"/>
          <w:numId w:val="14"/>
        </w:numPr>
        <w:spacing w:before="100" w:beforeAutospacing="1" w:after="100" w:afterAutospacing="1"/>
        <w:jc w:val="both"/>
        <w:rPr>
          <w:rFonts w:eastAsia="Times New Roman"/>
          <w:lang w:val="en-IN" w:eastAsia="en-IN"/>
        </w:rPr>
      </w:pPr>
      <w:r w:rsidRPr="00D60ECA">
        <w:rPr>
          <w:rFonts w:ascii="Courier New" w:eastAsia="Times New Roman" w:hAnsi="Courier New" w:cs="Courier New"/>
          <w:lang w:val="en-IN" w:eastAsia="en-IN"/>
        </w:rPr>
        <w:t>r'\d+'</w:t>
      </w:r>
      <w:r w:rsidRPr="00D60ECA">
        <w:rPr>
          <w:rFonts w:eastAsia="Times New Roman"/>
          <w:lang w:val="en-IN" w:eastAsia="en-IN"/>
        </w:rPr>
        <w:t xml:space="preserve"> removes digits.</w:t>
      </w:r>
    </w:p>
    <w:p w14:paraId="0EC67A71" w14:textId="6CC4A9E5" w:rsidR="00745ADF" w:rsidRPr="005C67B7" w:rsidRDefault="00B5284A" w:rsidP="0052021A">
      <w:pPr>
        <w:numPr>
          <w:ilvl w:val="0"/>
          <w:numId w:val="14"/>
        </w:numPr>
        <w:spacing w:before="100" w:beforeAutospacing="1" w:after="100" w:afterAutospacing="1"/>
        <w:jc w:val="both"/>
        <w:rPr>
          <w:rFonts w:eastAsia="Times New Roman"/>
          <w:lang w:val="en-IN" w:eastAsia="en-IN"/>
        </w:rPr>
      </w:pPr>
      <w:r w:rsidRPr="00D60ECA">
        <w:rPr>
          <w:rFonts w:ascii="Courier New" w:eastAsia="Times New Roman" w:hAnsi="Courier New" w:cs="Courier New"/>
          <w:lang w:val="en-IN" w:eastAsia="en-IN"/>
        </w:rPr>
        <w:t>r'[^\w\s]'</w:t>
      </w:r>
      <w:r w:rsidRPr="00D60ECA">
        <w:rPr>
          <w:rFonts w:eastAsia="Times New Roman"/>
          <w:lang w:val="en-IN" w:eastAsia="en-IN"/>
        </w:rPr>
        <w:t xml:space="preserve"> removes special characters.</w:t>
      </w:r>
    </w:p>
    <w:p w14:paraId="156E6023" w14:textId="57F319A4" w:rsidR="00A77BAD" w:rsidRPr="00806EA2" w:rsidRDefault="00CD7264" w:rsidP="0052021A">
      <w:pPr>
        <w:jc w:val="both"/>
        <w:rPr>
          <w:i/>
          <w:iCs/>
        </w:rPr>
      </w:pPr>
      <w:r>
        <w:rPr>
          <w:i/>
          <w:iCs/>
        </w:rPr>
        <w:t>c</w:t>
      </w:r>
      <w:r w:rsidR="009C221B" w:rsidRPr="00CC02C1">
        <w:rPr>
          <w:i/>
          <w:iCs/>
        </w:rPr>
        <w:t>)</w:t>
      </w:r>
      <w:proofErr w:type="gramStart"/>
      <w:r w:rsidR="00320DE6" w:rsidRPr="00CC02C1">
        <w:rPr>
          <w:i/>
          <w:iCs/>
        </w:rPr>
        <w:t>Tokeniz</w:t>
      </w:r>
      <w:r w:rsidR="00C07994">
        <w:rPr>
          <w:i/>
          <w:iCs/>
        </w:rPr>
        <w:t>a</w:t>
      </w:r>
      <w:r w:rsidR="00320DE6" w:rsidRPr="00CC02C1">
        <w:rPr>
          <w:i/>
          <w:iCs/>
        </w:rPr>
        <w:t>tion:</w:t>
      </w:r>
      <w:r w:rsidR="00A77BAD" w:rsidRPr="00A77BAD">
        <w:rPr>
          <w:lang w:val="en-IN"/>
        </w:rPr>
        <w:t>Tokenization</w:t>
      </w:r>
      <w:proofErr w:type="gramEnd"/>
      <w:r w:rsidR="00A77BAD" w:rsidRPr="00A77BAD">
        <w:rPr>
          <w:lang w:val="en-IN"/>
        </w:rPr>
        <w:t xml:space="preserve"> splits the text into individual units, or </w:t>
      </w:r>
      <w:r w:rsidR="00A77BAD" w:rsidRPr="00A77BAD">
        <w:rPr>
          <w:i/>
          <w:iCs/>
          <w:lang w:val="en-IN"/>
        </w:rPr>
        <w:t>tokens</w:t>
      </w:r>
      <w:r w:rsidR="00A77BAD" w:rsidRPr="00A77BAD">
        <w:rPr>
          <w:lang w:val="en-IN"/>
        </w:rPr>
        <w:t>, which typically correspond to words:</w:t>
      </w:r>
    </w:p>
    <w:p w14:paraId="466ACC45" w14:textId="54687FE1" w:rsidR="00A77BAD" w:rsidRPr="00A77BAD" w:rsidRDefault="00A77BAD" w:rsidP="0052021A">
      <w:pPr>
        <w:numPr>
          <w:ilvl w:val="0"/>
          <w:numId w:val="9"/>
        </w:numPr>
        <w:jc w:val="both"/>
        <w:rPr>
          <w:lang w:val="en-IN"/>
        </w:rPr>
      </w:pPr>
      <w:r w:rsidRPr="00A77BAD">
        <w:rPr>
          <w:lang w:val="en-IN"/>
        </w:rPr>
        <w:t>Convert</w:t>
      </w:r>
      <w:r w:rsidR="00CA0B9A">
        <w:rPr>
          <w:lang w:val="en-IN"/>
        </w:rPr>
        <w:t xml:space="preserve"> </w:t>
      </w:r>
      <w:r w:rsidRPr="00A77BAD">
        <w:rPr>
          <w:lang w:val="en-IN"/>
        </w:rPr>
        <w:t>to Lowercase: Converting text to lowercase ensures consistency and avoids treating words with different cases (e.g., "Dog" vs. "dog") as separate entities.</w:t>
      </w:r>
    </w:p>
    <w:p w14:paraId="0A2B5DB1" w14:textId="77777777" w:rsidR="00A77BAD" w:rsidRDefault="00A77BAD" w:rsidP="0052021A">
      <w:pPr>
        <w:numPr>
          <w:ilvl w:val="0"/>
          <w:numId w:val="9"/>
        </w:numPr>
        <w:jc w:val="both"/>
        <w:rPr>
          <w:lang w:val="en-IN"/>
        </w:rPr>
      </w:pPr>
      <w:r w:rsidRPr="00A77BAD">
        <w:rPr>
          <w:lang w:val="en-IN"/>
        </w:rPr>
        <w:t xml:space="preserve">Tokenize: The </w:t>
      </w:r>
      <w:proofErr w:type="spellStart"/>
      <w:r w:rsidRPr="00A77BAD">
        <w:rPr>
          <w:lang w:val="en-IN"/>
        </w:rPr>
        <w:t>word_</w:t>
      </w:r>
      <w:proofErr w:type="gramStart"/>
      <w:r w:rsidRPr="00A77BAD">
        <w:rPr>
          <w:lang w:val="en-IN"/>
        </w:rPr>
        <w:t>tokenize</w:t>
      </w:r>
      <w:proofErr w:type="spellEnd"/>
      <w:r w:rsidRPr="00A77BAD">
        <w:rPr>
          <w:lang w:val="en-IN"/>
        </w:rPr>
        <w:t>(</w:t>
      </w:r>
      <w:proofErr w:type="gramEnd"/>
      <w:r w:rsidRPr="00A77BAD">
        <w:rPr>
          <w:lang w:val="en-IN"/>
        </w:rPr>
        <w:t>) function splits the text into words. For example, "This is an example." becomes ['this', 'is', 'an', 'example'].</w:t>
      </w:r>
    </w:p>
    <w:p w14:paraId="3C39CFCE" w14:textId="3C1030BD" w:rsidR="00A81F91" w:rsidRPr="00A81F91" w:rsidRDefault="00DB44BE" w:rsidP="0052021A">
      <w:pPr>
        <w:numPr>
          <w:ilvl w:val="0"/>
          <w:numId w:val="9"/>
        </w:numPr>
        <w:jc w:val="both"/>
        <w:rPr>
          <w:lang w:val="en-IN"/>
        </w:rPr>
      </w:pPr>
      <w:r w:rsidRPr="00DB44BE">
        <w:t xml:space="preserve">Using </w:t>
      </w:r>
      <w:proofErr w:type="gramStart"/>
      <w:r w:rsidRPr="00DB44BE">
        <w:t xml:space="preserve">NLTK's </w:t>
      </w:r>
      <w:r w:rsidR="00CA0B9A">
        <w:t xml:space="preserve"> </w:t>
      </w:r>
      <w:r w:rsidR="00337BA7">
        <w:t>“</w:t>
      </w:r>
      <w:proofErr w:type="gramEnd"/>
      <w:r w:rsidR="00CA0B9A">
        <w:t xml:space="preserve"> </w:t>
      </w:r>
      <w:proofErr w:type="spellStart"/>
      <w:r w:rsidRPr="00CA0B9A">
        <w:rPr>
          <w:i/>
          <w:iCs/>
        </w:rPr>
        <w:t>word_tokenize</w:t>
      </w:r>
      <w:r w:rsidR="00617CEB">
        <w:rPr>
          <w:i/>
          <w:iCs/>
        </w:rPr>
        <w:t>r</w:t>
      </w:r>
      <w:proofErr w:type="spellEnd"/>
      <w:r w:rsidR="00CA0B9A">
        <w:rPr>
          <w:i/>
          <w:iCs/>
        </w:rPr>
        <w:t xml:space="preserve"> </w:t>
      </w:r>
      <w:r w:rsidR="00337BA7">
        <w:t>”</w:t>
      </w:r>
      <w:r w:rsidR="00CA0B9A">
        <w:t xml:space="preserve"> </w:t>
      </w:r>
      <w:r w:rsidRPr="00DB44BE">
        <w:t xml:space="preserve"> function, each document (text entry) is split into words.</w:t>
      </w:r>
    </w:p>
    <w:p w14:paraId="5AEA1616" w14:textId="33094220" w:rsidR="00AE734A" w:rsidRDefault="00CD7264" w:rsidP="0052021A">
      <w:pPr>
        <w:jc w:val="both"/>
      </w:pPr>
      <w:r>
        <w:rPr>
          <w:i/>
          <w:iCs/>
        </w:rPr>
        <w:t>d</w:t>
      </w:r>
      <w:r w:rsidR="009C221B" w:rsidRPr="00AE734A">
        <w:rPr>
          <w:i/>
          <w:iCs/>
        </w:rPr>
        <w:t>)</w:t>
      </w:r>
      <w:r w:rsidR="00AC4EB7">
        <w:rPr>
          <w:i/>
          <w:iCs/>
        </w:rPr>
        <w:t xml:space="preserve"> </w:t>
      </w:r>
      <w:proofErr w:type="spellStart"/>
      <w:r w:rsidR="00320DE6" w:rsidRPr="00AE734A">
        <w:rPr>
          <w:i/>
          <w:iCs/>
        </w:rPr>
        <w:t>Stopword</w:t>
      </w:r>
      <w:proofErr w:type="spellEnd"/>
      <w:r w:rsidR="00320DE6" w:rsidRPr="00AE734A">
        <w:rPr>
          <w:i/>
          <w:iCs/>
        </w:rPr>
        <w:t xml:space="preserve"> Removal</w:t>
      </w:r>
      <w:r w:rsidR="00320DE6" w:rsidRPr="00320DE6">
        <w:t xml:space="preserve">: Common English </w:t>
      </w:r>
      <w:proofErr w:type="spellStart"/>
      <w:r w:rsidR="00320DE6" w:rsidRPr="00320DE6">
        <w:t>stopwords</w:t>
      </w:r>
      <w:proofErr w:type="spellEnd"/>
      <w:r w:rsidR="00320DE6" w:rsidRPr="00320DE6">
        <w:t xml:space="preserve"> are removed using the NLTK </w:t>
      </w:r>
      <w:proofErr w:type="spellStart"/>
      <w:r w:rsidR="00320DE6" w:rsidRPr="00320DE6">
        <w:t>stopwords</w:t>
      </w:r>
      <w:proofErr w:type="spellEnd"/>
      <w:r w:rsidR="00320DE6" w:rsidRPr="00320DE6">
        <w:t xml:space="preserve"> list.</w:t>
      </w:r>
    </w:p>
    <w:p w14:paraId="675CAB51" w14:textId="6AA21516" w:rsidR="00AE734A" w:rsidRPr="00BB35FA" w:rsidRDefault="00AE734A" w:rsidP="0052021A">
      <w:pPr>
        <w:pStyle w:val="ListParagraph"/>
        <w:numPr>
          <w:ilvl w:val="0"/>
          <w:numId w:val="12"/>
        </w:numPr>
        <w:jc w:val="both"/>
        <w:rPr>
          <w:lang w:val="en-IN"/>
        </w:rPr>
      </w:pPr>
      <w:proofErr w:type="spellStart"/>
      <w:r w:rsidRPr="00BB35FA">
        <w:rPr>
          <w:lang w:val="en-IN"/>
        </w:rPr>
        <w:t>Stopwords</w:t>
      </w:r>
      <w:proofErr w:type="spellEnd"/>
      <w:r w:rsidRPr="00BB35FA">
        <w:rPr>
          <w:lang w:val="en-IN"/>
        </w:rPr>
        <w:t xml:space="preserve"> from NLTK’s predefined English </w:t>
      </w:r>
      <w:proofErr w:type="spellStart"/>
      <w:r w:rsidRPr="00BB35FA">
        <w:rPr>
          <w:lang w:val="en-IN"/>
        </w:rPr>
        <w:t>stopword</w:t>
      </w:r>
      <w:proofErr w:type="spellEnd"/>
      <w:r w:rsidRPr="00BB35FA">
        <w:rPr>
          <w:lang w:val="en-IN"/>
        </w:rPr>
        <w:t xml:space="preserve"> list were removed.</w:t>
      </w:r>
    </w:p>
    <w:p w14:paraId="40810E91" w14:textId="7FDFB8FB" w:rsidR="00AE734A" w:rsidRDefault="00AE734A" w:rsidP="0052021A">
      <w:pPr>
        <w:pStyle w:val="ListParagraph"/>
        <w:numPr>
          <w:ilvl w:val="0"/>
          <w:numId w:val="12"/>
        </w:numPr>
        <w:jc w:val="both"/>
        <w:rPr>
          <w:lang w:val="en-IN"/>
        </w:rPr>
      </w:pPr>
      <w:r w:rsidRPr="00BB35FA">
        <w:rPr>
          <w:lang w:val="en-IN"/>
        </w:rPr>
        <w:t xml:space="preserve">Domain-specific words (e.g., </w:t>
      </w:r>
      <w:r w:rsidRPr="00BB35FA">
        <w:rPr>
          <w:i/>
          <w:iCs/>
          <w:lang w:val="en-IN"/>
        </w:rPr>
        <w:t>"said,"</w:t>
      </w:r>
      <w:r w:rsidRPr="00BB35FA">
        <w:rPr>
          <w:lang w:val="en-IN"/>
        </w:rPr>
        <w:t xml:space="preserve"> </w:t>
      </w:r>
      <w:r w:rsidRPr="00BB35FA">
        <w:rPr>
          <w:i/>
          <w:iCs/>
          <w:lang w:val="en-IN"/>
        </w:rPr>
        <w:t>"news"</w:t>
      </w:r>
      <w:r w:rsidRPr="00BB35FA">
        <w:rPr>
          <w:lang w:val="en-IN"/>
        </w:rPr>
        <w:t>) were added to the list based on the dataset's context.</w:t>
      </w:r>
    </w:p>
    <w:p w14:paraId="65CBF263" w14:textId="77777777" w:rsidR="008577E3" w:rsidRDefault="008577E3" w:rsidP="0052021A">
      <w:pPr>
        <w:pStyle w:val="ListParagraph"/>
        <w:jc w:val="both"/>
        <w:rPr>
          <w:lang w:val="en-IN"/>
        </w:rPr>
      </w:pPr>
    </w:p>
    <w:p w14:paraId="6FC79C7D" w14:textId="77777777" w:rsidR="00D502CA" w:rsidRDefault="00D502CA" w:rsidP="0052021A">
      <w:pPr>
        <w:jc w:val="both"/>
        <w:rPr>
          <w:rFonts w:eastAsia="Times New Roman" w:hAnsi="Symbol"/>
          <w:sz w:val="24"/>
          <w:szCs w:val="24"/>
          <w:lang w:val="en-IN" w:eastAsia="en-IN"/>
        </w:rPr>
      </w:pPr>
      <w:r w:rsidRPr="00D502CA">
        <w:rPr>
          <w:i/>
          <w:iCs/>
        </w:rPr>
        <w:t>e) Part-of-Speech (POS) Tagging</w:t>
      </w:r>
      <w:r>
        <w:t>:</w:t>
      </w:r>
      <w:r w:rsidRPr="0027281A">
        <w:rPr>
          <w:rFonts w:eastAsia="Times New Roman" w:hAnsi="Symbol"/>
          <w:sz w:val="24"/>
          <w:szCs w:val="24"/>
          <w:lang w:val="en-IN" w:eastAsia="en-IN"/>
        </w:rPr>
        <w:t xml:space="preserve"> </w:t>
      </w:r>
    </w:p>
    <w:p w14:paraId="57CB61EB" w14:textId="77777777" w:rsidR="00D502CA" w:rsidRPr="00103339" w:rsidRDefault="00D502CA" w:rsidP="0052021A">
      <w:pPr>
        <w:pStyle w:val="ListParagraph"/>
        <w:numPr>
          <w:ilvl w:val="0"/>
          <w:numId w:val="28"/>
        </w:numPr>
        <w:jc w:val="both"/>
        <w:rPr>
          <w:lang w:val="en-IN"/>
        </w:rPr>
      </w:pPr>
      <w:r w:rsidRPr="00103339">
        <w:rPr>
          <w:lang w:val="en-IN"/>
        </w:rPr>
        <w:t>Each word is tagged with its part of speech (e.g., noun, verb, adjective, etc.). This is used to determine how to lemmatize each word. For example, a word like "running" should be lemmatized to "run" when it's used as a verb, but it might stay as "running" if used as a noun.</w:t>
      </w:r>
    </w:p>
    <w:p w14:paraId="5A448EEB" w14:textId="74CAC79F" w:rsidR="00D502CA" w:rsidRPr="00D502CA" w:rsidRDefault="00D502CA" w:rsidP="0052021A">
      <w:pPr>
        <w:pStyle w:val="ListParagraph"/>
        <w:numPr>
          <w:ilvl w:val="0"/>
          <w:numId w:val="28"/>
        </w:numPr>
        <w:jc w:val="both"/>
        <w:rPr>
          <w:lang w:val="en-IN"/>
        </w:rPr>
      </w:pPr>
      <w:r w:rsidRPr="00103339">
        <w:rPr>
          <w:lang w:val="en-IN"/>
        </w:rPr>
        <w:t>Example: The word "running" might be tagged as a verb ("V"), and the word "quick" would be tagged as an adjective ("J").</w:t>
      </w:r>
    </w:p>
    <w:p w14:paraId="38B4A2D8" w14:textId="77777777" w:rsidR="00D771C2" w:rsidRPr="00320DE6" w:rsidRDefault="00D771C2" w:rsidP="0052021A">
      <w:pPr>
        <w:jc w:val="both"/>
      </w:pPr>
    </w:p>
    <w:p w14:paraId="586EC3DC" w14:textId="50C37006" w:rsidR="00A43FF1" w:rsidRPr="005C67B7" w:rsidRDefault="00CD7264" w:rsidP="0052021A">
      <w:pPr>
        <w:jc w:val="both"/>
        <w:rPr>
          <w:i/>
          <w:iCs/>
        </w:rPr>
      </w:pPr>
      <w:r>
        <w:rPr>
          <w:i/>
          <w:iCs/>
        </w:rPr>
        <w:t>f</w:t>
      </w:r>
      <w:r w:rsidR="009C221B" w:rsidRPr="00D771C2">
        <w:rPr>
          <w:i/>
          <w:iCs/>
        </w:rPr>
        <w:t>)</w:t>
      </w:r>
      <w:r w:rsidR="00AC4EB7">
        <w:rPr>
          <w:i/>
          <w:iCs/>
        </w:rPr>
        <w:t xml:space="preserve"> </w:t>
      </w:r>
      <w:r w:rsidR="00033018" w:rsidRPr="00D771C2">
        <w:rPr>
          <w:i/>
          <w:iCs/>
        </w:rPr>
        <w:t>Lemmatization</w:t>
      </w:r>
      <w:r w:rsidR="00320DE6" w:rsidRPr="00320DE6">
        <w:t xml:space="preserve">: </w:t>
      </w:r>
      <w:r w:rsidR="00AB383C" w:rsidRPr="00AB383C">
        <w:rPr>
          <w:lang w:val="en-IN"/>
        </w:rPr>
        <w:t>Lemmatization reduces words to their base form (lemma):</w:t>
      </w:r>
    </w:p>
    <w:p w14:paraId="744DCB5F" w14:textId="77777777" w:rsidR="00EF7FFE" w:rsidRDefault="00AB383C" w:rsidP="0052021A">
      <w:pPr>
        <w:numPr>
          <w:ilvl w:val="0"/>
          <w:numId w:val="10"/>
        </w:numPr>
        <w:jc w:val="both"/>
        <w:rPr>
          <w:lang w:val="en-IN"/>
        </w:rPr>
      </w:pPr>
      <w:r w:rsidRPr="00AB383C">
        <w:rPr>
          <w:lang w:val="en-IN"/>
        </w:rPr>
        <w:t xml:space="preserve">The </w:t>
      </w:r>
      <w:proofErr w:type="spellStart"/>
      <w:r w:rsidRPr="00AB383C">
        <w:rPr>
          <w:lang w:val="en-IN"/>
        </w:rPr>
        <w:t>WordNetLemmatizer</w:t>
      </w:r>
      <w:proofErr w:type="spellEnd"/>
      <w:r w:rsidRPr="00AB383C">
        <w:rPr>
          <w:lang w:val="en-IN"/>
        </w:rPr>
        <w:t xml:space="preserve"> is applied to each word to group variations of the same word together.</w:t>
      </w:r>
    </w:p>
    <w:p w14:paraId="7736D788" w14:textId="37F76ED6" w:rsidR="00C20256" w:rsidRPr="00C20256" w:rsidRDefault="00C20256" w:rsidP="0052021A">
      <w:pPr>
        <w:numPr>
          <w:ilvl w:val="0"/>
          <w:numId w:val="10"/>
        </w:numPr>
        <w:jc w:val="both"/>
        <w:rPr>
          <w:lang w:val="en-IN"/>
        </w:rPr>
      </w:pPr>
      <w:r w:rsidRPr="00C20256">
        <w:t xml:space="preserve">Using NLTK’s </w:t>
      </w:r>
      <w:proofErr w:type="spellStart"/>
      <w:r w:rsidRPr="00C20256">
        <w:t>WordNetLemmatizer</w:t>
      </w:r>
      <w:proofErr w:type="spellEnd"/>
      <w:r w:rsidRPr="00C20256">
        <w:t>, all tokens are lemmatized.</w:t>
      </w:r>
    </w:p>
    <w:p w14:paraId="03AD15E3" w14:textId="14704044" w:rsidR="00AB383C" w:rsidRPr="00AB383C" w:rsidRDefault="00AB383C" w:rsidP="0052021A">
      <w:pPr>
        <w:numPr>
          <w:ilvl w:val="0"/>
          <w:numId w:val="10"/>
        </w:numPr>
        <w:jc w:val="both"/>
        <w:rPr>
          <w:lang w:val="en-IN"/>
        </w:rPr>
      </w:pPr>
      <w:r w:rsidRPr="00AB383C">
        <w:rPr>
          <w:lang w:val="en-IN"/>
        </w:rPr>
        <w:t>For example:</w:t>
      </w:r>
    </w:p>
    <w:p w14:paraId="222D4948" w14:textId="77777777" w:rsidR="00AB383C" w:rsidRPr="00AB383C" w:rsidRDefault="00AB383C" w:rsidP="0052021A">
      <w:pPr>
        <w:numPr>
          <w:ilvl w:val="1"/>
          <w:numId w:val="10"/>
        </w:numPr>
        <w:jc w:val="both"/>
        <w:rPr>
          <w:lang w:val="en-IN"/>
        </w:rPr>
      </w:pPr>
      <w:r w:rsidRPr="00AB383C">
        <w:rPr>
          <w:lang w:val="en-IN"/>
        </w:rPr>
        <w:t>"running", "ran", and "runs" → "run".</w:t>
      </w:r>
    </w:p>
    <w:p w14:paraId="787A9F95" w14:textId="0A3266F2" w:rsidR="008577E3" w:rsidRPr="00CA3AB4" w:rsidRDefault="00AB383C" w:rsidP="0052021A">
      <w:pPr>
        <w:numPr>
          <w:ilvl w:val="1"/>
          <w:numId w:val="10"/>
        </w:numPr>
        <w:jc w:val="both"/>
        <w:rPr>
          <w:lang w:val="en-IN"/>
        </w:rPr>
      </w:pPr>
      <w:r w:rsidRPr="00AB383C">
        <w:rPr>
          <w:lang w:val="en-IN"/>
        </w:rPr>
        <w:t>"better" → "good"</w:t>
      </w:r>
    </w:p>
    <w:p w14:paraId="0CC0583B" w14:textId="61848CCF" w:rsidR="009D5375" w:rsidRPr="008C54E2" w:rsidRDefault="0008009E" w:rsidP="0052021A">
      <w:pPr>
        <w:jc w:val="both"/>
        <w:rPr>
          <w:i/>
          <w:iCs/>
          <w:lang w:val="en-IN"/>
        </w:rPr>
      </w:pPr>
      <w:r w:rsidRPr="008C54E2">
        <w:rPr>
          <w:i/>
          <w:iCs/>
        </w:rPr>
        <w:t>g)</w:t>
      </w:r>
      <w:r w:rsidR="008C54E2" w:rsidRPr="008C54E2">
        <w:rPr>
          <w:i/>
          <w:iCs/>
        </w:rPr>
        <w:t xml:space="preserve"> Filtering Short Documents</w:t>
      </w:r>
      <w:r w:rsidR="005B3589" w:rsidRPr="008C54E2">
        <w:rPr>
          <w:i/>
          <w:iCs/>
        </w:rPr>
        <w:t>:</w:t>
      </w:r>
    </w:p>
    <w:p w14:paraId="5F96CA97" w14:textId="77777777" w:rsidR="008577E3" w:rsidRPr="008577E3" w:rsidRDefault="008577E3" w:rsidP="0052021A">
      <w:pPr>
        <w:pStyle w:val="Heading3"/>
        <w:numPr>
          <w:ilvl w:val="0"/>
          <w:numId w:val="15"/>
        </w:numPr>
        <w:rPr>
          <w:i w:val="0"/>
          <w:iCs w:val="0"/>
          <w:lang w:val="en-IN"/>
        </w:rPr>
      </w:pPr>
      <w:r w:rsidRPr="008577E3">
        <w:rPr>
          <w:i w:val="0"/>
          <w:iCs w:val="0"/>
        </w:rPr>
        <w:t>Documents with fewer than a specified number of words (in this case, 5) are discarded as they are considered too short to provide meaningful content for similarity analysis.</w:t>
      </w:r>
    </w:p>
    <w:p w14:paraId="69B5DE32" w14:textId="77777777" w:rsidR="006C0D9F" w:rsidRPr="006C0D9F" w:rsidRDefault="006C0D9F" w:rsidP="0052021A">
      <w:pPr>
        <w:jc w:val="both"/>
        <w:rPr>
          <w:lang w:val="en-IN"/>
        </w:rPr>
      </w:pPr>
    </w:p>
    <w:p w14:paraId="578A90A6" w14:textId="3C174D34" w:rsidR="001F22D8" w:rsidRPr="001F22D8" w:rsidRDefault="00DB0A80" w:rsidP="0052021A">
      <w:pPr>
        <w:pStyle w:val="Heading3"/>
      </w:pPr>
      <w:r w:rsidRPr="00DB0A80">
        <w:t>Embedding Generation Using BERT</w:t>
      </w:r>
      <w:r w:rsidR="00320DE6" w:rsidRPr="00C20256">
        <w:t>:</w:t>
      </w:r>
    </w:p>
    <w:p w14:paraId="40E57F4F" w14:textId="4C90B39D" w:rsidR="005C67B7" w:rsidRPr="003D58F0" w:rsidRDefault="003D58F0" w:rsidP="0052021A">
      <w:pPr>
        <w:jc w:val="both"/>
        <w:rPr>
          <w:rFonts w:eastAsia="Times New Roman"/>
          <w:lang w:val="en-IN" w:eastAsia="en-IN"/>
        </w:rPr>
      </w:pPr>
      <w:proofErr w:type="gramStart"/>
      <w:r w:rsidRPr="003D58F0">
        <w:rPr>
          <w:rFonts w:eastAsia="Times New Roman" w:hAnsi="Symbol"/>
          <w:sz w:val="24"/>
          <w:szCs w:val="24"/>
          <w:lang w:val="en-IN" w:eastAsia="en-IN"/>
        </w:rPr>
        <w:t></w:t>
      </w:r>
      <w:r w:rsidRPr="003D58F0">
        <w:rPr>
          <w:rFonts w:eastAsia="Times New Roman"/>
          <w:sz w:val="24"/>
          <w:szCs w:val="24"/>
          <w:lang w:val="en-IN" w:eastAsia="en-IN"/>
        </w:rPr>
        <w:t xml:space="preserve">  </w:t>
      </w:r>
      <w:r w:rsidRPr="003D58F0">
        <w:rPr>
          <w:rFonts w:eastAsia="Times New Roman"/>
          <w:lang w:val="en-IN" w:eastAsia="en-IN"/>
        </w:rPr>
        <w:t>Tokenization</w:t>
      </w:r>
      <w:proofErr w:type="gramEnd"/>
      <w:r w:rsidRPr="003D58F0">
        <w:rPr>
          <w:rFonts w:eastAsia="Times New Roman"/>
          <w:lang w:val="en-IN" w:eastAsia="en-IN"/>
        </w:rPr>
        <w:t xml:space="preserve">: The </w:t>
      </w:r>
      <w:proofErr w:type="spellStart"/>
      <w:r w:rsidRPr="003D58F0">
        <w:rPr>
          <w:rFonts w:eastAsia="Times New Roman"/>
          <w:lang w:val="en-IN" w:eastAsia="en-IN"/>
        </w:rPr>
        <w:t>preprocessed</w:t>
      </w:r>
      <w:proofErr w:type="spellEnd"/>
      <w:r w:rsidRPr="003D58F0">
        <w:rPr>
          <w:rFonts w:eastAsia="Times New Roman"/>
          <w:lang w:val="en-IN" w:eastAsia="en-IN"/>
        </w:rPr>
        <w:t xml:space="preserve"> text is tokenized using the BERT tokenizer, which splits the text into </w:t>
      </w:r>
      <w:proofErr w:type="spellStart"/>
      <w:r w:rsidRPr="003D58F0">
        <w:rPr>
          <w:rFonts w:eastAsia="Times New Roman"/>
          <w:lang w:val="en-IN" w:eastAsia="en-IN"/>
        </w:rPr>
        <w:t>subwords</w:t>
      </w:r>
      <w:proofErr w:type="spellEnd"/>
      <w:r w:rsidRPr="003D58F0">
        <w:rPr>
          <w:rFonts w:eastAsia="Times New Roman"/>
          <w:lang w:val="en-IN" w:eastAsia="en-IN"/>
        </w:rPr>
        <w:t xml:space="preserve"> and converts them into token IDs.</w:t>
      </w:r>
    </w:p>
    <w:p w14:paraId="421E9BF1" w14:textId="6B39A6FE" w:rsidR="005C67B7" w:rsidRPr="003D58F0" w:rsidRDefault="003D58F0" w:rsidP="0052021A">
      <w:pPr>
        <w:jc w:val="both"/>
        <w:rPr>
          <w:rFonts w:eastAsia="Times New Roman"/>
          <w:lang w:val="en-IN" w:eastAsia="en-IN"/>
        </w:rPr>
      </w:pPr>
      <w:proofErr w:type="gramStart"/>
      <w:r w:rsidRPr="003D58F0">
        <w:rPr>
          <w:rFonts w:eastAsia="Times New Roman" w:hAnsi="Symbol"/>
          <w:lang w:val="en-IN" w:eastAsia="en-IN"/>
        </w:rPr>
        <w:t></w:t>
      </w:r>
      <w:r w:rsidRPr="003D58F0">
        <w:rPr>
          <w:rFonts w:eastAsia="Times New Roman"/>
          <w:lang w:val="en-IN" w:eastAsia="en-IN"/>
        </w:rPr>
        <w:t xml:space="preserve">  BERT</w:t>
      </w:r>
      <w:proofErr w:type="gramEnd"/>
      <w:r w:rsidRPr="003D58F0">
        <w:rPr>
          <w:rFonts w:eastAsia="Times New Roman"/>
          <w:lang w:val="en-IN" w:eastAsia="en-IN"/>
        </w:rPr>
        <w:t xml:space="preserve"> Model Inference: The tokenized text is passed through the BERT model (</w:t>
      </w:r>
      <w:proofErr w:type="spellStart"/>
      <w:r w:rsidRPr="003D58F0">
        <w:rPr>
          <w:rFonts w:ascii="Courier New" w:eastAsia="Times New Roman" w:hAnsi="Courier New" w:cs="Courier New"/>
          <w:lang w:val="en-IN" w:eastAsia="en-IN"/>
        </w:rPr>
        <w:t>bert</w:t>
      </w:r>
      <w:proofErr w:type="spellEnd"/>
      <w:r w:rsidRPr="003D58F0">
        <w:rPr>
          <w:rFonts w:ascii="Courier New" w:eastAsia="Times New Roman" w:hAnsi="Courier New" w:cs="Courier New"/>
          <w:lang w:val="en-IN" w:eastAsia="en-IN"/>
        </w:rPr>
        <w:t>-base-uncased</w:t>
      </w:r>
      <w:r w:rsidRPr="003D58F0">
        <w:rPr>
          <w:rFonts w:eastAsia="Times New Roman"/>
          <w:lang w:val="en-IN" w:eastAsia="en-IN"/>
        </w:rPr>
        <w:t>), which generates contextual embeddings for each token in the text. The [CLS] token embedding, which represents the entire sentence or document, is used as the document's feature vector.</w:t>
      </w:r>
    </w:p>
    <w:p w14:paraId="67D27E53" w14:textId="1831DDB3" w:rsidR="005C67B7" w:rsidRPr="005C67B7" w:rsidRDefault="003D58F0" w:rsidP="0052021A">
      <w:pPr>
        <w:jc w:val="both"/>
        <w:rPr>
          <w:rFonts w:eastAsia="Times New Roman"/>
          <w:lang w:val="en-IN" w:eastAsia="en-IN"/>
        </w:rPr>
      </w:pPr>
      <w:proofErr w:type="gramStart"/>
      <w:r w:rsidRPr="003D58F0">
        <w:rPr>
          <w:rFonts w:eastAsia="Times New Roman" w:hAnsi="Symbol"/>
          <w:lang w:val="en-IN" w:eastAsia="en-IN"/>
        </w:rPr>
        <w:t></w:t>
      </w:r>
      <w:r w:rsidRPr="003D58F0">
        <w:rPr>
          <w:rFonts w:eastAsia="Times New Roman"/>
          <w:lang w:val="en-IN" w:eastAsia="en-IN"/>
        </w:rPr>
        <w:t xml:space="preserve">  Batch</w:t>
      </w:r>
      <w:proofErr w:type="gramEnd"/>
      <w:r w:rsidRPr="003D58F0">
        <w:rPr>
          <w:rFonts w:eastAsia="Times New Roman"/>
          <w:lang w:val="en-IN" w:eastAsia="en-IN"/>
        </w:rPr>
        <w:t xml:space="preserve"> Processing: To handle large datasets efficiently, the documents are processed in batches. The embeddings for each document are computed and stored.</w:t>
      </w:r>
    </w:p>
    <w:p w14:paraId="71397516" w14:textId="444DBEA9" w:rsidR="00B1042C" w:rsidRDefault="00B1042C" w:rsidP="0052021A">
      <w:pPr>
        <w:pStyle w:val="Heading3"/>
      </w:pPr>
      <w:r w:rsidRPr="00B1042C">
        <w:lastRenderedPageBreak/>
        <w:t>Similarity Measurement</w:t>
      </w:r>
      <w:r>
        <w:t>:</w:t>
      </w:r>
    </w:p>
    <w:p w14:paraId="281831C8" w14:textId="616927E0" w:rsidR="00807C5C" w:rsidRPr="00807C5C" w:rsidRDefault="00807C5C" w:rsidP="0052021A">
      <w:pPr>
        <w:jc w:val="both"/>
        <w:rPr>
          <w:rFonts w:eastAsia="Times New Roman"/>
          <w:lang w:val="en-IN" w:eastAsia="en-IN"/>
        </w:rPr>
      </w:pPr>
      <w:proofErr w:type="gramStart"/>
      <w:r w:rsidRPr="00807C5C">
        <w:rPr>
          <w:rFonts w:eastAsia="Times New Roman" w:hAnsi="Symbol"/>
          <w:lang w:val="en-IN" w:eastAsia="en-IN"/>
        </w:rPr>
        <w:t></w:t>
      </w:r>
      <w:r w:rsidRPr="00807C5C">
        <w:rPr>
          <w:rFonts w:eastAsia="Times New Roman"/>
          <w:lang w:val="en-IN" w:eastAsia="en-IN"/>
        </w:rPr>
        <w:t xml:space="preserve">  Cosine</w:t>
      </w:r>
      <w:proofErr w:type="gramEnd"/>
      <w:r w:rsidRPr="00807C5C">
        <w:rPr>
          <w:rFonts w:eastAsia="Times New Roman"/>
          <w:lang w:val="en-IN" w:eastAsia="en-IN"/>
        </w:rPr>
        <w:t xml:space="preserve"> Similarity: A common metric for measuring the similarity between two vectors is cosine similarity, which calculates the cosine of the angle between two vectors in a multidimensional space. A cosine similarity score ranges from -1 (completely dissimilar) to 1 (identical).</w:t>
      </w:r>
    </w:p>
    <w:p w14:paraId="6A17E04C" w14:textId="433A948E" w:rsidR="00B1042C" w:rsidRDefault="00807C5C" w:rsidP="0052021A">
      <w:pPr>
        <w:jc w:val="both"/>
        <w:rPr>
          <w:rFonts w:eastAsia="Times New Roman"/>
          <w:lang w:val="en-IN" w:eastAsia="en-IN"/>
        </w:rPr>
      </w:pPr>
      <w:proofErr w:type="gramStart"/>
      <w:r w:rsidRPr="00807C5C">
        <w:rPr>
          <w:rFonts w:eastAsia="Times New Roman" w:hAnsi="Symbol"/>
          <w:lang w:val="en-IN" w:eastAsia="en-IN"/>
        </w:rPr>
        <w:t></w:t>
      </w:r>
      <w:r w:rsidRPr="00807C5C">
        <w:rPr>
          <w:rFonts w:eastAsia="Times New Roman"/>
          <w:lang w:val="en-IN" w:eastAsia="en-IN"/>
        </w:rPr>
        <w:t xml:space="preserve">  Similarity</w:t>
      </w:r>
      <w:proofErr w:type="gramEnd"/>
      <w:r w:rsidRPr="00807C5C">
        <w:rPr>
          <w:rFonts w:eastAsia="Times New Roman"/>
          <w:lang w:val="en-IN" w:eastAsia="en-IN"/>
        </w:rPr>
        <w:t xml:space="preserve"> Thresholds: Two documents are considered duplicates if their cosine similarity exceeds a certain threshold. In this study, documents with a cosine similarity score above 0.85 are </w:t>
      </w:r>
      <w:proofErr w:type="spellStart"/>
      <w:r w:rsidRPr="00807C5C">
        <w:rPr>
          <w:rFonts w:eastAsia="Times New Roman"/>
          <w:lang w:val="en-IN" w:eastAsia="en-IN"/>
        </w:rPr>
        <w:t>labeled</w:t>
      </w:r>
      <w:proofErr w:type="spellEnd"/>
      <w:r w:rsidRPr="00807C5C">
        <w:rPr>
          <w:rFonts w:eastAsia="Times New Roman"/>
          <w:lang w:val="en-IN" w:eastAsia="en-IN"/>
        </w:rPr>
        <w:t xml:space="preserve"> as potential duplicates, and those with a score above 0.95 are categorized as high-similarity duplicates.</w:t>
      </w:r>
    </w:p>
    <w:p w14:paraId="12F3AD8B" w14:textId="77777777" w:rsidR="00CA3AB4" w:rsidRPr="00807C5C" w:rsidRDefault="00CA3AB4" w:rsidP="0052021A">
      <w:pPr>
        <w:jc w:val="both"/>
      </w:pPr>
    </w:p>
    <w:p w14:paraId="2B6D1C22" w14:textId="751FE78F" w:rsidR="00C2631F" w:rsidRDefault="00C2631F" w:rsidP="0052021A">
      <w:pPr>
        <w:pStyle w:val="Heading3"/>
      </w:pPr>
      <w:r w:rsidRPr="00C2631F">
        <w:t>Duplicate Identification</w:t>
      </w:r>
      <w:r>
        <w:t>:</w:t>
      </w:r>
    </w:p>
    <w:p w14:paraId="1839F03B" w14:textId="77777777" w:rsidR="00864218" w:rsidRPr="00864218" w:rsidRDefault="00864218" w:rsidP="0052021A">
      <w:pPr>
        <w:jc w:val="both"/>
        <w:rPr>
          <w:lang w:val="en-IN"/>
        </w:rPr>
      </w:pPr>
      <w:r w:rsidRPr="00864218">
        <w:rPr>
          <w:lang w:val="en-IN"/>
        </w:rPr>
        <w:t>Using the cosine similarity scores between document embeddings, pairs of documents with similarity scores greater than the predefined threshold are identified as duplicates:</w:t>
      </w:r>
    </w:p>
    <w:p w14:paraId="01C1B837" w14:textId="77777777" w:rsidR="00864218" w:rsidRPr="00864218" w:rsidRDefault="00864218" w:rsidP="0052021A">
      <w:pPr>
        <w:numPr>
          <w:ilvl w:val="0"/>
          <w:numId w:val="31"/>
        </w:numPr>
        <w:jc w:val="both"/>
        <w:rPr>
          <w:lang w:val="en-IN"/>
        </w:rPr>
      </w:pPr>
      <w:r w:rsidRPr="00864218">
        <w:rPr>
          <w:lang w:val="en-IN"/>
        </w:rPr>
        <w:t>Moderate Duplicates: Pairs of documents with similarity scores greater than 0.85 but less than or equal to 0.95 are considered moderate duplicates.</w:t>
      </w:r>
    </w:p>
    <w:p w14:paraId="7FC4D2F8" w14:textId="77777777" w:rsidR="00864218" w:rsidRDefault="00864218" w:rsidP="0052021A">
      <w:pPr>
        <w:numPr>
          <w:ilvl w:val="0"/>
          <w:numId w:val="31"/>
        </w:numPr>
        <w:jc w:val="both"/>
        <w:rPr>
          <w:lang w:val="en-IN"/>
        </w:rPr>
      </w:pPr>
      <w:r w:rsidRPr="00864218">
        <w:rPr>
          <w:lang w:val="en-IN"/>
        </w:rPr>
        <w:t>High-Similarity Duplicates: Pairs of documents with similarity scores greater than 0.95 are considered high-similarity duplicates.</w:t>
      </w:r>
    </w:p>
    <w:p w14:paraId="6DF350C2" w14:textId="20FDA293" w:rsidR="00C2631F" w:rsidRDefault="00376238" w:rsidP="0052021A">
      <w:pPr>
        <w:jc w:val="both"/>
      </w:pPr>
      <w:r w:rsidRPr="00376238">
        <w:t>These pairs of documents are stored in CSV files (High_duplicate_documents.csv and Moderate_duplicate_documents.csv) for further analysis.</w:t>
      </w:r>
    </w:p>
    <w:p w14:paraId="4E41C1ED" w14:textId="77777777" w:rsidR="00CA3AB4" w:rsidRPr="005C67B7" w:rsidRDefault="00CA3AB4" w:rsidP="0052021A">
      <w:pPr>
        <w:jc w:val="both"/>
        <w:rPr>
          <w:lang w:val="en-IN"/>
        </w:rPr>
      </w:pPr>
    </w:p>
    <w:p w14:paraId="29EA792B" w14:textId="20EAC0B1" w:rsidR="002E70C2" w:rsidRDefault="00435308" w:rsidP="0052021A">
      <w:pPr>
        <w:pStyle w:val="Heading3"/>
      </w:pPr>
      <w:r w:rsidRPr="00435308">
        <w:t>Visualization</w:t>
      </w:r>
      <w:r w:rsidR="002E70C2">
        <w:t>:</w:t>
      </w:r>
    </w:p>
    <w:p w14:paraId="0A95D1CA" w14:textId="77777777" w:rsidR="00F01877" w:rsidRPr="00F01877" w:rsidRDefault="00F01877" w:rsidP="0052021A">
      <w:pPr>
        <w:jc w:val="both"/>
        <w:rPr>
          <w:lang w:val="en-IN"/>
        </w:rPr>
      </w:pPr>
      <w:r w:rsidRPr="00F01877">
        <w:rPr>
          <w:lang w:val="en-IN"/>
        </w:rPr>
        <w:t>To better understand the distribution of document similarities and identify patterns, two types of visualizations are produced:</w:t>
      </w:r>
    </w:p>
    <w:p w14:paraId="2AFC866E" w14:textId="513FF071" w:rsidR="005C67B7" w:rsidRPr="005C67B7" w:rsidRDefault="00F01877" w:rsidP="0052021A">
      <w:pPr>
        <w:numPr>
          <w:ilvl w:val="0"/>
          <w:numId w:val="32"/>
        </w:numPr>
        <w:jc w:val="both"/>
        <w:rPr>
          <w:lang w:val="en-IN"/>
        </w:rPr>
      </w:pPr>
      <w:r w:rsidRPr="00F01877">
        <w:rPr>
          <w:lang w:val="en-IN"/>
        </w:rPr>
        <w:t>Heatmap: A heatmap is generated to visually represent the cosine similarity matrix</w:t>
      </w:r>
      <w:r w:rsidR="00AE504D">
        <w:rPr>
          <w:lang w:val="en-IN"/>
        </w:rPr>
        <w:t xml:space="preserve"> as shown in fig.1</w:t>
      </w:r>
      <w:r w:rsidRPr="00F01877">
        <w:rPr>
          <w:lang w:val="en-IN"/>
        </w:rPr>
        <w:t>, where each cell indicates the similarity between a pair of documents. This visualization provides an overview of how similar the documents are to each other.</w:t>
      </w:r>
    </w:p>
    <w:p w14:paraId="2CBEFA62" w14:textId="36EDA0DB" w:rsidR="00626AE7" w:rsidRPr="00F01877" w:rsidRDefault="00626AE7" w:rsidP="0052021A">
      <w:pPr>
        <w:ind w:left="720"/>
        <w:jc w:val="both"/>
        <w:rPr>
          <w:lang w:val="en-IN"/>
        </w:rPr>
      </w:pPr>
      <w:r>
        <w:rPr>
          <w:noProof/>
        </w:rPr>
        <w:drawing>
          <wp:inline distT="0" distB="0" distL="0" distR="0" wp14:anchorId="345D0E5E" wp14:editId="27565C81">
            <wp:extent cx="3089910" cy="2628101"/>
            <wp:effectExtent l="0" t="0" r="0" b="1270"/>
            <wp:docPr id="1068169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187" cy="2633440"/>
                    </a:xfrm>
                    <a:prstGeom prst="rect">
                      <a:avLst/>
                    </a:prstGeom>
                    <a:noFill/>
                    <a:ln>
                      <a:noFill/>
                    </a:ln>
                  </pic:spPr>
                </pic:pic>
              </a:graphicData>
            </a:graphic>
          </wp:inline>
        </w:drawing>
      </w:r>
    </w:p>
    <w:p w14:paraId="3F48F301" w14:textId="3A0D4C47" w:rsidR="00F44632" w:rsidRPr="00D05A06" w:rsidRDefault="00D05A06" w:rsidP="00227DA7">
      <w:pPr>
        <w:jc w:val="both"/>
        <w:rPr>
          <w:i/>
          <w:iCs/>
          <w:lang w:val="en-IN"/>
        </w:rPr>
      </w:pPr>
      <w:r>
        <w:rPr>
          <w:lang w:val="en-IN"/>
        </w:rPr>
        <w:tab/>
      </w:r>
      <w:r>
        <w:rPr>
          <w:lang w:val="en-IN"/>
        </w:rPr>
        <w:tab/>
      </w:r>
      <w:r>
        <w:rPr>
          <w:lang w:val="en-IN"/>
        </w:rPr>
        <w:tab/>
      </w:r>
      <w:r>
        <w:rPr>
          <w:lang w:val="en-IN"/>
        </w:rPr>
        <w:tab/>
      </w:r>
      <w:r w:rsidR="00D647F5">
        <w:rPr>
          <w:i/>
          <w:iCs/>
          <w:lang w:val="en-IN"/>
        </w:rPr>
        <w:t>F</w:t>
      </w:r>
      <w:r w:rsidRPr="00D05A06">
        <w:rPr>
          <w:i/>
          <w:iCs/>
          <w:lang w:val="en-IN"/>
        </w:rPr>
        <w:t xml:space="preserve">ig </w:t>
      </w:r>
      <w:r w:rsidR="00F90204">
        <w:rPr>
          <w:i/>
          <w:iCs/>
          <w:lang w:val="en-IN"/>
        </w:rPr>
        <w:t>1</w:t>
      </w:r>
    </w:p>
    <w:p w14:paraId="25AA2132" w14:textId="77777777" w:rsidR="00227DA7" w:rsidRDefault="00227DA7" w:rsidP="00227DA7">
      <w:pPr>
        <w:jc w:val="both"/>
        <w:rPr>
          <w:lang w:val="en-IN"/>
        </w:rPr>
      </w:pPr>
    </w:p>
    <w:p w14:paraId="2CED5BD9" w14:textId="68761BFE" w:rsidR="00A60B7B" w:rsidRPr="00B9688B" w:rsidRDefault="00FA7195" w:rsidP="005B1D61">
      <w:pPr>
        <w:numPr>
          <w:ilvl w:val="0"/>
          <w:numId w:val="32"/>
        </w:numPr>
        <w:jc w:val="both"/>
        <w:rPr>
          <w:lang w:val="en-IN"/>
        </w:rPr>
      </w:pPr>
      <w:r w:rsidRPr="00FA7195">
        <w:t>Network Graph</w:t>
      </w:r>
      <w:r w:rsidR="00F44632">
        <w:rPr>
          <w:lang w:val="en-IN"/>
        </w:rPr>
        <w:t>:</w:t>
      </w:r>
      <w:r w:rsidR="00B9688B" w:rsidRPr="00B9688B">
        <w:t xml:space="preserve"> This commonly used to represent relationships or connections between entities. In this case, the nodes represent individual documents, and </w:t>
      </w:r>
      <w:r w:rsidR="00B9688B" w:rsidRPr="00B9688B">
        <w:t>the edges between them indicate that the documents are similar to a significant degree based on their similarity scores. The edges are weighted, with the weight representing the strength of the similarity.</w:t>
      </w:r>
      <w:r w:rsidR="000A0A42">
        <w:t>as shown in fig.2</w:t>
      </w:r>
    </w:p>
    <w:p w14:paraId="065327C9" w14:textId="1A3C1B0D" w:rsidR="00F44632" w:rsidRDefault="00F44632" w:rsidP="00F44632">
      <w:pPr>
        <w:ind w:left="720"/>
        <w:jc w:val="both"/>
        <w:rPr>
          <w:lang w:val="en-IN"/>
        </w:rPr>
      </w:pPr>
      <w:r>
        <w:rPr>
          <w:noProof/>
        </w:rPr>
        <w:drawing>
          <wp:inline distT="0" distB="0" distL="0" distR="0" wp14:anchorId="58CDFBAC" wp14:editId="201E315C">
            <wp:extent cx="2619910" cy="2639695"/>
            <wp:effectExtent l="0" t="0" r="9525" b="8255"/>
            <wp:docPr id="156000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158" cy="2642967"/>
                    </a:xfrm>
                    <a:prstGeom prst="rect">
                      <a:avLst/>
                    </a:prstGeom>
                    <a:noFill/>
                    <a:ln>
                      <a:noFill/>
                    </a:ln>
                  </pic:spPr>
                </pic:pic>
              </a:graphicData>
            </a:graphic>
          </wp:inline>
        </w:drawing>
      </w:r>
    </w:p>
    <w:p w14:paraId="62C7365A" w14:textId="01009704" w:rsidR="00212B7B" w:rsidRPr="00212B7B" w:rsidRDefault="00212B7B" w:rsidP="00212B7B">
      <w:pPr>
        <w:ind w:left="720"/>
        <w:jc w:val="both"/>
        <w:rPr>
          <w:i/>
          <w:iCs/>
          <w:lang w:val="en-IN"/>
        </w:rPr>
      </w:pPr>
      <w:r>
        <w:rPr>
          <w:lang w:val="en-IN"/>
        </w:rPr>
        <w:tab/>
      </w:r>
      <w:r>
        <w:rPr>
          <w:lang w:val="en-IN"/>
        </w:rPr>
        <w:tab/>
      </w:r>
      <w:r>
        <w:rPr>
          <w:lang w:val="en-IN"/>
        </w:rPr>
        <w:tab/>
      </w:r>
      <w:r w:rsidRPr="00212B7B">
        <w:rPr>
          <w:i/>
          <w:iCs/>
          <w:lang w:val="en-IN"/>
        </w:rPr>
        <w:t>Fig 2</w:t>
      </w:r>
    </w:p>
    <w:p w14:paraId="37A9F683" w14:textId="4C1B0E82" w:rsidR="00F01877" w:rsidRDefault="00F44632" w:rsidP="0052021A">
      <w:pPr>
        <w:numPr>
          <w:ilvl w:val="0"/>
          <w:numId w:val="32"/>
        </w:numPr>
        <w:jc w:val="both"/>
        <w:rPr>
          <w:lang w:val="en-IN"/>
        </w:rPr>
      </w:pPr>
      <w:r>
        <w:rPr>
          <w:lang w:val="en-IN"/>
        </w:rPr>
        <w:t>Hist</w:t>
      </w:r>
      <w:r w:rsidR="00F01877" w:rsidRPr="00F01877">
        <w:rPr>
          <w:lang w:val="en-IN"/>
        </w:rPr>
        <w:t>ogram: A histogram of cosine similarity scores is plotted to illustrate the distribution of similarity values across document pairs. The threshold values (0.85 and 0.95) are marked to highlight the boundaries for moderate and high-similarity duplicates</w:t>
      </w:r>
      <w:r w:rsidR="005C71BE">
        <w:rPr>
          <w:lang w:val="en-IN"/>
        </w:rPr>
        <w:t xml:space="preserve"> we can see it in fig.3</w:t>
      </w:r>
      <w:r w:rsidR="00F01877" w:rsidRPr="00F01877">
        <w:rPr>
          <w:lang w:val="en-IN"/>
        </w:rPr>
        <w:t>.</w:t>
      </w:r>
    </w:p>
    <w:p w14:paraId="7E2ACC9F" w14:textId="710F2472" w:rsidR="00DE0C6B" w:rsidRPr="00F01877" w:rsidRDefault="00DE0C6B" w:rsidP="0052021A">
      <w:pPr>
        <w:ind w:left="720"/>
        <w:jc w:val="both"/>
        <w:rPr>
          <w:lang w:val="en-IN"/>
        </w:rPr>
      </w:pPr>
      <w:r>
        <w:rPr>
          <w:noProof/>
        </w:rPr>
        <w:drawing>
          <wp:inline distT="0" distB="0" distL="0" distR="0" wp14:anchorId="694C8222" wp14:editId="3A4FED7B">
            <wp:extent cx="2642758" cy="1969135"/>
            <wp:effectExtent l="0" t="0" r="5715" b="0"/>
            <wp:docPr id="1698135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2758" cy="1969135"/>
                    </a:xfrm>
                    <a:prstGeom prst="rect">
                      <a:avLst/>
                    </a:prstGeom>
                    <a:noFill/>
                    <a:ln>
                      <a:noFill/>
                    </a:ln>
                  </pic:spPr>
                </pic:pic>
              </a:graphicData>
            </a:graphic>
          </wp:inline>
        </w:drawing>
      </w:r>
    </w:p>
    <w:p w14:paraId="2B762C37" w14:textId="32731150" w:rsidR="00D647F5" w:rsidRPr="00D647F5" w:rsidRDefault="00212B7B" w:rsidP="0052021A">
      <w:pPr>
        <w:spacing w:before="100" w:beforeAutospacing="1" w:after="100" w:afterAutospacing="1"/>
        <w:jc w:val="both"/>
        <w:rPr>
          <w:rFonts w:eastAsia="Times New Roman"/>
          <w:i/>
          <w:iCs/>
          <w:lang w:val="en-IN" w:eastAsia="en-IN"/>
        </w:rPr>
      </w:pPr>
      <w:r>
        <w:rPr>
          <w:rFonts w:eastAsia="Times New Roman"/>
          <w:lang w:val="en-IN" w:eastAsia="en-IN"/>
        </w:rPr>
        <w:tab/>
      </w:r>
      <w:r>
        <w:rPr>
          <w:rFonts w:eastAsia="Times New Roman"/>
          <w:lang w:val="en-IN" w:eastAsia="en-IN"/>
        </w:rPr>
        <w:tab/>
      </w:r>
      <w:r>
        <w:rPr>
          <w:rFonts w:eastAsia="Times New Roman"/>
          <w:lang w:val="en-IN" w:eastAsia="en-IN"/>
        </w:rPr>
        <w:tab/>
      </w:r>
      <w:r w:rsidR="00D647F5">
        <w:rPr>
          <w:rFonts w:eastAsia="Times New Roman"/>
          <w:i/>
          <w:iCs/>
          <w:lang w:val="en-IN" w:eastAsia="en-IN"/>
        </w:rPr>
        <w:t>F</w:t>
      </w:r>
      <w:r w:rsidR="00D647F5" w:rsidRPr="00D647F5">
        <w:rPr>
          <w:rFonts w:eastAsia="Times New Roman"/>
          <w:i/>
          <w:iCs/>
          <w:lang w:val="en-IN" w:eastAsia="en-IN"/>
        </w:rPr>
        <w:t>ig</w:t>
      </w:r>
      <w:r w:rsidR="00D647F5">
        <w:rPr>
          <w:rFonts w:eastAsia="Times New Roman"/>
          <w:i/>
          <w:iCs/>
          <w:lang w:val="en-IN" w:eastAsia="en-IN"/>
        </w:rPr>
        <w:t>.3</w:t>
      </w:r>
    </w:p>
    <w:p w14:paraId="4F7B7A54" w14:textId="77777777" w:rsidR="006610F7" w:rsidRPr="006610F7" w:rsidRDefault="006610F7" w:rsidP="0052021A">
      <w:pPr>
        <w:jc w:val="both"/>
      </w:pPr>
    </w:p>
    <w:p w14:paraId="713D8961" w14:textId="3BC491C7" w:rsidR="00717986" w:rsidRDefault="000F2057" w:rsidP="0052021A">
      <w:pPr>
        <w:pStyle w:val="Heading3"/>
      </w:pPr>
      <w:r w:rsidRPr="000F2057">
        <w:t>Model Evaluation</w:t>
      </w:r>
      <w:r>
        <w:t>:</w:t>
      </w:r>
    </w:p>
    <w:p w14:paraId="6535E6DA" w14:textId="394E2791" w:rsidR="00463CB1" w:rsidRDefault="00C65C21" w:rsidP="0052021A">
      <w:pPr>
        <w:jc w:val="both"/>
        <w:rPr>
          <w:lang w:val="en-IN"/>
        </w:rPr>
      </w:pPr>
      <w:proofErr w:type="gramStart"/>
      <w:r>
        <w:t>7</w:t>
      </w:r>
      <w:r w:rsidR="00F1494A">
        <w:t>.1)</w:t>
      </w:r>
      <w:r w:rsidR="00463CB1" w:rsidRPr="00463CB1">
        <w:t>Cosine</w:t>
      </w:r>
      <w:proofErr w:type="gramEnd"/>
      <w:r w:rsidR="00463CB1" w:rsidRPr="00463CB1">
        <w:t xml:space="preserve"> similarity:</w:t>
      </w:r>
      <w:r w:rsidR="00463CB1" w:rsidRPr="00463CB1">
        <w:rPr>
          <w:rFonts w:eastAsia="Times New Roman"/>
          <w:b/>
          <w:bCs/>
          <w:sz w:val="24"/>
          <w:szCs w:val="24"/>
          <w:lang w:val="en-IN" w:eastAsia="en-IN"/>
        </w:rPr>
        <w:t xml:space="preserve"> </w:t>
      </w:r>
      <w:r w:rsidR="00463CB1" w:rsidRPr="00463CB1">
        <w:rPr>
          <w:lang w:val="en-IN"/>
        </w:rPr>
        <w:t>Cosine similarity is a metric used to measure how similar two vectors (or objects) are, irrespective of their size. It is particularly popular in text analysis and natural language processing (NLP) for comparing documents or words by representing them as vectors in a multi-dimensional space. The basic idea is to compute the cosine of the angle between two vectors. The smaller the angle, the more similar the vectors are.</w:t>
      </w:r>
    </w:p>
    <w:p w14:paraId="2341EA57" w14:textId="51FD1802" w:rsidR="00D651E1" w:rsidRPr="00463CB1" w:rsidRDefault="00D651E1" w:rsidP="0052021A">
      <w:pPr>
        <w:jc w:val="both"/>
        <w:rPr>
          <w:lang w:val="en-IN"/>
        </w:rPr>
      </w:pPr>
      <w:r>
        <w:rPr>
          <w:noProof/>
        </w:rPr>
        <w:lastRenderedPageBreak/>
        <w:drawing>
          <wp:inline distT="0" distB="0" distL="0" distR="0" wp14:anchorId="3EEB1615" wp14:editId="3A8C10C5">
            <wp:extent cx="3087783" cy="901612"/>
            <wp:effectExtent l="0" t="0" r="0" b="0"/>
            <wp:docPr id="1844683349" name="Picture 5" descr="Cosine Simila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ine Similari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8395" cy="910550"/>
                    </a:xfrm>
                    <a:prstGeom prst="rect">
                      <a:avLst/>
                    </a:prstGeom>
                    <a:noFill/>
                    <a:ln>
                      <a:noFill/>
                    </a:ln>
                  </pic:spPr>
                </pic:pic>
              </a:graphicData>
            </a:graphic>
          </wp:inline>
        </w:drawing>
      </w:r>
    </w:p>
    <w:p w14:paraId="4D87ED26" w14:textId="5FE61BB9" w:rsidR="00463CB1" w:rsidRPr="00463CB1" w:rsidRDefault="00463CB1" w:rsidP="0052021A">
      <w:pPr>
        <w:jc w:val="both"/>
      </w:pPr>
    </w:p>
    <w:p w14:paraId="08AD4C95" w14:textId="77777777" w:rsidR="00EE4252" w:rsidRDefault="001D7C67" w:rsidP="00EE4252">
      <w:pPr>
        <w:jc w:val="both"/>
        <w:rPr>
          <w:i/>
          <w:iCs/>
        </w:rPr>
      </w:pPr>
      <w:r>
        <w:tab/>
      </w:r>
      <w:r>
        <w:tab/>
      </w:r>
      <w:r>
        <w:tab/>
      </w:r>
      <w:r w:rsidRPr="001D7C67">
        <w:rPr>
          <w:i/>
          <w:iCs/>
        </w:rPr>
        <w:t>Fig 4</w:t>
      </w:r>
    </w:p>
    <w:p w14:paraId="41463091" w14:textId="38331B98" w:rsidR="00EA5AE5" w:rsidRDefault="00F1494A" w:rsidP="00EE4252">
      <w:pPr>
        <w:jc w:val="both"/>
      </w:pPr>
      <w:proofErr w:type="gramStart"/>
      <w:r>
        <w:t>7.2)</w:t>
      </w:r>
      <w:r w:rsidR="00EE4252" w:rsidRPr="00EE4252">
        <w:t>Accuracy</w:t>
      </w:r>
      <w:proofErr w:type="gramEnd"/>
      <w:r w:rsidR="00EE4252" w:rsidRPr="00EE4252">
        <w:t>:</w:t>
      </w:r>
      <w:r w:rsidR="00C65C21" w:rsidRPr="00C65C21">
        <w:rPr>
          <w:b/>
          <w:bCs/>
        </w:rPr>
        <w:t xml:space="preserve"> </w:t>
      </w:r>
      <w:r w:rsidR="00C65C21" w:rsidRPr="00C65C21">
        <w:t>It is one of the most straightforward metrics. It measures how well your model performs overall by calculating the proportion of correct predictions (both true positives and true negatives) out of all predictions made.</w:t>
      </w:r>
    </w:p>
    <w:p w14:paraId="489CDEB4" w14:textId="57938BD3" w:rsidR="00B0355D" w:rsidRDefault="00B0355D" w:rsidP="00EE4252">
      <w:pPr>
        <w:jc w:val="both"/>
      </w:pPr>
      <w:r>
        <w:rPr>
          <w:noProof/>
        </w:rPr>
        <w:drawing>
          <wp:inline distT="0" distB="0" distL="0" distR="0" wp14:anchorId="1756744D" wp14:editId="0D3196A0">
            <wp:extent cx="3089910" cy="671413"/>
            <wp:effectExtent l="0" t="0" r="0" b="0"/>
            <wp:docPr id="76233374" name="Picture 1" descr="What is precision, Recall, Accuracy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recision, Recall, Accuracy an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582" cy="672645"/>
                    </a:xfrm>
                    <a:prstGeom prst="rect">
                      <a:avLst/>
                    </a:prstGeom>
                    <a:noFill/>
                    <a:ln>
                      <a:noFill/>
                    </a:ln>
                  </pic:spPr>
                </pic:pic>
              </a:graphicData>
            </a:graphic>
          </wp:inline>
        </w:drawing>
      </w:r>
    </w:p>
    <w:p w14:paraId="22507BE4" w14:textId="5725818F" w:rsidR="00801B55" w:rsidRPr="00B0355D" w:rsidRDefault="00B0355D" w:rsidP="00EE4252">
      <w:pPr>
        <w:jc w:val="both"/>
        <w:rPr>
          <w:i/>
          <w:iCs/>
        </w:rPr>
      </w:pPr>
      <w:r>
        <w:tab/>
      </w:r>
      <w:r>
        <w:tab/>
      </w:r>
      <w:r>
        <w:tab/>
      </w:r>
      <w:r w:rsidRPr="00B0355D">
        <w:rPr>
          <w:i/>
          <w:iCs/>
        </w:rPr>
        <w:t>Fig 5</w:t>
      </w:r>
    </w:p>
    <w:p w14:paraId="3FB6AF7A" w14:textId="4B430A47" w:rsidR="00F1494A" w:rsidRDefault="003F007E" w:rsidP="00EE4252">
      <w:pPr>
        <w:jc w:val="both"/>
      </w:pPr>
      <w:proofErr w:type="gramStart"/>
      <w:r>
        <w:t>7.3)Specificity</w:t>
      </w:r>
      <w:proofErr w:type="gramEnd"/>
      <w:r>
        <w:t>:</w:t>
      </w:r>
      <w:r w:rsidR="007F47D2">
        <w:t xml:space="preserve"> </w:t>
      </w:r>
      <w:r w:rsidR="007F47D2" w:rsidRPr="007F47D2">
        <w:t>It also known as the True Negative Rate, measures the proportion of actual negatives (non-duplicates) that are correctly identified as negative by the model. It is focused on the ability of the model to identify non-duplicates.</w:t>
      </w:r>
    </w:p>
    <w:p w14:paraId="4E05B023" w14:textId="20AF767B" w:rsidR="00B0355D" w:rsidRDefault="001A6AD7" w:rsidP="00EE4252">
      <w:pPr>
        <w:jc w:val="both"/>
      </w:pPr>
      <w:r>
        <w:rPr>
          <w:noProof/>
        </w:rPr>
        <w:drawing>
          <wp:inline distT="0" distB="0" distL="0" distR="0" wp14:anchorId="1C1885A4" wp14:editId="275A6ABA">
            <wp:extent cx="3089910" cy="901611"/>
            <wp:effectExtent l="0" t="0" r="0" b="0"/>
            <wp:docPr id="1285714105" name="Picture 2" descr="Evaluating Categorical Models 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ting Categorical Models II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4330" cy="902901"/>
                    </a:xfrm>
                    <a:prstGeom prst="rect">
                      <a:avLst/>
                    </a:prstGeom>
                    <a:noFill/>
                    <a:ln>
                      <a:noFill/>
                    </a:ln>
                  </pic:spPr>
                </pic:pic>
              </a:graphicData>
            </a:graphic>
          </wp:inline>
        </w:drawing>
      </w:r>
    </w:p>
    <w:p w14:paraId="3BE259EB" w14:textId="60D6D7F6" w:rsidR="00801B55" w:rsidRPr="001A6AD7" w:rsidRDefault="001A6AD7" w:rsidP="00EE4252">
      <w:pPr>
        <w:jc w:val="both"/>
        <w:rPr>
          <w:i/>
          <w:iCs/>
        </w:rPr>
      </w:pPr>
      <w:r>
        <w:tab/>
      </w:r>
      <w:r>
        <w:tab/>
      </w:r>
      <w:r>
        <w:tab/>
      </w:r>
      <w:r w:rsidRPr="001A6AD7">
        <w:rPr>
          <w:i/>
          <w:iCs/>
        </w:rPr>
        <w:t>Fig 6</w:t>
      </w:r>
    </w:p>
    <w:p w14:paraId="3B0E199F" w14:textId="6C71F8D0" w:rsidR="00C65C21" w:rsidRDefault="007F47D2" w:rsidP="00EE4252">
      <w:pPr>
        <w:jc w:val="both"/>
      </w:pPr>
      <w:r>
        <w:t>7.4)</w:t>
      </w:r>
      <w:r w:rsidR="009F1AB4" w:rsidRPr="009F1AB4">
        <w:t xml:space="preserve"> ROC AUC (Receiver Operating Characteristic - Area Under the Curve)</w:t>
      </w:r>
      <w:r w:rsidR="009F1AB4">
        <w:t xml:space="preserve">: </w:t>
      </w:r>
      <w:r w:rsidR="00D476B4" w:rsidRPr="00D476B4">
        <w:t>ROC AUC measures the overall performance of a classification model across different thresholds. It is based on the ROC Curve, which plots the True Positive Rate (TPR) against the False Positive Rate (FPR).</w:t>
      </w:r>
    </w:p>
    <w:p w14:paraId="77E042AD" w14:textId="23E35315" w:rsidR="00801B55" w:rsidRDefault="00801B55" w:rsidP="00EE4252">
      <w:pPr>
        <w:jc w:val="both"/>
      </w:pPr>
      <w:r>
        <w:rPr>
          <w:noProof/>
        </w:rPr>
        <w:drawing>
          <wp:inline distT="0" distB="0" distL="0" distR="0" wp14:anchorId="2EAEADC3" wp14:editId="7C6E58F2">
            <wp:extent cx="2980055" cy="1208543"/>
            <wp:effectExtent l="0" t="0" r="0" b="0"/>
            <wp:docPr id="1858613743" name="Picture 3" descr="the ROC curve in three visual st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OC curve in three visual step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5693" cy="1214885"/>
                    </a:xfrm>
                    <a:prstGeom prst="rect">
                      <a:avLst/>
                    </a:prstGeom>
                    <a:noFill/>
                    <a:ln>
                      <a:noFill/>
                    </a:ln>
                  </pic:spPr>
                </pic:pic>
              </a:graphicData>
            </a:graphic>
          </wp:inline>
        </w:drawing>
      </w:r>
    </w:p>
    <w:p w14:paraId="715462D7" w14:textId="47624E2C" w:rsidR="00801B55" w:rsidRPr="00801B55" w:rsidRDefault="00801B55" w:rsidP="00EE4252">
      <w:pPr>
        <w:jc w:val="both"/>
        <w:rPr>
          <w:i/>
          <w:iCs/>
        </w:rPr>
      </w:pPr>
      <w:r>
        <w:tab/>
      </w:r>
      <w:r>
        <w:tab/>
      </w:r>
      <w:r>
        <w:tab/>
      </w:r>
      <w:r w:rsidRPr="00801B55">
        <w:rPr>
          <w:i/>
          <w:iCs/>
        </w:rPr>
        <w:t>Fig 7</w:t>
      </w:r>
    </w:p>
    <w:p w14:paraId="5B01754E" w14:textId="77777777" w:rsidR="00EA5AE5" w:rsidRDefault="00737175" w:rsidP="00D476B4">
      <w:pPr>
        <w:pStyle w:val="Heading4"/>
        <w:numPr>
          <w:ilvl w:val="0"/>
          <w:numId w:val="0"/>
        </w:numPr>
        <w:ind w:firstLine="504"/>
        <w:jc w:val="left"/>
      </w:pPr>
      <w:r>
        <w:t>R</w:t>
      </w:r>
      <w:r w:rsidR="007D522B">
        <w:t>ESULT</w:t>
      </w:r>
      <w:r w:rsidR="00EA5AE5">
        <w:t>:</w:t>
      </w:r>
    </w:p>
    <w:p w14:paraId="1AE22F7D" w14:textId="77777777" w:rsidR="00327520" w:rsidRPr="00E06260" w:rsidRDefault="00327520" w:rsidP="00327520">
      <w:pPr>
        <w:jc w:val="both"/>
      </w:pPr>
    </w:p>
    <w:tbl>
      <w:tblPr>
        <w:tblStyle w:val="TableGrid"/>
        <w:tblW w:w="0" w:type="auto"/>
        <w:tblLook w:val="04A0" w:firstRow="1" w:lastRow="0" w:firstColumn="1" w:lastColumn="0" w:noHBand="0" w:noVBand="1"/>
      </w:tblPr>
      <w:tblGrid>
        <w:gridCol w:w="1618"/>
        <w:gridCol w:w="1619"/>
        <w:gridCol w:w="1619"/>
      </w:tblGrid>
      <w:tr w:rsidR="00D804F2" w14:paraId="501BE3CB" w14:textId="77777777" w:rsidTr="00D804F2">
        <w:tc>
          <w:tcPr>
            <w:tcW w:w="1618" w:type="dxa"/>
          </w:tcPr>
          <w:p w14:paraId="2AC25945" w14:textId="5CD264D4" w:rsidR="00D804F2" w:rsidRDefault="00D804F2" w:rsidP="00327520">
            <w:pPr>
              <w:jc w:val="both"/>
            </w:pPr>
            <w:r>
              <w:t>s.no</w:t>
            </w:r>
          </w:p>
        </w:tc>
        <w:tc>
          <w:tcPr>
            <w:tcW w:w="1619" w:type="dxa"/>
          </w:tcPr>
          <w:p w14:paraId="7CE769FE" w14:textId="61ED3B20" w:rsidR="00D804F2" w:rsidRDefault="00D804F2" w:rsidP="00327520">
            <w:pPr>
              <w:jc w:val="both"/>
            </w:pPr>
            <w:r>
              <w:t>Metrics</w:t>
            </w:r>
          </w:p>
        </w:tc>
        <w:tc>
          <w:tcPr>
            <w:tcW w:w="1619" w:type="dxa"/>
          </w:tcPr>
          <w:p w14:paraId="54DA2720" w14:textId="19154BD9" w:rsidR="00D804F2" w:rsidRDefault="00E06260" w:rsidP="00327520">
            <w:pPr>
              <w:jc w:val="both"/>
            </w:pPr>
            <w:r>
              <w:t>Score</w:t>
            </w:r>
          </w:p>
        </w:tc>
      </w:tr>
      <w:tr w:rsidR="00D804F2" w14:paraId="58626E0D" w14:textId="77777777" w:rsidTr="00D804F2">
        <w:tc>
          <w:tcPr>
            <w:tcW w:w="1618" w:type="dxa"/>
          </w:tcPr>
          <w:p w14:paraId="58FED589" w14:textId="0E72F601" w:rsidR="00D804F2" w:rsidRDefault="00D804F2" w:rsidP="00327520">
            <w:pPr>
              <w:jc w:val="both"/>
            </w:pPr>
            <w:r>
              <w:t>1</w:t>
            </w:r>
          </w:p>
        </w:tc>
        <w:tc>
          <w:tcPr>
            <w:tcW w:w="1619" w:type="dxa"/>
          </w:tcPr>
          <w:p w14:paraId="4352CD19" w14:textId="6BFCA187" w:rsidR="00D804F2" w:rsidRDefault="007265F6" w:rsidP="00327520">
            <w:pPr>
              <w:jc w:val="both"/>
            </w:pPr>
            <w:r w:rsidRPr="007265F6">
              <w:t>Accuracy</w:t>
            </w:r>
          </w:p>
        </w:tc>
        <w:tc>
          <w:tcPr>
            <w:tcW w:w="1619" w:type="dxa"/>
          </w:tcPr>
          <w:p w14:paraId="5A931A3D" w14:textId="571F533A" w:rsidR="00D804F2" w:rsidRDefault="00D47DA0" w:rsidP="00327520">
            <w:pPr>
              <w:jc w:val="both"/>
            </w:pPr>
            <w:r>
              <w:t>0.90</w:t>
            </w:r>
          </w:p>
        </w:tc>
      </w:tr>
      <w:tr w:rsidR="00D804F2" w14:paraId="376BDF1B" w14:textId="77777777" w:rsidTr="00D804F2">
        <w:tc>
          <w:tcPr>
            <w:tcW w:w="1618" w:type="dxa"/>
          </w:tcPr>
          <w:p w14:paraId="5324C509" w14:textId="6B5447CC" w:rsidR="00D804F2" w:rsidRDefault="00D804F2" w:rsidP="00327520">
            <w:pPr>
              <w:jc w:val="both"/>
            </w:pPr>
            <w:r>
              <w:t>2</w:t>
            </w:r>
          </w:p>
        </w:tc>
        <w:tc>
          <w:tcPr>
            <w:tcW w:w="1619" w:type="dxa"/>
          </w:tcPr>
          <w:p w14:paraId="44A7BBB7" w14:textId="12032626" w:rsidR="00D804F2" w:rsidRDefault="00FA207A" w:rsidP="00327520">
            <w:pPr>
              <w:jc w:val="both"/>
            </w:pPr>
            <w:r w:rsidRPr="00FA207A">
              <w:t>Specificity</w:t>
            </w:r>
          </w:p>
        </w:tc>
        <w:tc>
          <w:tcPr>
            <w:tcW w:w="1619" w:type="dxa"/>
          </w:tcPr>
          <w:p w14:paraId="71D94653" w14:textId="67C8AD56" w:rsidR="00D804F2" w:rsidRDefault="00D47DA0" w:rsidP="00327520">
            <w:pPr>
              <w:jc w:val="both"/>
            </w:pPr>
            <w:r>
              <w:t>0.90</w:t>
            </w:r>
          </w:p>
        </w:tc>
      </w:tr>
      <w:tr w:rsidR="00D804F2" w14:paraId="0C502DF6" w14:textId="77777777" w:rsidTr="00D804F2">
        <w:tc>
          <w:tcPr>
            <w:tcW w:w="1618" w:type="dxa"/>
          </w:tcPr>
          <w:p w14:paraId="405AD983" w14:textId="1B53493C" w:rsidR="00D804F2" w:rsidRDefault="00D804F2" w:rsidP="00327520">
            <w:pPr>
              <w:jc w:val="both"/>
            </w:pPr>
            <w:r>
              <w:t>3</w:t>
            </w:r>
          </w:p>
        </w:tc>
        <w:tc>
          <w:tcPr>
            <w:tcW w:w="1619" w:type="dxa"/>
          </w:tcPr>
          <w:p w14:paraId="78575419" w14:textId="019E2744" w:rsidR="00D804F2" w:rsidRDefault="00FA207A" w:rsidP="00327520">
            <w:pPr>
              <w:jc w:val="both"/>
            </w:pPr>
            <w:r w:rsidRPr="00FA207A">
              <w:t>ROC AUC</w:t>
            </w:r>
          </w:p>
        </w:tc>
        <w:tc>
          <w:tcPr>
            <w:tcW w:w="1619" w:type="dxa"/>
          </w:tcPr>
          <w:p w14:paraId="4942374C" w14:textId="308C4457" w:rsidR="00D804F2" w:rsidRDefault="00F2527B" w:rsidP="00327520">
            <w:pPr>
              <w:jc w:val="both"/>
            </w:pPr>
            <w:r>
              <w:t>0.70</w:t>
            </w:r>
          </w:p>
        </w:tc>
      </w:tr>
    </w:tbl>
    <w:p w14:paraId="5D5AB243" w14:textId="77777777" w:rsidR="00E5426A" w:rsidRPr="00E5426A" w:rsidRDefault="00E5426A" w:rsidP="00E5426A"/>
    <w:p w14:paraId="4A896205" w14:textId="0ECA8110" w:rsidR="00717986" w:rsidRDefault="00254EAA" w:rsidP="00D476B4">
      <w:pPr>
        <w:pStyle w:val="Heading5"/>
        <w:jc w:val="both"/>
      </w:pPr>
      <w:r>
        <w:t>CONCLUSION</w:t>
      </w:r>
    </w:p>
    <w:p w14:paraId="7F64BC4B" w14:textId="72B04174" w:rsidR="00D52C9B" w:rsidRPr="00D52C9B" w:rsidRDefault="00DB17E0" w:rsidP="00D52C9B">
      <w:pPr>
        <w:jc w:val="both"/>
        <w:rPr>
          <w:lang w:val="en-IN"/>
        </w:rPr>
      </w:pPr>
      <w:r w:rsidRPr="00DB17E0">
        <w:t>The use of the self-attention mechanism embedded within BERT for document duplication detection has proven to be highly effective.</w:t>
      </w:r>
      <w:r w:rsidR="00D52C9B" w:rsidRPr="00D52C9B">
        <w:rPr>
          <w:lang w:val="en-IN"/>
        </w:rPr>
        <w:t xml:space="preserve"> </w:t>
      </w:r>
      <w:r w:rsidR="00D52C9B" w:rsidRPr="00864218">
        <w:rPr>
          <w:lang w:val="en-IN"/>
        </w:rPr>
        <w:t xml:space="preserve">Moderate Duplicates: Pairs of documents with similarity scores greater than 0.85 but less than or equal to 0.95 are considered moderate </w:t>
      </w:r>
      <w:proofErr w:type="spellStart"/>
      <w:proofErr w:type="gramStart"/>
      <w:r w:rsidR="00D52C9B" w:rsidRPr="00864218">
        <w:rPr>
          <w:lang w:val="en-IN"/>
        </w:rPr>
        <w:t>duplicates.High</w:t>
      </w:r>
      <w:proofErr w:type="spellEnd"/>
      <w:proofErr w:type="gramEnd"/>
      <w:r w:rsidR="00D52C9B" w:rsidRPr="00864218">
        <w:rPr>
          <w:lang w:val="en-IN"/>
        </w:rPr>
        <w:t>-Similarity Duplicates: Pairs of documents with similarity scores greater than 0.95 are considered high-similarity duplicates.</w:t>
      </w:r>
      <w:r w:rsidR="00D52C9B" w:rsidRPr="00376238">
        <w:t>These pairs of documents are stored in CSV files (High_duplicate_documents.csv and Moderate_duplicate_documents.csv) for further analysis.</w:t>
      </w:r>
    </w:p>
    <w:p w14:paraId="08090BDC" w14:textId="56987956" w:rsidR="007A40F9" w:rsidRDefault="007A40F9" w:rsidP="00EA5AE5">
      <w:pPr>
        <w:jc w:val="left"/>
      </w:pPr>
    </w:p>
    <w:p w14:paraId="5A49D62F" w14:textId="77777777" w:rsidR="00F92279" w:rsidRDefault="00F92279" w:rsidP="0052021A">
      <w:pPr>
        <w:jc w:val="both"/>
      </w:pPr>
    </w:p>
    <w:p w14:paraId="7704D37F" w14:textId="77777777" w:rsidR="00F92279" w:rsidRPr="007A40F9" w:rsidRDefault="00F92279" w:rsidP="0052021A">
      <w:pPr>
        <w:jc w:val="both"/>
      </w:pPr>
    </w:p>
    <w:p w14:paraId="13823ADA" w14:textId="77777777" w:rsidR="00717986" w:rsidRPr="009C259A" w:rsidRDefault="00717986" w:rsidP="0052021A">
      <w:pPr>
        <w:pStyle w:val="Heading5"/>
        <w:jc w:val="both"/>
      </w:pPr>
      <w:r w:rsidRPr="009C259A">
        <w:t>References</w:t>
      </w:r>
    </w:p>
    <w:p w14:paraId="7D66E930" w14:textId="5F26AB98" w:rsidR="00E62210" w:rsidRDefault="00056AED" w:rsidP="0052021A">
      <w:pPr>
        <w:pStyle w:val="references"/>
      </w:pPr>
      <w:r w:rsidRPr="00056AED">
        <w:t xml:space="preserve">Ghosh, S., Ekbal, A., &amp; Bhattacharyya, P. (2023). VADassisted multitask transformer framework for emotion recognition and intensity prediction on suicide notes. Information Processing &amp; Management, 60(2), 103234. </w:t>
      </w:r>
      <w:hyperlink r:id="rId18" w:history="1">
        <w:r w:rsidR="00E62210" w:rsidRPr="00C51B32">
          <w:rPr>
            <w:rStyle w:val="Hyperlink"/>
          </w:rPr>
          <w:t>https://doi.org/10.1016/j.ipm.2022.103234</w:t>
        </w:r>
      </w:hyperlink>
      <w:r w:rsidRPr="00056AED">
        <w:t xml:space="preserve"> </w:t>
      </w:r>
    </w:p>
    <w:p w14:paraId="544A5832" w14:textId="49EB2C23" w:rsidR="00056AED" w:rsidRDefault="00892290" w:rsidP="0052021A">
      <w:pPr>
        <w:pStyle w:val="references"/>
      </w:pPr>
      <w:r w:rsidRPr="00892290">
        <w:t xml:space="preserve">Xiao, Y., Jin, Y., Cheng, R., &amp; Hao, K. (2022). Hybrid attention-based transformer block model for distant supervision relation extraction. Neurocomputing, 470, 29-39. </w:t>
      </w:r>
      <w:hyperlink r:id="rId19" w:history="1">
        <w:r w:rsidRPr="00C51B32">
          <w:rPr>
            <w:rStyle w:val="Hyperlink"/>
          </w:rPr>
          <w:t>https://doi.org/10.1016/j.neucom.2021.10.037</w:t>
        </w:r>
      </w:hyperlink>
    </w:p>
    <w:p w14:paraId="1C15536C" w14:textId="304D9941" w:rsidR="007B4C9D" w:rsidRDefault="00035C52" w:rsidP="00892290">
      <w:pPr>
        <w:pStyle w:val="references"/>
      </w:pPr>
      <w:r w:rsidRPr="00035C52">
        <w:t xml:space="preserve">Moutik, O., Sekkat, H., Tigani, S., Chehri, A., Saadane, R., Tchakoucht, T. A., &amp; Paul, A. (2023). Convolutional Neural Networks or Vision Transformers: Who Will Win the Race for Action Recognitions in Visual Data? Sensors, 23(2), 734. </w:t>
      </w:r>
      <w:hyperlink r:id="rId20" w:history="1">
        <w:r w:rsidR="007B4C9D" w:rsidRPr="00C51B32">
          <w:rPr>
            <w:rStyle w:val="Hyperlink"/>
          </w:rPr>
          <w:t>https://www.mdpi.com/1424-8220/23/2/734</w:t>
        </w:r>
      </w:hyperlink>
    </w:p>
    <w:p w14:paraId="35A4C943" w14:textId="77777777" w:rsidR="007B4C9D" w:rsidRDefault="007B4C9D" w:rsidP="007B4C9D">
      <w:pPr>
        <w:pStyle w:val="references"/>
      </w:pPr>
      <w:r w:rsidRPr="00035C52">
        <w:t xml:space="preserve">Öztürk, O., &amp; Özcan A. (2022). Ideology Detection Using Transformer-Based Machine Learning Models. Retrieved from </w:t>
      </w:r>
      <w:hyperlink r:id="rId21" w:history="1">
        <w:r w:rsidRPr="00C51B32">
          <w:rPr>
            <w:rStyle w:val="Hyperlink"/>
          </w:rPr>
          <w:t>https://rb.gy/28t72</w:t>
        </w:r>
      </w:hyperlink>
    </w:p>
    <w:p w14:paraId="2CC228D8" w14:textId="77777777" w:rsidR="007B4C9D" w:rsidRDefault="007B4C9D" w:rsidP="007B4C9D">
      <w:pPr>
        <w:pStyle w:val="references"/>
      </w:pPr>
      <w:r w:rsidRPr="00FF623C">
        <w:t xml:space="preserve">Paaß, G., &amp; Giesselbach, S. (2023). Improving Pre-trained Language Models. In G. Paaß &amp; S. Giesselbach, Foundation Models for Natural Language Processing (pp. 79–159). Springer International Publishing. </w:t>
      </w:r>
      <w:hyperlink r:id="rId22" w:history="1">
        <w:r w:rsidRPr="00C51B32">
          <w:rPr>
            <w:rStyle w:val="Hyperlink"/>
          </w:rPr>
          <w:t>https://doi.org/10.1007/978-3-031-23190-2_3</w:t>
        </w:r>
      </w:hyperlink>
    </w:p>
    <w:p w14:paraId="52CBF16C" w14:textId="5C35CE51" w:rsidR="00344D47" w:rsidRDefault="00344D47" w:rsidP="007B4C9D">
      <w:pPr>
        <w:pStyle w:val="references"/>
      </w:pPr>
      <w:r w:rsidRPr="00344D47">
        <w:t xml:space="preserve">Thoyyibah, T., Abdurachman, E., Heryadi, Y., &amp; Zahra, A. (2022). Transformer Model in Music Mood Classification. International Journal of Applied Engineering and Technology (London), 4(1), 40–44. Retrieved from </w:t>
      </w:r>
      <w:hyperlink r:id="rId23" w:history="1">
        <w:r w:rsidR="007B4C9D" w:rsidRPr="00C51B32">
          <w:rPr>
            <w:rStyle w:val="Hyperlink"/>
          </w:rPr>
          <w:t>https://romanpub.com/resources/ijaet v4-1- 2022-08.pdf</w:t>
        </w:r>
      </w:hyperlink>
    </w:p>
    <w:p w14:paraId="2AF7255E" w14:textId="4501B841" w:rsidR="007B4C9D" w:rsidRDefault="00356067" w:rsidP="0052021A">
      <w:pPr>
        <w:pStyle w:val="references"/>
      </w:pPr>
      <w:r w:rsidRPr="00356067">
        <w:t xml:space="preserve">Tabinda Kokab, S., Asghar, S., &amp; Naz, S. (2022). Transformer-based deep learning models for the sentiment analysis of social media data. Array, 14, 100157. </w:t>
      </w:r>
      <w:hyperlink r:id="rId24" w:history="1">
        <w:r w:rsidRPr="00C51B32">
          <w:rPr>
            <w:rStyle w:val="Hyperlink"/>
          </w:rPr>
          <w:t>https://doi.org/10.1016/j.array.2022.100157</w:t>
        </w:r>
      </w:hyperlink>
    </w:p>
    <w:p w14:paraId="454EBFC7" w14:textId="5F6D8338" w:rsidR="00356067" w:rsidRDefault="003C0F7D" w:rsidP="0052021A">
      <w:pPr>
        <w:pStyle w:val="references"/>
      </w:pPr>
      <w:r w:rsidRPr="003C0F7D">
        <w:t>Wu, B., Wang, L., &amp; Zeng, Y.-R. (2023). Interpretable tourism demand forecasting with temporal fusion</w:t>
      </w:r>
      <w:r w:rsidRPr="003C0F7D">
        <w:rPr>
          <w:rFonts w:eastAsia="SimSun"/>
          <w:noProof w:val="0"/>
          <w:sz w:val="20"/>
          <w:szCs w:val="20"/>
        </w:rPr>
        <w:t xml:space="preserve"> </w:t>
      </w:r>
      <w:r w:rsidRPr="003C0F7D">
        <w:t xml:space="preserve">transformers amid COVID-19. Applied Intelligence, 53(11), 14493–14514. </w:t>
      </w:r>
      <w:hyperlink r:id="rId25" w:history="1">
        <w:r w:rsidR="00087463" w:rsidRPr="00C51B32">
          <w:rPr>
            <w:rStyle w:val="Hyperlink"/>
          </w:rPr>
          <w:t>https://doi.org/10.1007/s10489-022-04254-0</w:t>
        </w:r>
      </w:hyperlink>
    </w:p>
    <w:p w14:paraId="0E368042" w14:textId="66FA42F6" w:rsidR="00417D2E" w:rsidRDefault="0011578E" w:rsidP="0052021A">
      <w:pPr>
        <w:pStyle w:val="references"/>
      </w:pPr>
      <w:r w:rsidRPr="0011578E">
        <w:t xml:space="preserve">Caucheteux, C., &amp; King, J.-R. (2022). Brains and algorithms partially converge in natural language processing. Communications Biology, 5(1), 134. </w:t>
      </w:r>
      <w:hyperlink r:id="rId26" w:history="1">
        <w:r w:rsidRPr="00C51B32">
          <w:rPr>
            <w:rStyle w:val="Hyperlink"/>
          </w:rPr>
          <w:t>https://doi.org/10.1038/s42003-022-03036-1</w:t>
        </w:r>
      </w:hyperlink>
    </w:p>
    <w:p w14:paraId="3C97E2E9" w14:textId="08BE15D7" w:rsidR="008D10DC" w:rsidRDefault="008D10DC" w:rsidP="008D10DC">
      <w:pPr>
        <w:pStyle w:val="references"/>
      </w:pPr>
      <w:r w:rsidRPr="008D10DC">
        <w:t xml:space="preserve">Prottasha, N. J., Sami, A. A., Kowsher, M., Murad, S. A., Bairagi, A. K., Masud, M., &amp; Baz, M. (2022). Transfer Learning for Sentiment Analysis Using BERT Based Supervised Fine-Tuning. Sensors, 22(11), 4157. </w:t>
      </w:r>
      <w:hyperlink r:id="rId27" w:history="1">
        <w:r w:rsidRPr="00C51B32">
          <w:rPr>
            <w:rStyle w:val="Hyperlink"/>
          </w:rPr>
          <w:t>https://doi.org/10.3390/s22114157</w:t>
        </w:r>
      </w:hyperlink>
    </w:p>
    <w:p w14:paraId="64E0DB93" w14:textId="77777777" w:rsidR="008D10DC" w:rsidRDefault="008D10DC" w:rsidP="008D10DC">
      <w:pPr>
        <w:pStyle w:val="references"/>
        <w:numPr>
          <w:ilvl w:val="0"/>
          <w:numId w:val="0"/>
        </w:numPr>
      </w:pPr>
    </w:p>
    <w:p w14:paraId="755E3E8D" w14:textId="4D08F281" w:rsidR="00717986" w:rsidRPr="00F44186" w:rsidRDefault="00603B3F" w:rsidP="0052021A">
      <w:pPr>
        <w:pStyle w:val="references"/>
        <w:numPr>
          <w:ilvl w:val="0"/>
          <w:numId w:val="0"/>
        </w:numPr>
        <w:spacing w:line="240" w:lineRule="auto"/>
        <w:ind w:left="360" w:hanging="360"/>
        <w:rPr>
          <w:rFonts w:eastAsia="SimSun"/>
          <w:b/>
          <w:noProof w:val="0"/>
          <w:color w:val="00B0F0"/>
          <w:spacing w:val="-1"/>
          <w:sz w:val="20"/>
          <w:szCs w:val="20"/>
          <w:lang w:eastAsia="x-none"/>
        </w:rPr>
        <w:sectPr w:rsidR="00717986" w:rsidRPr="00F44186" w:rsidSect="00717986">
          <w:type w:val="continuous"/>
          <w:pgSz w:w="11906" w:h="16838" w:code="9"/>
          <w:pgMar w:top="1080" w:right="907" w:bottom="1440" w:left="907" w:header="720" w:footer="720" w:gutter="0"/>
          <w:cols w:num="2" w:space="360"/>
          <w:docGrid w:linePitch="360"/>
        </w:sectPr>
      </w:pPr>
      <w:r>
        <w:rPr>
          <w:rFonts w:eastAsia="SimSun"/>
          <w:b/>
          <w:noProof w:val="0"/>
          <w:color w:val="00B0F0"/>
          <w:spacing w:val="-1"/>
          <w:sz w:val="20"/>
          <w:szCs w:val="20"/>
          <w:lang w:eastAsia="x-none"/>
        </w:rPr>
        <w:t>Thank you</w:t>
      </w:r>
    </w:p>
    <w:p w14:paraId="7EF701CE" w14:textId="77777777" w:rsidR="00717986" w:rsidRDefault="00717986" w:rsidP="0052021A">
      <w:pPr>
        <w:jc w:val="both"/>
      </w:pPr>
    </w:p>
    <w:sectPr w:rsidR="0071798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DC1F2" w14:textId="77777777" w:rsidR="00B944E3" w:rsidRDefault="00B944E3" w:rsidP="001A3B3D">
      <w:r>
        <w:separator/>
      </w:r>
    </w:p>
  </w:endnote>
  <w:endnote w:type="continuationSeparator" w:id="0">
    <w:p w14:paraId="783893B8" w14:textId="77777777" w:rsidR="00B944E3" w:rsidRDefault="00B944E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912B4F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E98CE" w14:textId="77777777" w:rsidR="00B944E3" w:rsidRDefault="00B944E3" w:rsidP="001A3B3D">
      <w:r>
        <w:separator/>
      </w:r>
    </w:p>
  </w:footnote>
  <w:footnote w:type="continuationSeparator" w:id="0">
    <w:p w14:paraId="5BA43D51" w14:textId="77777777" w:rsidR="00B944E3" w:rsidRDefault="00B944E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6AD"/>
    <w:multiLevelType w:val="hybridMultilevel"/>
    <w:tmpl w:val="5C92A51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04B9B"/>
    <w:multiLevelType w:val="hybridMultilevel"/>
    <w:tmpl w:val="F2762C2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B3860"/>
    <w:multiLevelType w:val="hybridMultilevel"/>
    <w:tmpl w:val="86E0DB2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E61AAD"/>
    <w:multiLevelType w:val="multilevel"/>
    <w:tmpl w:val="144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6308D"/>
    <w:multiLevelType w:val="hybridMultilevel"/>
    <w:tmpl w:val="E598B26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19216E"/>
    <w:multiLevelType w:val="multilevel"/>
    <w:tmpl w:val="697A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70359"/>
    <w:multiLevelType w:val="multilevel"/>
    <w:tmpl w:val="34F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07C61"/>
    <w:multiLevelType w:val="hybridMultilevel"/>
    <w:tmpl w:val="1B60A5C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B8B2B90"/>
    <w:multiLevelType w:val="hybridMultilevel"/>
    <w:tmpl w:val="461854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E36C35"/>
    <w:multiLevelType w:val="hybridMultilevel"/>
    <w:tmpl w:val="DA06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5418DC"/>
    <w:multiLevelType w:val="multilevel"/>
    <w:tmpl w:val="CBE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8B1461"/>
    <w:multiLevelType w:val="hybridMultilevel"/>
    <w:tmpl w:val="A956C26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DB4B5F"/>
    <w:multiLevelType w:val="multilevel"/>
    <w:tmpl w:val="04FC86C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9157E73"/>
    <w:multiLevelType w:val="hybridMultilevel"/>
    <w:tmpl w:val="869A60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94E59"/>
    <w:multiLevelType w:val="multilevel"/>
    <w:tmpl w:val="EEDA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01217"/>
    <w:multiLevelType w:val="multilevel"/>
    <w:tmpl w:val="439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715C1"/>
    <w:multiLevelType w:val="multilevel"/>
    <w:tmpl w:val="8304A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77643"/>
    <w:multiLevelType w:val="multilevel"/>
    <w:tmpl w:val="5EEE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F4C9B"/>
    <w:multiLevelType w:val="hybridMultilevel"/>
    <w:tmpl w:val="141E25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640D04"/>
    <w:multiLevelType w:val="multilevel"/>
    <w:tmpl w:val="26A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4615105"/>
    <w:multiLevelType w:val="hybridMultilevel"/>
    <w:tmpl w:val="FD16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CA460F"/>
    <w:multiLevelType w:val="hybridMultilevel"/>
    <w:tmpl w:val="44D88C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526F5A"/>
    <w:multiLevelType w:val="hybridMultilevel"/>
    <w:tmpl w:val="417A5E2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923F93"/>
    <w:multiLevelType w:val="multilevel"/>
    <w:tmpl w:val="577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C7F72"/>
    <w:multiLevelType w:val="hybridMultilevel"/>
    <w:tmpl w:val="AC2A6C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B53A9C"/>
    <w:multiLevelType w:val="hybridMultilevel"/>
    <w:tmpl w:val="82E4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E57F4F"/>
    <w:multiLevelType w:val="hybridMultilevel"/>
    <w:tmpl w:val="A4A829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024FF2"/>
    <w:multiLevelType w:val="hybridMultilevel"/>
    <w:tmpl w:val="45A2E9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4437F37"/>
    <w:multiLevelType w:val="hybridMultilevel"/>
    <w:tmpl w:val="953A80A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222232">
    <w:abstractNumId w:val="12"/>
  </w:num>
  <w:num w:numId="2" w16cid:durableId="1290478526">
    <w:abstractNumId w:val="33"/>
  </w:num>
  <w:num w:numId="3" w16cid:durableId="655651972">
    <w:abstractNumId w:val="8"/>
  </w:num>
  <w:num w:numId="4" w16cid:durableId="392586815">
    <w:abstractNumId w:val="15"/>
  </w:num>
  <w:num w:numId="5" w16cid:durableId="224414920">
    <w:abstractNumId w:val="24"/>
  </w:num>
  <w:num w:numId="6" w16cid:durableId="134227590">
    <w:abstractNumId w:val="34"/>
  </w:num>
  <w:num w:numId="7" w16cid:durableId="340359556">
    <w:abstractNumId w:val="17"/>
  </w:num>
  <w:num w:numId="8" w16cid:durableId="1315143561">
    <w:abstractNumId w:val="6"/>
  </w:num>
  <w:num w:numId="9" w16cid:durableId="1427580348">
    <w:abstractNumId w:val="28"/>
  </w:num>
  <w:num w:numId="10" w16cid:durableId="210771978">
    <w:abstractNumId w:val="5"/>
  </w:num>
  <w:num w:numId="11" w16cid:durableId="418211264">
    <w:abstractNumId w:val="3"/>
  </w:num>
  <w:num w:numId="12" w16cid:durableId="1137916368">
    <w:abstractNumId w:val="10"/>
  </w:num>
  <w:num w:numId="13" w16cid:durableId="1162116456">
    <w:abstractNumId w:val="30"/>
  </w:num>
  <w:num w:numId="14" w16cid:durableId="1070545486">
    <w:abstractNumId w:val="4"/>
  </w:num>
  <w:num w:numId="15" w16cid:durableId="399595253">
    <w:abstractNumId w:val="16"/>
  </w:num>
  <w:num w:numId="16" w16cid:durableId="173615463">
    <w:abstractNumId w:val="20"/>
  </w:num>
  <w:num w:numId="17" w16cid:durableId="899024275">
    <w:abstractNumId w:val="14"/>
  </w:num>
  <w:num w:numId="18" w16cid:durableId="131414058">
    <w:abstractNumId w:val="13"/>
  </w:num>
  <w:num w:numId="19" w16cid:durableId="1551913883">
    <w:abstractNumId w:val="9"/>
  </w:num>
  <w:num w:numId="20" w16cid:durableId="1734041987">
    <w:abstractNumId w:val="26"/>
  </w:num>
  <w:num w:numId="21" w16cid:durableId="1096055499">
    <w:abstractNumId w:val="32"/>
  </w:num>
  <w:num w:numId="22" w16cid:durableId="167868829">
    <w:abstractNumId w:val="29"/>
  </w:num>
  <w:num w:numId="23" w16cid:durableId="1843660583">
    <w:abstractNumId w:val="2"/>
  </w:num>
  <w:num w:numId="24" w16cid:durableId="217978048">
    <w:abstractNumId w:val="18"/>
  </w:num>
  <w:num w:numId="25" w16cid:durableId="35200353">
    <w:abstractNumId w:val="11"/>
  </w:num>
  <w:num w:numId="26" w16cid:durableId="2100060598">
    <w:abstractNumId w:val="23"/>
  </w:num>
  <w:num w:numId="27" w16cid:durableId="224265558">
    <w:abstractNumId w:val="31"/>
  </w:num>
  <w:num w:numId="28" w16cid:durableId="1126581614">
    <w:abstractNumId w:val="25"/>
  </w:num>
  <w:num w:numId="29" w16cid:durableId="1477721559">
    <w:abstractNumId w:val="0"/>
  </w:num>
  <w:num w:numId="30" w16cid:durableId="2053185504">
    <w:abstractNumId w:val="7"/>
  </w:num>
  <w:num w:numId="31" w16cid:durableId="1690331861">
    <w:abstractNumId w:val="19"/>
  </w:num>
  <w:num w:numId="32" w16cid:durableId="453911570">
    <w:abstractNumId w:val="21"/>
  </w:num>
  <w:num w:numId="33" w16cid:durableId="898174315">
    <w:abstractNumId w:val="1"/>
  </w:num>
  <w:num w:numId="34" w16cid:durableId="1308363634">
    <w:abstractNumId w:val="22"/>
  </w:num>
  <w:num w:numId="35" w16cid:durableId="971905199">
    <w:abstractNumId w:val="27"/>
  </w:num>
  <w:num w:numId="36" w16cid:durableId="1186945241">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2C"/>
    <w:rsid w:val="00004B2D"/>
    <w:rsid w:val="00025784"/>
    <w:rsid w:val="00030372"/>
    <w:rsid w:val="000315C6"/>
    <w:rsid w:val="00033018"/>
    <w:rsid w:val="000359F7"/>
    <w:rsid w:val="00035C52"/>
    <w:rsid w:val="000377CF"/>
    <w:rsid w:val="00043DBE"/>
    <w:rsid w:val="0004781E"/>
    <w:rsid w:val="00051B1F"/>
    <w:rsid w:val="00056AED"/>
    <w:rsid w:val="000732E9"/>
    <w:rsid w:val="0008009E"/>
    <w:rsid w:val="0008196D"/>
    <w:rsid w:val="00085B42"/>
    <w:rsid w:val="00087463"/>
    <w:rsid w:val="0008758A"/>
    <w:rsid w:val="000A0A42"/>
    <w:rsid w:val="000B5F54"/>
    <w:rsid w:val="000C1E68"/>
    <w:rsid w:val="000C4438"/>
    <w:rsid w:val="000C4E94"/>
    <w:rsid w:val="000C538E"/>
    <w:rsid w:val="000D36F9"/>
    <w:rsid w:val="000E63F5"/>
    <w:rsid w:val="000F2057"/>
    <w:rsid w:val="00103339"/>
    <w:rsid w:val="0011578E"/>
    <w:rsid w:val="0013048B"/>
    <w:rsid w:val="00137720"/>
    <w:rsid w:val="001503DC"/>
    <w:rsid w:val="001510F1"/>
    <w:rsid w:val="00156F60"/>
    <w:rsid w:val="00157842"/>
    <w:rsid w:val="001671B2"/>
    <w:rsid w:val="00182CBD"/>
    <w:rsid w:val="00187AD5"/>
    <w:rsid w:val="001944D3"/>
    <w:rsid w:val="00195A5E"/>
    <w:rsid w:val="001A2CE3"/>
    <w:rsid w:val="001A2EFD"/>
    <w:rsid w:val="001A3B3D"/>
    <w:rsid w:val="001A6AD7"/>
    <w:rsid w:val="001B3D2F"/>
    <w:rsid w:val="001B67DC"/>
    <w:rsid w:val="001D3152"/>
    <w:rsid w:val="001D7C67"/>
    <w:rsid w:val="001E2B1F"/>
    <w:rsid w:val="001E3787"/>
    <w:rsid w:val="001E4931"/>
    <w:rsid w:val="001F22D8"/>
    <w:rsid w:val="00200A88"/>
    <w:rsid w:val="00212B7B"/>
    <w:rsid w:val="002254A9"/>
    <w:rsid w:val="00227DA7"/>
    <w:rsid w:val="00233D97"/>
    <w:rsid w:val="002347A2"/>
    <w:rsid w:val="00240885"/>
    <w:rsid w:val="00253D19"/>
    <w:rsid w:val="00254EAA"/>
    <w:rsid w:val="00260E55"/>
    <w:rsid w:val="0026200D"/>
    <w:rsid w:val="00262B8E"/>
    <w:rsid w:val="002642BA"/>
    <w:rsid w:val="0027281A"/>
    <w:rsid w:val="00274929"/>
    <w:rsid w:val="00276B95"/>
    <w:rsid w:val="00281EE7"/>
    <w:rsid w:val="002834D5"/>
    <w:rsid w:val="002850E3"/>
    <w:rsid w:val="00293B55"/>
    <w:rsid w:val="002A5200"/>
    <w:rsid w:val="002C0F6D"/>
    <w:rsid w:val="002C1E95"/>
    <w:rsid w:val="002D1CBA"/>
    <w:rsid w:val="002E70C2"/>
    <w:rsid w:val="002E7CBA"/>
    <w:rsid w:val="002F4469"/>
    <w:rsid w:val="002F527D"/>
    <w:rsid w:val="002F619F"/>
    <w:rsid w:val="0030163E"/>
    <w:rsid w:val="00320DE6"/>
    <w:rsid w:val="00327520"/>
    <w:rsid w:val="00336AE8"/>
    <w:rsid w:val="00337BA7"/>
    <w:rsid w:val="00344D47"/>
    <w:rsid w:val="00345163"/>
    <w:rsid w:val="00354FCF"/>
    <w:rsid w:val="00356067"/>
    <w:rsid w:val="0035639D"/>
    <w:rsid w:val="00360228"/>
    <w:rsid w:val="0036150C"/>
    <w:rsid w:val="00363B44"/>
    <w:rsid w:val="00366D34"/>
    <w:rsid w:val="00376238"/>
    <w:rsid w:val="00386BAD"/>
    <w:rsid w:val="00396266"/>
    <w:rsid w:val="00397225"/>
    <w:rsid w:val="003A19E2"/>
    <w:rsid w:val="003B2B40"/>
    <w:rsid w:val="003B4E04"/>
    <w:rsid w:val="003B597E"/>
    <w:rsid w:val="003C0F7D"/>
    <w:rsid w:val="003C616E"/>
    <w:rsid w:val="003D58F0"/>
    <w:rsid w:val="003E2F83"/>
    <w:rsid w:val="003F007E"/>
    <w:rsid w:val="003F5A08"/>
    <w:rsid w:val="00400ABA"/>
    <w:rsid w:val="00401CFF"/>
    <w:rsid w:val="00402641"/>
    <w:rsid w:val="004077E7"/>
    <w:rsid w:val="004107FB"/>
    <w:rsid w:val="00412F54"/>
    <w:rsid w:val="00417D2E"/>
    <w:rsid w:val="00420716"/>
    <w:rsid w:val="004207F0"/>
    <w:rsid w:val="004325FB"/>
    <w:rsid w:val="00435308"/>
    <w:rsid w:val="004432BA"/>
    <w:rsid w:val="0044407E"/>
    <w:rsid w:val="0044485F"/>
    <w:rsid w:val="00447BB9"/>
    <w:rsid w:val="00454421"/>
    <w:rsid w:val="0046031D"/>
    <w:rsid w:val="00463CB1"/>
    <w:rsid w:val="0046692A"/>
    <w:rsid w:val="00473AC9"/>
    <w:rsid w:val="0049250C"/>
    <w:rsid w:val="00495427"/>
    <w:rsid w:val="004A0E0E"/>
    <w:rsid w:val="004A5C1B"/>
    <w:rsid w:val="004D72B5"/>
    <w:rsid w:val="004E484D"/>
    <w:rsid w:val="005067CE"/>
    <w:rsid w:val="0052021A"/>
    <w:rsid w:val="005260AB"/>
    <w:rsid w:val="00547F92"/>
    <w:rsid w:val="00551B7F"/>
    <w:rsid w:val="0056610F"/>
    <w:rsid w:val="00575BCA"/>
    <w:rsid w:val="00582C8E"/>
    <w:rsid w:val="00586EAA"/>
    <w:rsid w:val="005931C7"/>
    <w:rsid w:val="005A7122"/>
    <w:rsid w:val="005B0344"/>
    <w:rsid w:val="005B1D61"/>
    <w:rsid w:val="005B3589"/>
    <w:rsid w:val="005B520E"/>
    <w:rsid w:val="005B5682"/>
    <w:rsid w:val="005B689E"/>
    <w:rsid w:val="005C08AE"/>
    <w:rsid w:val="005C67B7"/>
    <w:rsid w:val="005C71BE"/>
    <w:rsid w:val="005E2800"/>
    <w:rsid w:val="005F1338"/>
    <w:rsid w:val="00603B3F"/>
    <w:rsid w:val="00605825"/>
    <w:rsid w:val="00617CEB"/>
    <w:rsid w:val="00620E26"/>
    <w:rsid w:val="00623D4B"/>
    <w:rsid w:val="00626AE7"/>
    <w:rsid w:val="00645D22"/>
    <w:rsid w:val="00651A08"/>
    <w:rsid w:val="00654204"/>
    <w:rsid w:val="00660196"/>
    <w:rsid w:val="006608FC"/>
    <w:rsid w:val="006610F7"/>
    <w:rsid w:val="00663213"/>
    <w:rsid w:val="00670434"/>
    <w:rsid w:val="00675B1F"/>
    <w:rsid w:val="00691082"/>
    <w:rsid w:val="006A3567"/>
    <w:rsid w:val="006A4439"/>
    <w:rsid w:val="006B63A7"/>
    <w:rsid w:val="006B6B66"/>
    <w:rsid w:val="006C04FC"/>
    <w:rsid w:val="006C0D9F"/>
    <w:rsid w:val="006D6D80"/>
    <w:rsid w:val="006D7281"/>
    <w:rsid w:val="006E2FBC"/>
    <w:rsid w:val="006F6D3D"/>
    <w:rsid w:val="00705E73"/>
    <w:rsid w:val="007142F8"/>
    <w:rsid w:val="00715BEA"/>
    <w:rsid w:val="00716E15"/>
    <w:rsid w:val="00717986"/>
    <w:rsid w:val="007225CB"/>
    <w:rsid w:val="007265F6"/>
    <w:rsid w:val="007369A2"/>
    <w:rsid w:val="00737175"/>
    <w:rsid w:val="00740EEA"/>
    <w:rsid w:val="00745ADF"/>
    <w:rsid w:val="00760047"/>
    <w:rsid w:val="007834A9"/>
    <w:rsid w:val="00785972"/>
    <w:rsid w:val="00794804"/>
    <w:rsid w:val="007A3323"/>
    <w:rsid w:val="007A40F9"/>
    <w:rsid w:val="007A47E7"/>
    <w:rsid w:val="007A5DF4"/>
    <w:rsid w:val="007A63B0"/>
    <w:rsid w:val="007B2297"/>
    <w:rsid w:val="007B33F1"/>
    <w:rsid w:val="007B4C9D"/>
    <w:rsid w:val="007B6DDA"/>
    <w:rsid w:val="007C0308"/>
    <w:rsid w:val="007C2FF2"/>
    <w:rsid w:val="007C6F08"/>
    <w:rsid w:val="007D522B"/>
    <w:rsid w:val="007D6232"/>
    <w:rsid w:val="007E1AFF"/>
    <w:rsid w:val="007E4A12"/>
    <w:rsid w:val="007F1F99"/>
    <w:rsid w:val="007F47D2"/>
    <w:rsid w:val="007F768F"/>
    <w:rsid w:val="008015F7"/>
    <w:rsid w:val="00801B55"/>
    <w:rsid w:val="0080347C"/>
    <w:rsid w:val="00803A69"/>
    <w:rsid w:val="00806EA2"/>
    <w:rsid w:val="0080791D"/>
    <w:rsid w:val="00807C5C"/>
    <w:rsid w:val="00810E26"/>
    <w:rsid w:val="00816184"/>
    <w:rsid w:val="00836367"/>
    <w:rsid w:val="00840181"/>
    <w:rsid w:val="00843CC2"/>
    <w:rsid w:val="0084702A"/>
    <w:rsid w:val="008577E3"/>
    <w:rsid w:val="00860BB1"/>
    <w:rsid w:val="008619F3"/>
    <w:rsid w:val="00864218"/>
    <w:rsid w:val="00865A9B"/>
    <w:rsid w:val="00873603"/>
    <w:rsid w:val="00880B16"/>
    <w:rsid w:val="008818AB"/>
    <w:rsid w:val="00892290"/>
    <w:rsid w:val="008A2C7D"/>
    <w:rsid w:val="008B4383"/>
    <w:rsid w:val="008B6524"/>
    <w:rsid w:val="008B712E"/>
    <w:rsid w:val="008B7AC5"/>
    <w:rsid w:val="008C3C24"/>
    <w:rsid w:val="008C4B23"/>
    <w:rsid w:val="008C54E2"/>
    <w:rsid w:val="008D10DC"/>
    <w:rsid w:val="008D572C"/>
    <w:rsid w:val="008E2FED"/>
    <w:rsid w:val="008E4AAE"/>
    <w:rsid w:val="008F24BD"/>
    <w:rsid w:val="008F453F"/>
    <w:rsid w:val="008F6E2C"/>
    <w:rsid w:val="009303D9"/>
    <w:rsid w:val="00933C64"/>
    <w:rsid w:val="00935A5E"/>
    <w:rsid w:val="009546AC"/>
    <w:rsid w:val="009606DB"/>
    <w:rsid w:val="009633C4"/>
    <w:rsid w:val="00965C21"/>
    <w:rsid w:val="00970D63"/>
    <w:rsid w:val="00972203"/>
    <w:rsid w:val="00975AD0"/>
    <w:rsid w:val="00986D10"/>
    <w:rsid w:val="00994367"/>
    <w:rsid w:val="009A091E"/>
    <w:rsid w:val="009B1144"/>
    <w:rsid w:val="009B4610"/>
    <w:rsid w:val="009C221B"/>
    <w:rsid w:val="009C259A"/>
    <w:rsid w:val="009D5375"/>
    <w:rsid w:val="009D57B5"/>
    <w:rsid w:val="009F1AB4"/>
    <w:rsid w:val="009F1D79"/>
    <w:rsid w:val="00A01F27"/>
    <w:rsid w:val="00A058B5"/>
    <w:rsid w:val="00A059B3"/>
    <w:rsid w:val="00A15705"/>
    <w:rsid w:val="00A2461C"/>
    <w:rsid w:val="00A43FF1"/>
    <w:rsid w:val="00A46460"/>
    <w:rsid w:val="00A60B7B"/>
    <w:rsid w:val="00A7162A"/>
    <w:rsid w:val="00A76267"/>
    <w:rsid w:val="00A77BAD"/>
    <w:rsid w:val="00A81F91"/>
    <w:rsid w:val="00AB383C"/>
    <w:rsid w:val="00AB6BE4"/>
    <w:rsid w:val="00AC4EB7"/>
    <w:rsid w:val="00AE3409"/>
    <w:rsid w:val="00AE504D"/>
    <w:rsid w:val="00AE6F90"/>
    <w:rsid w:val="00AE734A"/>
    <w:rsid w:val="00B0355D"/>
    <w:rsid w:val="00B1042C"/>
    <w:rsid w:val="00B10FE0"/>
    <w:rsid w:val="00B11A60"/>
    <w:rsid w:val="00B22613"/>
    <w:rsid w:val="00B26810"/>
    <w:rsid w:val="00B44A76"/>
    <w:rsid w:val="00B5284A"/>
    <w:rsid w:val="00B61C9F"/>
    <w:rsid w:val="00B63F1F"/>
    <w:rsid w:val="00B66F5D"/>
    <w:rsid w:val="00B768D1"/>
    <w:rsid w:val="00B944E3"/>
    <w:rsid w:val="00B94FD0"/>
    <w:rsid w:val="00B9688B"/>
    <w:rsid w:val="00BA1025"/>
    <w:rsid w:val="00BA2641"/>
    <w:rsid w:val="00BB35FA"/>
    <w:rsid w:val="00BC3420"/>
    <w:rsid w:val="00BC5451"/>
    <w:rsid w:val="00BD126B"/>
    <w:rsid w:val="00BD23C7"/>
    <w:rsid w:val="00BD5962"/>
    <w:rsid w:val="00BD670B"/>
    <w:rsid w:val="00BE4BC0"/>
    <w:rsid w:val="00BE7D3C"/>
    <w:rsid w:val="00BF0EB3"/>
    <w:rsid w:val="00BF5FF6"/>
    <w:rsid w:val="00C0207F"/>
    <w:rsid w:val="00C07994"/>
    <w:rsid w:val="00C130AB"/>
    <w:rsid w:val="00C16117"/>
    <w:rsid w:val="00C20256"/>
    <w:rsid w:val="00C2631F"/>
    <w:rsid w:val="00C3075A"/>
    <w:rsid w:val="00C37ACC"/>
    <w:rsid w:val="00C4195D"/>
    <w:rsid w:val="00C551AE"/>
    <w:rsid w:val="00C61C60"/>
    <w:rsid w:val="00C65C21"/>
    <w:rsid w:val="00C8040C"/>
    <w:rsid w:val="00C919A4"/>
    <w:rsid w:val="00C929B4"/>
    <w:rsid w:val="00CA0B9A"/>
    <w:rsid w:val="00CA3AB4"/>
    <w:rsid w:val="00CA4392"/>
    <w:rsid w:val="00CA6DE6"/>
    <w:rsid w:val="00CB5963"/>
    <w:rsid w:val="00CC02C1"/>
    <w:rsid w:val="00CC19FE"/>
    <w:rsid w:val="00CC393F"/>
    <w:rsid w:val="00CD7264"/>
    <w:rsid w:val="00CE0D54"/>
    <w:rsid w:val="00CF7B7D"/>
    <w:rsid w:val="00D0075D"/>
    <w:rsid w:val="00D05A06"/>
    <w:rsid w:val="00D06BB2"/>
    <w:rsid w:val="00D2176E"/>
    <w:rsid w:val="00D41FCD"/>
    <w:rsid w:val="00D476B4"/>
    <w:rsid w:val="00D47DA0"/>
    <w:rsid w:val="00D502CA"/>
    <w:rsid w:val="00D52C9B"/>
    <w:rsid w:val="00D60ECA"/>
    <w:rsid w:val="00D632BE"/>
    <w:rsid w:val="00D647F5"/>
    <w:rsid w:val="00D651E1"/>
    <w:rsid w:val="00D72D06"/>
    <w:rsid w:val="00D7522C"/>
    <w:rsid w:val="00D7536F"/>
    <w:rsid w:val="00D76668"/>
    <w:rsid w:val="00D771C2"/>
    <w:rsid w:val="00D802B6"/>
    <w:rsid w:val="00D804F2"/>
    <w:rsid w:val="00D8361B"/>
    <w:rsid w:val="00D8655A"/>
    <w:rsid w:val="00D919E4"/>
    <w:rsid w:val="00D9701A"/>
    <w:rsid w:val="00DA6769"/>
    <w:rsid w:val="00DB0A80"/>
    <w:rsid w:val="00DB131D"/>
    <w:rsid w:val="00DB17E0"/>
    <w:rsid w:val="00DB44BE"/>
    <w:rsid w:val="00DB5EED"/>
    <w:rsid w:val="00DB68C1"/>
    <w:rsid w:val="00DC29FB"/>
    <w:rsid w:val="00DD2037"/>
    <w:rsid w:val="00DE0C6B"/>
    <w:rsid w:val="00DF6AB2"/>
    <w:rsid w:val="00E06260"/>
    <w:rsid w:val="00E07383"/>
    <w:rsid w:val="00E165BC"/>
    <w:rsid w:val="00E204AA"/>
    <w:rsid w:val="00E448AF"/>
    <w:rsid w:val="00E534B2"/>
    <w:rsid w:val="00E53E2E"/>
    <w:rsid w:val="00E5426A"/>
    <w:rsid w:val="00E61E12"/>
    <w:rsid w:val="00E62210"/>
    <w:rsid w:val="00E7596C"/>
    <w:rsid w:val="00E8513B"/>
    <w:rsid w:val="00E878F2"/>
    <w:rsid w:val="00EA5AE5"/>
    <w:rsid w:val="00EB5191"/>
    <w:rsid w:val="00EC0E55"/>
    <w:rsid w:val="00ED0149"/>
    <w:rsid w:val="00ED3663"/>
    <w:rsid w:val="00EE4252"/>
    <w:rsid w:val="00EE7056"/>
    <w:rsid w:val="00EF15B8"/>
    <w:rsid w:val="00EF7DE3"/>
    <w:rsid w:val="00EF7FFE"/>
    <w:rsid w:val="00F01877"/>
    <w:rsid w:val="00F03103"/>
    <w:rsid w:val="00F1494A"/>
    <w:rsid w:val="00F15587"/>
    <w:rsid w:val="00F2527B"/>
    <w:rsid w:val="00F271DE"/>
    <w:rsid w:val="00F2779A"/>
    <w:rsid w:val="00F3774B"/>
    <w:rsid w:val="00F44186"/>
    <w:rsid w:val="00F44632"/>
    <w:rsid w:val="00F517F5"/>
    <w:rsid w:val="00F627DA"/>
    <w:rsid w:val="00F65388"/>
    <w:rsid w:val="00F7288F"/>
    <w:rsid w:val="00F75073"/>
    <w:rsid w:val="00F75E24"/>
    <w:rsid w:val="00F818C7"/>
    <w:rsid w:val="00F847A6"/>
    <w:rsid w:val="00F90204"/>
    <w:rsid w:val="00F92279"/>
    <w:rsid w:val="00F9441B"/>
    <w:rsid w:val="00FA207A"/>
    <w:rsid w:val="00FA4C32"/>
    <w:rsid w:val="00FA70B5"/>
    <w:rsid w:val="00FA7195"/>
    <w:rsid w:val="00FB46E6"/>
    <w:rsid w:val="00FB4B6C"/>
    <w:rsid w:val="00FE1C68"/>
    <w:rsid w:val="00FE7114"/>
    <w:rsid w:val="00FF564C"/>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C9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A77BAD"/>
    <w:rPr>
      <w:sz w:val="24"/>
      <w:szCs w:val="24"/>
    </w:rPr>
  </w:style>
  <w:style w:type="paragraph" w:styleId="ListParagraph">
    <w:name w:val="List Paragraph"/>
    <w:basedOn w:val="Normal"/>
    <w:uiPriority w:val="34"/>
    <w:qFormat/>
    <w:rsid w:val="00BB35FA"/>
    <w:pPr>
      <w:ind w:left="720"/>
      <w:contextualSpacing/>
    </w:pPr>
  </w:style>
  <w:style w:type="character" w:styleId="HTMLCode">
    <w:name w:val="HTML Code"/>
    <w:basedOn w:val="DefaultParagraphFont"/>
    <w:uiPriority w:val="99"/>
    <w:unhideWhenUsed/>
    <w:rsid w:val="00D60ECA"/>
    <w:rPr>
      <w:rFonts w:ascii="Courier New" w:eastAsia="Times New Roman" w:hAnsi="Courier New" w:cs="Courier New"/>
      <w:sz w:val="20"/>
      <w:szCs w:val="20"/>
    </w:rPr>
  </w:style>
  <w:style w:type="character" w:styleId="Strong">
    <w:name w:val="Strong"/>
    <w:basedOn w:val="DefaultParagraphFont"/>
    <w:uiPriority w:val="22"/>
    <w:qFormat/>
    <w:rsid w:val="006610F7"/>
    <w:rPr>
      <w:b/>
      <w:bCs/>
    </w:rPr>
  </w:style>
  <w:style w:type="character" w:styleId="Hyperlink">
    <w:name w:val="Hyperlink"/>
    <w:basedOn w:val="DefaultParagraphFont"/>
    <w:rsid w:val="00785972"/>
    <w:rPr>
      <w:color w:val="0563C1" w:themeColor="hyperlink"/>
      <w:u w:val="single"/>
    </w:rPr>
  </w:style>
  <w:style w:type="character" w:styleId="UnresolvedMention">
    <w:name w:val="Unresolved Mention"/>
    <w:basedOn w:val="DefaultParagraphFont"/>
    <w:uiPriority w:val="99"/>
    <w:semiHidden/>
    <w:unhideWhenUsed/>
    <w:rsid w:val="00785972"/>
    <w:rPr>
      <w:color w:val="605E5C"/>
      <w:shd w:val="clear" w:color="auto" w:fill="E1DFDD"/>
    </w:rPr>
  </w:style>
  <w:style w:type="table" w:styleId="TableGrid">
    <w:name w:val="Table Grid"/>
    <w:basedOn w:val="TableNormal"/>
    <w:rsid w:val="00D80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6469">
      <w:bodyDiv w:val="1"/>
      <w:marLeft w:val="0"/>
      <w:marRight w:val="0"/>
      <w:marTop w:val="0"/>
      <w:marBottom w:val="0"/>
      <w:divBdr>
        <w:top w:val="none" w:sz="0" w:space="0" w:color="auto"/>
        <w:left w:val="none" w:sz="0" w:space="0" w:color="auto"/>
        <w:bottom w:val="none" w:sz="0" w:space="0" w:color="auto"/>
        <w:right w:val="none" w:sz="0" w:space="0" w:color="auto"/>
      </w:divBdr>
    </w:div>
    <w:div w:id="57168260">
      <w:bodyDiv w:val="1"/>
      <w:marLeft w:val="0"/>
      <w:marRight w:val="0"/>
      <w:marTop w:val="0"/>
      <w:marBottom w:val="0"/>
      <w:divBdr>
        <w:top w:val="none" w:sz="0" w:space="0" w:color="auto"/>
        <w:left w:val="none" w:sz="0" w:space="0" w:color="auto"/>
        <w:bottom w:val="none" w:sz="0" w:space="0" w:color="auto"/>
        <w:right w:val="none" w:sz="0" w:space="0" w:color="auto"/>
      </w:divBdr>
    </w:div>
    <w:div w:id="85276026">
      <w:bodyDiv w:val="1"/>
      <w:marLeft w:val="0"/>
      <w:marRight w:val="0"/>
      <w:marTop w:val="0"/>
      <w:marBottom w:val="0"/>
      <w:divBdr>
        <w:top w:val="none" w:sz="0" w:space="0" w:color="auto"/>
        <w:left w:val="none" w:sz="0" w:space="0" w:color="auto"/>
        <w:bottom w:val="none" w:sz="0" w:space="0" w:color="auto"/>
        <w:right w:val="none" w:sz="0" w:space="0" w:color="auto"/>
      </w:divBdr>
    </w:div>
    <w:div w:id="110054532">
      <w:bodyDiv w:val="1"/>
      <w:marLeft w:val="0"/>
      <w:marRight w:val="0"/>
      <w:marTop w:val="0"/>
      <w:marBottom w:val="0"/>
      <w:divBdr>
        <w:top w:val="none" w:sz="0" w:space="0" w:color="auto"/>
        <w:left w:val="none" w:sz="0" w:space="0" w:color="auto"/>
        <w:bottom w:val="none" w:sz="0" w:space="0" w:color="auto"/>
        <w:right w:val="none" w:sz="0" w:space="0" w:color="auto"/>
      </w:divBdr>
    </w:div>
    <w:div w:id="128285150">
      <w:bodyDiv w:val="1"/>
      <w:marLeft w:val="0"/>
      <w:marRight w:val="0"/>
      <w:marTop w:val="0"/>
      <w:marBottom w:val="0"/>
      <w:divBdr>
        <w:top w:val="none" w:sz="0" w:space="0" w:color="auto"/>
        <w:left w:val="none" w:sz="0" w:space="0" w:color="auto"/>
        <w:bottom w:val="none" w:sz="0" w:space="0" w:color="auto"/>
        <w:right w:val="none" w:sz="0" w:space="0" w:color="auto"/>
      </w:divBdr>
    </w:div>
    <w:div w:id="146675761">
      <w:bodyDiv w:val="1"/>
      <w:marLeft w:val="0"/>
      <w:marRight w:val="0"/>
      <w:marTop w:val="0"/>
      <w:marBottom w:val="0"/>
      <w:divBdr>
        <w:top w:val="none" w:sz="0" w:space="0" w:color="auto"/>
        <w:left w:val="none" w:sz="0" w:space="0" w:color="auto"/>
        <w:bottom w:val="none" w:sz="0" w:space="0" w:color="auto"/>
        <w:right w:val="none" w:sz="0" w:space="0" w:color="auto"/>
      </w:divBdr>
    </w:div>
    <w:div w:id="154497563">
      <w:bodyDiv w:val="1"/>
      <w:marLeft w:val="0"/>
      <w:marRight w:val="0"/>
      <w:marTop w:val="0"/>
      <w:marBottom w:val="0"/>
      <w:divBdr>
        <w:top w:val="none" w:sz="0" w:space="0" w:color="auto"/>
        <w:left w:val="none" w:sz="0" w:space="0" w:color="auto"/>
        <w:bottom w:val="none" w:sz="0" w:space="0" w:color="auto"/>
        <w:right w:val="none" w:sz="0" w:space="0" w:color="auto"/>
      </w:divBdr>
    </w:div>
    <w:div w:id="178282375">
      <w:bodyDiv w:val="1"/>
      <w:marLeft w:val="0"/>
      <w:marRight w:val="0"/>
      <w:marTop w:val="0"/>
      <w:marBottom w:val="0"/>
      <w:divBdr>
        <w:top w:val="none" w:sz="0" w:space="0" w:color="auto"/>
        <w:left w:val="none" w:sz="0" w:space="0" w:color="auto"/>
        <w:bottom w:val="none" w:sz="0" w:space="0" w:color="auto"/>
        <w:right w:val="none" w:sz="0" w:space="0" w:color="auto"/>
      </w:divBdr>
    </w:div>
    <w:div w:id="206184109">
      <w:bodyDiv w:val="1"/>
      <w:marLeft w:val="0"/>
      <w:marRight w:val="0"/>
      <w:marTop w:val="0"/>
      <w:marBottom w:val="0"/>
      <w:divBdr>
        <w:top w:val="none" w:sz="0" w:space="0" w:color="auto"/>
        <w:left w:val="none" w:sz="0" w:space="0" w:color="auto"/>
        <w:bottom w:val="none" w:sz="0" w:space="0" w:color="auto"/>
        <w:right w:val="none" w:sz="0" w:space="0" w:color="auto"/>
      </w:divBdr>
    </w:div>
    <w:div w:id="239681946">
      <w:bodyDiv w:val="1"/>
      <w:marLeft w:val="0"/>
      <w:marRight w:val="0"/>
      <w:marTop w:val="0"/>
      <w:marBottom w:val="0"/>
      <w:divBdr>
        <w:top w:val="none" w:sz="0" w:space="0" w:color="auto"/>
        <w:left w:val="none" w:sz="0" w:space="0" w:color="auto"/>
        <w:bottom w:val="none" w:sz="0" w:space="0" w:color="auto"/>
        <w:right w:val="none" w:sz="0" w:space="0" w:color="auto"/>
      </w:divBdr>
    </w:div>
    <w:div w:id="261380324">
      <w:bodyDiv w:val="1"/>
      <w:marLeft w:val="0"/>
      <w:marRight w:val="0"/>
      <w:marTop w:val="0"/>
      <w:marBottom w:val="0"/>
      <w:divBdr>
        <w:top w:val="none" w:sz="0" w:space="0" w:color="auto"/>
        <w:left w:val="none" w:sz="0" w:space="0" w:color="auto"/>
        <w:bottom w:val="none" w:sz="0" w:space="0" w:color="auto"/>
        <w:right w:val="none" w:sz="0" w:space="0" w:color="auto"/>
      </w:divBdr>
    </w:div>
    <w:div w:id="268781992">
      <w:bodyDiv w:val="1"/>
      <w:marLeft w:val="0"/>
      <w:marRight w:val="0"/>
      <w:marTop w:val="0"/>
      <w:marBottom w:val="0"/>
      <w:divBdr>
        <w:top w:val="none" w:sz="0" w:space="0" w:color="auto"/>
        <w:left w:val="none" w:sz="0" w:space="0" w:color="auto"/>
        <w:bottom w:val="none" w:sz="0" w:space="0" w:color="auto"/>
        <w:right w:val="none" w:sz="0" w:space="0" w:color="auto"/>
      </w:divBdr>
    </w:div>
    <w:div w:id="278949617">
      <w:bodyDiv w:val="1"/>
      <w:marLeft w:val="0"/>
      <w:marRight w:val="0"/>
      <w:marTop w:val="0"/>
      <w:marBottom w:val="0"/>
      <w:divBdr>
        <w:top w:val="none" w:sz="0" w:space="0" w:color="auto"/>
        <w:left w:val="none" w:sz="0" w:space="0" w:color="auto"/>
        <w:bottom w:val="none" w:sz="0" w:space="0" w:color="auto"/>
        <w:right w:val="none" w:sz="0" w:space="0" w:color="auto"/>
      </w:divBdr>
    </w:div>
    <w:div w:id="342829782">
      <w:bodyDiv w:val="1"/>
      <w:marLeft w:val="0"/>
      <w:marRight w:val="0"/>
      <w:marTop w:val="0"/>
      <w:marBottom w:val="0"/>
      <w:divBdr>
        <w:top w:val="none" w:sz="0" w:space="0" w:color="auto"/>
        <w:left w:val="none" w:sz="0" w:space="0" w:color="auto"/>
        <w:bottom w:val="none" w:sz="0" w:space="0" w:color="auto"/>
        <w:right w:val="none" w:sz="0" w:space="0" w:color="auto"/>
      </w:divBdr>
    </w:div>
    <w:div w:id="360477335">
      <w:bodyDiv w:val="1"/>
      <w:marLeft w:val="0"/>
      <w:marRight w:val="0"/>
      <w:marTop w:val="0"/>
      <w:marBottom w:val="0"/>
      <w:divBdr>
        <w:top w:val="none" w:sz="0" w:space="0" w:color="auto"/>
        <w:left w:val="none" w:sz="0" w:space="0" w:color="auto"/>
        <w:bottom w:val="none" w:sz="0" w:space="0" w:color="auto"/>
        <w:right w:val="none" w:sz="0" w:space="0" w:color="auto"/>
      </w:divBdr>
    </w:div>
    <w:div w:id="376513666">
      <w:bodyDiv w:val="1"/>
      <w:marLeft w:val="0"/>
      <w:marRight w:val="0"/>
      <w:marTop w:val="0"/>
      <w:marBottom w:val="0"/>
      <w:divBdr>
        <w:top w:val="none" w:sz="0" w:space="0" w:color="auto"/>
        <w:left w:val="none" w:sz="0" w:space="0" w:color="auto"/>
        <w:bottom w:val="none" w:sz="0" w:space="0" w:color="auto"/>
        <w:right w:val="none" w:sz="0" w:space="0" w:color="auto"/>
      </w:divBdr>
    </w:div>
    <w:div w:id="382876933">
      <w:bodyDiv w:val="1"/>
      <w:marLeft w:val="0"/>
      <w:marRight w:val="0"/>
      <w:marTop w:val="0"/>
      <w:marBottom w:val="0"/>
      <w:divBdr>
        <w:top w:val="none" w:sz="0" w:space="0" w:color="auto"/>
        <w:left w:val="none" w:sz="0" w:space="0" w:color="auto"/>
        <w:bottom w:val="none" w:sz="0" w:space="0" w:color="auto"/>
        <w:right w:val="none" w:sz="0" w:space="0" w:color="auto"/>
      </w:divBdr>
    </w:div>
    <w:div w:id="394863503">
      <w:bodyDiv w:val="1"/>
      <w:marLeft w:val="0"/>
      <w:marRight w:val="0"/>
      <w:marTop w:val="0"/>
      <w:marBottom w:val="0"/>
      <w:divBdr>
        <w:top w:val="none" w:sz="0" w:space="0" w:color="auto"/>
        <w:left w:val="none" w:sz="0" w:space="0" w:color="auto"/>
        <w:bottom w:val="none" w:sz="0" w:space="0" w:color="auto"/>
        <w:right w:val="none" w:sz="0" w:space="0" w:color="auto"/>
      </w:divBdr>
    </w:div>
    <w:div w:id="415518876">
      <w:bodyDiv w:val="1"/>
      <w:marLeft w:val="0"/>
      <w:marRight w:val="0"/>
      <w:marTop w:val="0"/>
      <w:marBottom w:val="0"/>
      <w:divBdr>
        <w:top w:val="none" w:sz="0" w:space="0" w:color="auto"/>
        <w:left w:val="none" w:sz="0" w:space="0" w:color="auto"/>
        <w:bottom w:val="none" w:sz="0" w:space="0" w:color="auto"/>
        <w:right w:val="none" w:sz="0" w:space="0" w:color="auto"/>
      </w:divBdr>
      <w:divsChild>
        <w:div w:id="1007825764">
          <w:marLeft w:val="0"/>
          <w:marRight w:val="0"/>
          <w:marTop w:val="0"/>
          <w:marBottom w:val="0"/>
          <w:divBdr>
            <w:top w:val="none" w:sz="0" w:space="0" w:color="auto"/>
            <w:left w:val="none" w:sz="0" w:space="0" w:color="auto"/>
            <w:bottom w:val="none" w:sz="0" w:space="0" w:color="auto"/>
            <w:right w:val="none" w:sz="0" w:space="0" w:color="auto"/>
          </w:divBdr>
          <w:divsChild>
            <w:div w:id="5748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282">
      <w:bodyDiv w:val="1"/>
      <w:marLeft w:val="0"/>
      <w:marRight w:val="0"/>
      <w:marTop w:val="0"/>
      <w:marBottom w:val="0"/>
      <w:divBdr>
        <w:top w:val="none" w:sz="0" w:space="0" w:color="auto"/>
        <w:left w:val="none" w:sz="0" w:space="0" w:color="auto"/>
        <w:bottom w:val="none" w:sz="0" w:space="0" w:color="auto"/>
        <w:right w:val="none" w:sz="0" w:space="0" w:color="auto"/>
      </w:divBdr>
    </w:div>
    <w:div w:id="610892648">
      <w:bodyDiv w:val="1"/>
      <w:marLeft w:val="0"/>
      <w:marRight w:val="0"/>
      <w:marTop w:val="0"/>
      <w:marBottom w:val="0"/>
      <w:divBdr>
        <w:top w:val="none" w:sz="0" w:space="0" w:color="auto"/>
        <w:left w:val="none" w:sz="0" w:space="0" w:color="auto"/>
        <w:bottom w:val="none" w:sz="0" w:space="0" w:color="auto"/>
        <w:right w:val="none" w:sz="0" w:space="0" w:color="auto"/>
      </w:divBdr>
    </w:div>
    <w:div w:id="628241247">
      <w:bodyDiv w:val="1"/>
      <w:marLeft w:val="0"/>
      <w:marRight w:val="0"/>
      <w:marTop w:val="0"/>
      <w:marBottom w:val="0"/>
      <w:divBdr>
        <w:top w:val="none" w:sz="0" w:space="0" w:color="auto"/>
        <w:left w:val="none" w:sz="0" w:space="0" w:color="auto"/>
        <w:bottom w:val="none" w:sz="0" w:space="0" w:color="auto"/>
        <w:right w:val="none" w:sz="0" w:space="0" w:color="auto"/>
      </w:divBdr>
    </w:div>
    <w:div w:id="671957629">
      <w:bodyDiv w:val="1"/>
      <w:marLeft w:val="0"/>
      <w:marRight w:val="0"/>
      <w:marTop w:val="0"/>
      <w:marBottom w:val="0"/>
      <w:divBdr>
        <w:top w:val="none" w:sz="0" w:space="0" w:color="auto"/>
        <w:left w:val="none" w:sz="0" w:space="0" w:color="auto"/>
        <w:bottom w:val="none" w:sz="0" w:space="0" w:color="auto"/>
        <w:right w:val="none" w:sz="0" w:space="0" w:color="auto"/>
      </w:divBdr>
    </w:div>
    <w:div w:id="685248660">
      <w:bodyDiv w:val="1"/>
      <w:marLeft w:val="0"/>
      <w:marRight w:val="0"/>
      <w:marTop w:val="0"/>
      <w:marBottom w:val="0"/>
      <w:divBdr>
        <w:top w:val="none" w:sz="0" w:space="0" w:color="auto"/>
        <w:left w:val="none" w:sz="0" w:space="0" w:color="auto"/>
        <w:bottom w:val="none" w:sz="0" w:space="0" w:color="auto"/>
        <w:right w:val="none" w:sz="0" w:space="0" w:color="auto"/>
      </w:divBdr>
    </w:div>
    <w:div w:id="696614508">
      <w:bodyDiv w:val="1"/>
      <w:marLeft w:val="0"/>
      <w:marRight w:val="0"/>
      <w:marTop w:val="0"/>
      <w:marBottom w:val="0"/>
      <w:divBdr>
        <w:top w:val="none" w:sz="0" w:space="0" w:color="auto"/>
        <w:left w:val="none" w:sz="0" w:space="0" w:color="auto"/>
        <w:bottom w:val="none" w:sz="0" w:space="0" w:color="auto"/>
        <w:right w:val="none" w:sz="0" w:space="0" w:color="auto"/>
      </w:divBdr>
    </w:div>
    <w:div w:id="709913653">
      <w:bodyDiv w:val="1"/>
      <w:marLeft w:val="0"/>
      <w:marRight w:val="0"/>
      <w:marTop w:val="0"/>
      <w:marBottom w:val="0"/>
      <w:divBdr>
        <w:top w:val="none" w:sz="0" w:space="0" w:color="auto"/>
        <w:left w:val="none" w:sz="0" w:space="0" w:color="auto"/>
        <w:bottom w:val="none" w:sz="0" w:space="0" w:color="auto"/>
        <w:right w:val="none" w:sz="0" w:space="0" w:color="auto"/>
      </w:divBdr>
    </w:div>
    <w:div w:id="717240167">
      <w:bodyDiv w:val="1"/>
      <w:marLeft w:val="0"/>
      <w:marRight w:val="0"/>
      <w:marTop w:val="0"/>
      <w:marBottom w:val="0"/>
      <w:divBdr>
        <w:top w:val="none" w:sz="0" w:space="0" w:color="auto"/>
        <w:left w:val="none" w:sz="0" w:space="0" w:color="auto"/>
        <w:bottom w:val="none" w:sz="0" w:space="0" w:color="auto"/>
        <w:right w:val="none" w:sz="0" w:space="0" w:color="auto"/>
      </w:divBdr>
    </w:div>
    <w:div w:id="753018710">
      <w:bodyDiv w:val="1"/>
      <w:marLeft w:val="0"/>
      <w:marRight w:val="0"/>
      <w:marTop w:val="0"/>
      <w:marBottom w:val="0"/>
      <w:divBdr>
        <w:top w:val="none" w:sz="0" w:space="0" w:color="auto"/>
        <w:left w:val="none" w:sz="0" w:space="0" w:color="auto"/>
        <w:bottom w:val="none" w:sz="0" w:space="0" w:color="auto"/>
        <w:right w:val="none" w:sz="0" w:space="0" w:color="auto"/>
      </w:divBdr>
    </w:div>
    <w:div w:id="761216812">
      <w:bodyDiv w:val="1"/>
      <w:marLeft w:val="0"/>
      <w:marRight w:val="0"/>
      <w:marTop w:val="0"/>
      <w:marBottom w:val="0"/>
      <w:divBdr>
        <w:top w:val="none" w:sz="0" w:space="0" w:color="auto"/>
        <w:left w:val="none" w:sz="0" w:space="0" w:color="auto"/>
        <w:bottom w:val="none" w:sz="0" w:space="0" w:color="auto"/>
        <w:right w:val="none" w:sz="0" w:space="0" w:color="auto"/>
      </w:divBdr>
    </w:div>
    <w:div w:id="790899436">
      <w:bodyDiv w:val="1"/>
      <w:marLeft w:val="0"/>
      <w:marRight w:val="0"/>
      <w:marTop w:val="0"/>
      <w:marBottom w:val="0"/>
      <w:divBdr>
        <w:top w:val="none" w:sz="0" w:space="0" w:color="auto"/>
        <w:left w:val="none" w:sz="0" w:space="0" w:color="auto"/>
        <w:bottom w:val="none" w:sz="0" w:space="0" w:color="auto"/>
        <w:right w:val="none" w:sz="0" w:space="0" w:color="auto"/>
      </w:divBdr>
    </w:div>
    <w:div w:id="795103262">
      <w:bodyDiv w:val="1"/>
      <w:marLeft w:val="0"/>
      <w:marRight w:val="0"/>
      <w:marTop w:val="0"/>
      <w:marBottom w:val="0"/>
      <w:divBdr>
        <w:top w:val="none" w:sz="0" w:space="0" w:color="auto"/>
        <w:left w:val="none" w:sz="0" w:space="0" w:color="auto"/>
        <w:bottom w:val="none" w:sz="0" w:space="0" w:color="auto"/>
        <w:right w:val="none" w:sz="0" w:space="0" w:color="auto"/>
      </w:divBdr>
    </w:div>
    <w:div w:id="806512806">
      <w:bodyDiv w:val="1"/>
      <w:marLeft w:val="0"/>
      <w:marRight w:val="0"/>
      <w:marTop w:val="0"/>
      <w:marBottom w:val="0"/>
      <w:divBdr>
        <w:top w:val="none" w:sz="0" w:space="0" w:color="auto"/>
        <w:left w:val="none" w:sz="0" w:space="0" w:color="auto"/>
        <w:bottom w:val="none" w:sz="0" w:space="0" w:color="auto"/>
        <w:right w:val="none" w:sz="0" w:space="0" w:color="auto"/>
      </w:divBdr>
    </w:div>
    <w:div w:id="826045644">
      <w:bodyDiv w:val="1"/>
      <w:marLeft w:val="0"/>
      <w:marRight w:val="0"/>
      <w:marTop w:val="0"/>
      <w:marBottom w:val="0"/>
      <w:divBdr>
        <w:top w:val="none" w:sz="0" w:space="0" w:color="auto"/>
        <w:left w:val="none" w:sz="0" w:space="0" w:color="auto"/>
        <w:bottom w:val="none" w:sz="0" w:space="0" w:color="auto"/>
        <w:right w:val="none" w:sz="0" w:space="0" w:color="auto"/>
      </w:divBdr>
    </w:div>
    <w:div w:id="841238555">
      <w:bodyDiv w:val="1"/>
      <w:marLeft w:val="0"/>
      <w:marRight w:val="0"/>
      <w:marTop w:val="0"/>
      <w:marBottom w:val="0"/>
      <w:divBdr>
        <w:top w:val="none" w:sz="0" w:space="0" w:color="auto"/>
        <w:left w:val="none" w:sz="0" w:space="0" w:color="auto"/>
        <w:bottom w:val="none" w:sz="0" w:space="0" w:color="auto"/>
        <w:right w:val="none" w:sz="0" w:space="0" w:color="auto"/>
      </w:divBdr>
    </w:div>
    <w:div w:id="846360786">
      <w:bodyDiv w:val="1"/>
      <w:marLeft w:val="0"/>
      <w:marRight w:val="0"/>
      <w:marTop w:val="0"/>
      <w:marBottom w:val="0"/>
      <w:divBdr>
        <w:top w:val="none" w:sz="0" w:space="0" w:color="auto"/>
        <w:left w:val="none" w:sz="0" w:space="0" w:color="auto"/>
        <w:bottom w:val="none" w:sz="0" w:space="0" w:color="auto"/>
        <w:right w:val="none" w:sz="0" w:space="0" w:color="auto"/>
      </w:divBdr>
    </w:div>
    <w:div w:id="856968893">
      <w:bodyDiv w:val="1"/>
      <w:marLeft w:val="0"/>
      <w:marRight w:val="0"/>
      <w:marTop w:val="0"/>
      <w:marBottom w:val="0"/>
      <w:divBdr>
        <w:top w:val="none" w:sz="0" w:space="0" w:color="auto"/>
        <w:left w:val="none" w:sz="0" w:space="0" w:color="auto"/>
        <w:bottom w:val="none" w:sz="0" w:space="0" w:color="auto"/>
        <w:right w:val="none" w:sz="0" w:space="0" w:color="auto"/>
      </w:divBdr>
      <w:divsChild>
        <w:div w:id="1658917600">
          <w:marLeft w:val="0"/>
          <w:marRight w:val="0"/>
          <w:marTop w:val="0"/>
          <w:marBottom w:val="0"/>
          <w:divBdr>
            <w:top w:val="none" w:sz="0" w:space="0" w:color="auto"/>
            <w:left w:val="none" w:sz="0" w:space="0" w:color="auto"/>
            <w:bottom w:val="none" w:sz="0" w:space="0" w:color="auto"/>
            <w:right w:val="none" w:sz="0" w:space="0" w:color="auto"/>
          </w:divBdr>
          <w:divsChild>
            <w:div w:id="1409111605">
              <w:marLeft w:val="0"/>
              <w:marRight w:val="0"/>
              <w:marTop w:val="0"/>
              <w:marBottom w:val="0"/>
              <w:divBdr>
                <w:top w:val="none" w:sz="0" w:space="0" w:color="auto"/>
                <w:left w:val="none" w:sz="0" w:space="0" w:color="auto"/>
                <w:bottom w:val="none" w:sz="0" w:space="0" w:color="auto"/>
                <w:right w:val="none" w:sz="0" w:space="0" w:color="auto"/>
              </w:divBdr>
              <w:divsChild>
                <w:div w:id="150677943">
                  <w:marLeft w:val="0"/>
                  <w:marRight w:val="0"/>
                  <w:marTop w:val="0"/>
                  <w:marBottom w:val="0"/>
                  <w:divBdr>
                    <w:top w:val="none" w:sz="0" w:space="0" w:color="auto"/>
                    <w:left w:val="none" w:sz="0" w:space="0" w:color="auto"/>
                    <w:bottom w:val="none" w:sz="0" w:space="0" w:color="auto"/>
                    <w:right w:val="none" w:sz="0" w:space="0" w:color="auto"/>
                  </w:divBdr>
                  <w:divsChild>
                    <w:div w:id="1042555059">
                      <w:marLeft w:val="0"/>
                      <w:marRight w:val="0"/>
                      <w:marTop w:val="0"/>
                      <w:marBottom w:val="0"/>
                      <w:divBdr>
                        <w:top w:val="none" w:sz="0" w:space="0" w:color="auto"/>
                        <w:left w:val="none" w:sz="0" w:space="0" w:color="auto"/>
                        <w:bottom w:val="none" w:sz="0" w:space="0" w:color="auto"/>
                        <w:right w:val="none" w:sz="0" w:space="0" w:color="auto"/>
                      </w:divBdr>
                      <w:divsChild>
                        <w:div w:id="1414207534">
                          <w:marLeft w:val="0"/>
                          <w:marRight w:val="0"/>
                          <w:marTop w:val="0"/>
                          <w:marBottom w:val="0"/>
                          <w:divBdr>
                            <w:top w:val="none" w:sz="0" w:space="0" w:color="auto"/>
                            <w:left w:val="none" w:sz="0" w:space="0" w:color="auto"/>
                            <w:bottom w:val="none" w:sz="0" w:space="0" w:color="auto"/>
                            <w:right w:val="none" w:sz="0" w:space="0" w:color="auto"/>
                          </w:divBdr>
                          <w:divsChild>
                            <w:div w:id="16347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156081">
      <w:bodyDiv w:val="1"/>
      <w:marLeft w:val="0"/>
      <w:marRight w:val="0"/>
      <w:marTop w:val="0"/>
      <w:marBottom w:val="0"/>
      <w:divBdr>
        <w:top w:val="none" w:sz="0" w:space="0" w:color="auto"/>
        <w:left w:val="none" w:sz="0" w:space="0" w:color="auto"/>
        <w:bottom w:val="none" w:sz="0" w:space="0" w:color="auto"/>
        <w:right w:val="none" w:sz="0" w:space="0" w:color="auto"/>
      </w:divBdr>
    </w:div>
    <w:div w:id="858280130">
      <w:bodyDiv w:val="1"/>
      <w:marLeft w:val="0"/>
      <w:marRight w:val="0"/>
      <w:marTop w:val="0"/>
      <w:marBottom w:val="0"/>
      <w:divBdr>
        <w:top w:val="none" w:sz="0" w:space="0" w:color="auto"/>
        <w:left w:val="none" w:sz="0" w:space="0" w:color="auto"/>
        <w:bottom w:val="none" w:sz="0" w:space="0" w:color="auto"/>
        <w:right w:val="none" w:sz="0" w:space="0" w:color="auto"/>
      </w:divBdr>
      <w:divsChild>
        <w:div w:id="1393771936">
          <w:marLeft w:val="0"/>
          <w:marRight w:val="0"/>
          <w:marTop w:val="0"/>
          <w:marBottom w:val="0"/>
          <w:divBdr>
            <w:top w:val="none" w:sz="0" w:space="0" w:color="auto"/>
            <w:left w:val="none" w:sz="0" w:space="0" w:color="auto"/>
            <w:bottom w:val="none" w:sz="0" w:space="0" w:color="auto"/>
            <w:right w:val="none" w:sz="0" w:space="0" w:color="auto"/>
          </w:divBdr>
          <w:divsChild>
            <w:div w:id="510994030">
              <w:marLeft w:val="0"/>
              <w:marRight w:val="0"/>
              <w:marTop w:val="0"/>
              <w:marBottom w:val="0"/>
              <w:divBdr>
                <w:top w:val="none" w:sz="0" w:space="0" w:color="auto"/>
                <w:left w:val="none" w:sz="0" w:space="0" w:color="auto"/>
                <w:bottom w:val="none" w:sz="0" w:space="0" w:color="auto"/>
                <w:right w:val="none" w:sz="0" w:space="0" w:color="auto"/>
              </w:divBdr>
              <w:divsChild>
                <w:div w:id="1379234318">
                  <w:marLeft w:val="0"/>
                  <w:marRight w:val="0"/>
                  <w:marTop w:val="0"/>
                  <w:marBottom w:val="0"/>
                  <w:divBdr>
                    <w:top w:val="none" w:sz="0" w:space="0" w:color="auto"/>
                    <w:left w:val="none" w:sz="0" w:space="0" w:color="auto"/>
                    <w:bottom w:val="none" w:sz="0" w:space="0" w:color="auto"/>
                    <w:right w:val="none" w:sz="0" w:space="0" w:color="auto"/>
                  </w:divBdr>
                  <w:divsChild>
                    <w:div w:id="1489786161">
                      <w:marLeft w:val="0"/>
                      <w:marRight w:val="0"/>
                      <w:marTop w:val="0"/>
                      <w:marBottom w:val="0"/>
                      <w:divBdr>
                        <w:top w:val="none" w:sz="0" w:space="0" w:color="auto"/>
                        <w:left w:val="none" w:sz="0" w:space="0" w:color="auto"/>
                        <w:bottom w:val="none" w:sz="0" w:space="0" w:color="auto"/>
                        <w:right w:val="none" w:sz="0" w:space="0" w:color="auto"/>
                      </w:divBdr>
                      <w:divsChild>
                        <w:div w:id="671567049">
                          <w:marLeft w:val="0"/>
                          <w:marRight w:val="0"/>
                          <w:marTop w:val="0"/>
                          <w:marBottom w:val="0"/>
                          <w:divBdr>
                            <w:top w:val="none" w:sz="0" w:space="0" w:color="auto"/>
                            <w:left w:val="none" w:sz="0" w:space="0" w:color="auto"/>
                            <w:bottom w:val="none" w:sz="0" w:space="0" w:color="auto"/>
                            <w:right w:val="none" w:sz="0" w:space="0" w:color="auto"/>
                          </w:divBdr>
                          <w:divsChild>
                            <w:div w:id="18256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453207">
      <w:bodyDiv w:val="1"/>
      <w:marLeft w:val="0"/>
      <w:marRight w:val="0"/>
      <w:marTop w:val="0"/>
      <w:marBottom w:val="0"/>
      <w:divBdr>
        <w:top w:val="none" w:sz="0" w:space="0" w:color="auto"/>
        <w:left w:val="none" w:sz="0" w:space="0" w:color="auto"/>
        <w:bottom w:val="none" w:sz="0" w:space="0" w:color="auto"/>
        <w:right w:val="none" w:sz="0" w:space="0" w:color="auto"/>
      </w:divBdr>
    </w:div>
    <w:div w:id="907228182">
      <w:bodyDiv w:val="1"/>
      <w:marLeft w:val="0"/>
      <w:marRight w:val="0"/>
      <w:marTop w:val="0"/>
      <w:marBottom w:val="0"/>
      <w:divBdr>
        <w:top w:val="none" w:sz="0" w:space="0" w:color="auto"/>
        <w:left w:val="none" w:sz="0" w:space="0" w:color="auto"/>
        <w:bottom w:val="none" w:sz="0" w:space="0" w:color="auto"/>
        <w:right w:val="none" w:sz="0" w:space="0" w:color="auto"/>
      </w:divBdr>
    </w:div>
    <w:div w:id="959846776">
      <w:bodyDiv w:val="1"/>
      <w:marLeft w:val="0"/>
      <w:marRight w:val="0"/>
      <w:marTop w:val="0"/>
      <w:marBottom w:val="0"/>
      <w:divBdr>
        <w:top w:val="none" w:sz="0" w:space="0" w:color="auto"/>
        <w:left w:val="none" w:sz="0" w:space="0" w:color="auto"/>
        <w:bottom w:val="none" w:sz="0" w:space="0" w:color="auto"/>
        <w:right w:val="none" w:sz="0" w:space="0" w:color="auto"/>
      </w:divBdr>
    </w:div>
    <w:div w:id="1137189551">
      <w:bodyDiv w:val="1"/>
      <w:marLeft w:val="0"/>
      <w:marRight w:val="0"/>
      <w:marTop w:val="0"/>
      <w:marBottom w:val="0"/>
      <w:divBdr>
        <w:top w:val="none" w:sz="0" w:space="0" w:color="auto"/>
        <w:left w:val="none" w:sz="0" w:space="0" w:color="auto"/>
        <w:bottom w:val="none" w:sz="0" w:space="0" w:color="auto"/>
        <w:right w:val="none" w:sz="0" w:space="0" w:color="auto"/>
      </w:divBdr>
    </w:div>
    <w:div w:id="1140272721">
      <w:bodyDiv w:val="1"/>
      <w:marLeft w:val="0"/>
      <w:marRight w:val="0"/>
      <w:marTop w:val="0"/>
      <w:marBottom w:val="0"/>
      <w:divBdr>
        <w:top w:val="none" w:sz="0" w:space="0" w:color="auto"/>
        <w:left w:val="none" w:sz="0" w:space="0" w:color="auto"/>
        <w:bottom w:val="none" w:sz="0" w:space="0" w:color="auto"/>
        <w:right w:val="none" w:sz="0" w:space="0" w:color="auto"/>
      </w:divBdr>
    </w:div>
    <w:div w:id="1246459323">
      <w:bodyDiv w:val="1"/>
      <w:marLeft w:val="0"/>
      <w:marRight w:val="0"/>
      <w:marTop w:val="0"/>
      <w:marBottom w:val="0"/>
      <w:divBdr>
        <w:top w:val="none" w:sz="0" w:space="0" w:color="auto"/>
        <w:left w:val="none" w:sz="0" w:space="0" w:color="auto"/>
        <w:bottom w:val="none" w:sz="0" w:space="0" w:color="auto"/>
        <w:right w:val="none" w:sz="0" w:space="0" w:color="auto"/>
      </w:divBdr>
    </w:div>
    <w:div w:id="1247151105">
      <w:bodyDiv w:val="1"/>
      <w:marLeft w:val="0"/>
      <w:marRight w:val="0"/>
      <w:marTop w:val="0"/>
      <w:marBottom w:val="0"/>
      <w:divBdr>
        <w:top w:val="none" w:sz="0" w:space="0" w:color="auto"/>
        <w:left w:val="none" w:sz="0" w:space="0" w:color="auto"/>
        <w:bottom w:val="none" w:sz="0" w:space="0" w:color="auto"/>
        <w:right w:val="none" w:sz="0" w:space="0" w:color="auto"/>
      </w:divBdr>
    </w:div>
    <w:div w:id="1252474423">
      <w:bodyDiv w:val="1"/>
      <w:marLeft w:val="0"/>
      <w:marRight w:val="0"/>
      <w:marTop w:val="0"/>
      <w:marBottom w:val="0"/>
      <w:divBdr>
        <w:top w:val="none" w:sz="0" w:space="0" w:color="auto"/>
        <w:left w:val="none" w:sz="0" w:space="0" w:color="auto"/>
        <w:bottom w:val="none" w:sz="0" w:space="0" w:color="auto"/>
        <w:right w:val="none" w:sz="0" w:space="0" w:color="auto"/>
      </w:divBdr>
    </w:div>
    <w:div w:id="1269392512">
      <w:bodyDiv w:val="1"/>
      <w:marLeft w:val="0"/>
      <w:marRight w:val="0"/>
      <w:marTop w:val="0"/>
      <w:marBottom w:val="0"/>
      <w:divBdr>
        <w:top w:val="none" w:sz="0" w:space="0" w:color="auto"/>
        <w:left w:val="none" w:sz="0" w:space="0" w:color="auto"/>
        <w:bottom w:val="none" w:sz="0" w:space="0" w:color="auto"/>
        <w:right w:val="none" w:sz="0" w:space="0" w:color="auto"/>
      </w:divBdr>
    </w:div>
    <w:div w:id="1287588134">
      <w:bodyDiv w:val="1"/>
      <w:marLeft w:val="0"/>
      <w:marRight w:val="0"/>
      <w:marTop w:val="0"/>
      <w:marBottom w:val="0"/>
      <w:divBdr>
        <w:top w:val="none" w:sz="0" w:space="0" w:color="auto"/>
        <w:left w:val="none" w:sz="0" w:space="0" w:color="auto"/>
        <w:bottom w:val="none" w:sz="0" w:space="0" w:color="auto"/>
        <w:right w:val="none" w:sz="0" w:space="0" w:color="auto"/>
      </w:divBdr>
    </w:div>
    <w:div w:id="1287807243">
      <w:bodyDiv w:val="1"/>
      <w:marLeft w:val="0"/>
      <w:marRight w:val="0"/>
      <w:marTop w:val="0"/>
      <w:marBottom w:val="0"/>
      <w:divBdr>
        <w:top w:val="none" w:sz="0" w:space="0" w:color="auto"/>
        <w:left w:val="none" w:sz="0" w:space="0" w:color="auto"/>
        <w:bottom w:val="none" w:sz="0" w:space="0" w:color="auto"/>
        <w:right w:val="none" w:sz="0" w:space="0" w:color="auto"/>
      </w:divBdr>
    </w:div>
    <w:div w:id="1312368179">
      <w:bodyDiv w:val="1"/>
      <w:marLeft w:val="0"/>
      <w:marRight w:val="0"/>
      <w:marTop w:val="0"/>
      <w:marBottom w:val="0"/>
      <w:divBdr>
        <w:top w:val="none" w:sz="0" w:space="0" w:color="auto"/>
        <w:left w:val="none" w:sz="0" w:space="0" w:color="auto"/>
        <w:bottom w:val="none" w:sz="0" w:space="0" w:color="auto"/>
        <w:right w:val="none" w:sz="0" w:space="0" w:color="auto"/>
      </w:divBdr>
    </w:div>
    <w:div w:id="1318263827">
      <w:bodyDiv w:val="1"/>
      <w:marLeft w:val="0"/>
      <w:marRight w:val="0"/>
      <w:marTop w:val="0"/>
      <w:marBottom w:val="0"/>
      <w:divBdr>
        <w:top w:val="none" w:sz="0" w:space="0" w:color="auto"/>
        <w:left w:val="none" w:sz="0" w:space="0" w:color="auto"/>
        <w:bottom w:val="none" w:sz="0" w:space="0" w:color="auto"/>
        <w:right w:val="none" w:sz="0" w:space="0" w:color="auto"/>
      </w:divBdr>
    </w:div>
    <w:div w:id="1320303823">
      <w:bodyDiv w:val="1"/>
      <w:marLeft w:val="0"/>
      <w:marRight w:val="0"/>
      <w:marTop w:val="0"/>
      <w:marBottom w:val="0"/>
      <w:divBdr>
        <w:top w:val="none" w:sz="0" w:space="0" w:color="auto"/>
        <w:left w:val="none" w:sz="0" w:space="0" w:color="auto"/>
        <w:bottom w:val="none" w:sz="0" w:space="0" w:color="auto"/>
        <w:right w:val="none" w:sz="0" w:space="0" w:color="auto"/>
      </w:divBdr>
    </w:div>
    <w:div w:id="1392462709">
      <w:bodyDiv w:val="1"/>
      <w:marLeft w:val="0"/>
      <w:marRight w:val="0"/>
      <w:marTop w:val="0"/>
      <w:marBottom w:val="0"/>
      <w:divBdr>
        <w:top w:val="none" w:sz="0" w:space="0" w:color="auto"/>
        <w:left w:val="none" w:sz="0" w:space="0" w:color="auto"/>
        <w:bottom w:val="none" w:sz="0" w:space="0" w:color="auto"/>
        <w:right w:val="none" w:sz="0" w:space="0" w:color="auto"/>
      </w:divBdr>
    </w:div>
    <w:div w:id="1421371795">
      <w:bodyDiv w:val="1"/>
      <w:marLeft w:val="0"/>
      <w:marRight w:val="0"/>
      <w:marTop w:val="0"/>
      <w:marBottom w:val="0"/>
      <w:divBdr>
        <w:top w:val="none" w:sz="0" w:space="0" w:color="auto"/>
        <w:left w:val="none" w:sz="0" w:space="0" w:color="auto"/>
        <w:bottom w:val="none" w:sz="0" w:space="0" w:color="auto"/>
        <w:right w:val="none" w:sz="0" w:space="0" w:color="auto"/>
      </w:divBdr>
    </w:div>
    <w:div w:id="1431509771">
      <w:bodyDiv w:val="1"/>
      <w:marLeft w:val="0"/>
      <w:marRight w:val="0"/>
      <w:marTop w:val="0"/>
      <w:marBottom w:val="0"/>
      <w:divBdr>
        <w:top w:val="none" w:sz="0" w:space="0" w:color="auto"/>
        <w:left w:val="none" w:sz="0" w:space="0" w:color="auto"/>
        <w:bottom w:val="none" w:sz="0" w:space="0" w:color="auto"/>
        <w:right w:val="none" w:sz="0" w:space="0" w:color="auto"/>
      </w:divBdr>
    </w:div>
    <w:div w:id="1452241134">
      <w:bodyDiv w:val="1"/>
      <w:marLeft w:val="0"/>
      <w:marRight w:val="0"/>
      <w:marTop w:val="0"/>
      <w:marBottom w:val="0"/>
      <w:divBdr>
        <w:top w:val="none" w:sz="0" w:space="0" w:color="auto"/>
        <w:left w:val="none" w:sz="0" w:space="0" w:color="auto"/>
        <w:bottom w:val="none" w:sz="0" w:space="0" w:color="auto"/>
        <w:right w:val="none" w:sz="0" w:space="0" w:color="auto"/>
      </w:divBdr>
      <w:divsChild>
        <w:div w:id="770706548">
          <w:marLeft w:val="0"/>
          <w:marRight w:val="0"/>
          <w:marTop w:val="0"/>
          <w:marBottom w:val="0"/>
          <w:divBdr>
            <w:top w:val="none" w:sz="0" w:space="0" w:color="auto"/>
            <w:left w:val="none" w:sz="0" w:space="0" w:color="auto"/>
            <w:bottom w:val="none" w:sz="0" w:space="0" w:color="auto"/>
            <w:right w:val="none" w:sz="0" w:space="0" w:color="auto"/>
          </w:divBdr>
          <w:divsChild>
            <w:div w:id="14579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3442">
      <w:bodyDiv w:val="1"/>
      <w:marLeft w:val="0"/>
      <w:marRight w:val="0"/>
      <w:marTop w:val="0"/>
      <w:marBottom w:val="0"/>
      <w:divBdr>
        <w:top w:val="none" w:sz="0" w:space="0" w:color="auto"/>
        <w:left w:val="none" w:sz="0" w:space="0" w:color="auto"/>
        <w:bottom w:val="none" w:sz="0" w:space="0" w:color="auto"/>
        <w:right w:val="none" w:sz="0" w:space="0" w:color="auto"/>
      </w:divBdr>
    </w:div>
    <w:div w:id="1489592961">
      <w:bodyDiv w:val="1"/>
      <w:marLeft w:val="0"/>
      <w:marRight w:val="0"/>
      <w:marTop w:val="0"/>
      <w:marBottom w:val="0"/>
      <w:divBdr>
        <w:top w:val="none" w:sz="0" w:space="0" w:color="auto"/>
        <w:left w:val="none" w:sz="0" w:space="0" w:color="auto"/>
        <w:bottom w:val="none" w:sz="0" w:space="0" w:color="auto"/>
        <w:right w:val="none" w:sz="0" w:space="0" w:color="auto"/>
      </w:divBdr>
    </w:div>
    <w:div w:id="1601182821">
      <w:bodyDiv w:val="1"/>
      <w:marLeft w:val="0"/>
      <w:marRight w:val="0"/>
      <w:marTop w:val="0"/>
      <w:marBottom w:val="0"/>
      <w:divBdr>
        <w:top w:val="none" w:sz="0" w:space="0" w:color="auto"/>
        <w:left w:val="none" w:sz="0" w:space="0" w:color="auto"/>
        <w:bottom w:val="none" w:sz="0" w:space="0" w:color="auto"/>
        <w:right w:val="none" w:sz="0" w:space="0" w:color="auto"/>
      </w:divBdr>
    </w:div>
    <w:div w:id="1635327095">
      <w:bodyDiv w:val="1"/>
      <w:marLeft w:val="0"/>
      <w:marRight w:val="0"/>
      <w:marTop w:val="0"/>
      <w:marBottom w:val="0"/>
      <w:divBdr>
        <w:top w:val="none" w:sz="0" w:space="0" w:color="auto"/>
        <w:left w:val="none" w:sz="0" w:space="0" w:color="auto"/>
        <w:bottom w:val="none" w:sz="0" w:space="0" w:color="auto"/>
        <w:right w:val="none" w:sz="0" w:space="0" w:color="auto"/>
      </w:divBdr>
    </w:div>
    <w:div w:id="1638103846">
      <w:bodyDiv w:val="1"/>
      <w:marLeft w:val="0"/>
      <w:marRight w:val="0"/>
      <w:marTop w:val="0"/>
      <w:marBottom w:val="0"/>
      <w:divBdr>
        <w:top w:val="none" w:sz="0" w:space="0" w:color="auto"/>
        <w:left w:val="none" w:sz="0" w:space="0" w:color="auto"/>
        <w:bottom w:val="none" w:sz="0" w:space="0" w:color="auto"/>
        <w:right w:val="none" w:sz="0" w:space="0" w:color="auto"/>
      </w:divBdr>
    </w:div>
    <w:div w:id="1641569992">
      <w:bodyDiv w:val="1"/>
      <w:marLeft w:val="0"/>
      <w:marRight w:val="0"/>
      <w:marTop w:val="0"/>
      <w:marBottom w:val="0"/>
      <w:divBdr>
        <w:top w:val="none" w:sz="0" w:space="0" w:color="auto"/>
        <w:left w:val="none" w:sz="0" w:space="0" w:color="auto"/>
        <w:bottom w:val="none" w:sz="0" w:space="0" w:color="auto"/>
        <w:right w:val="none" w:sz="0" w:space="0" w:color="auto"/>
      </w:divBdr>
    </w:div>
    <w:div w:id="1814593201">
      <w:bodyDiv w:val="1"/>
      <w:marLeft w:val="0"/>
      <w:marRight w:val="0"/>
      <w:marTop w:val="0"/>
      <w:marBottom w:val="0"/>
      <w:divBdr>
        <w:top w:val="none" w:sz="0" w:space="0" w:color="auto"/>
        <w:left w:val="none" w:sz="0" w:space="0" w:color="auto"/>
        <w:bottom w:val="none" w:sz="0" w:space="0" w:color="auto"/>
        <w:right w:val="none" w:sz="0" w:space="0" w:color="auto"/>
      </w:divBdr>
    </w:div>
    <w:div w:id="1817868004">
      <w:bodyDiv w:val="1"/>
      <w:marLeft w:val="0"/>
      <w:marRight w:val="0"/>
      <w:marTop w:val="0"/>
      <w:marBottom w:val="0"/>
      <w:divBdr>
        <w:top w:val="none" w:sz="0" w:space="0" w:color="auto"/>
        <w:left w:val="none" w:sz="0" w:space="0" w:color="auto"/>
        <w:bottom w:val="none" w:sz="0" w:space="0" w:color="auto"/>
        <w:right w:val="none" w:sz="0" w:space="0" w:color="auto"/>
      </w:divBdr>
    </w:div>
    <w:div w:id="1822303643">
      <w:bodyDiv w:val="1"/>
      <w:marLeft w:val="0"/>
      <w:marRight w:val="0"/>
      <w:marTop w:val="0"/>
      <w:marBottom w:val="0"/>
      <w:divBdr>
        <w:top w:val="none" w:sz="0" w:space="0" w:color="auto"/>
        <w:left w:val="none" w:sz="0" w:space="0" w:color="auto"/>
        <w:bottom w:val="none" w:sz="0" w:space="0" w:color="auto"/>
        <w:right w:val="none" w:sz="0" w:space="0" w:color="auto"/>
      </w:divBdr>
    </w:div>
    <w:div w:id="1880430688">
      <w:bodyDiv w:val="1"/>
      <w:marLeft w:val="0"/>
      <w:marRight w:val="0"/>
      <w:marTop w:val="0"/>
      <w:marBottom w:val="0"/>
      <w:divBdr>
        <w:top w:val="none" w:sz="0" w:space="0" w:color="auto"/>
        <w:left w:val="none" w:sz="0" w:space="0" w:color="auto"/>
        <w:bottom w:val="none" w:sz="0" w:space="0" w:color="auto"/>
        <w:right w:val="none" w:sz="0" w:space="0" w:color="auto"/>
      </w:divBdr>
    </w:div>
    <w:div w:id="1931936504">
      <w:bodyDiv w:val="1"/>
      <w:marLeft w:val="0"/>
      <w:marRight w:val="0"/>
      <w:marTop w:val="0"/>
      <w:marBottom w:val="0"/>
      <w:divBdr>
        <w:top w:val="none" w:sz="0" w:space="0" w:color="auto"/>
        <w:left w:val="none" w:sz="0" w:space="0" w:color="auto"/>
        <w:bottom w:val="none" w:sz="0" w:space="0" w:color="auto"/>
        <w:right w:val="none" w:sz="0" w:space="0" w:color="auto"/>
      </w:divBdr>
    </w:div>
    <w:div w:id="1978409798">
      <w:bodyDiv w:val="1"/>
      <w:marLeft w:val="0"/>
      <w:marRight w:val="0"/>
      <w:marTop w:val="0"/>
      <w:marBottom w:val="0"/>
      <w:divBdr>
        <w:top w:val="none" w:sz="0" w:space="0" w:color="auto"/>
        <w:left w:val="none" w:sz="0" w:space="0" w:color="auto"/>
        <w:bottom w:val="none" w:sz="0" w:space="0" w:color="auto"/>
        <w:right w:val="none" w:sz="0" w:space="0" w:color="auto"/>
      </w:divBdr>
    </w:div>
    <w:div w:id="2068069878">
      <w:bodyDiv w:val="1"/>
      <w:marLeft w:val="0"/>
      <w:marRight w:val="0"/>
      <w:marTop w:val="0"/>
      <w:marBottom w:val="0"/>
      <w:divBdr>
        <w:top w:val="none" w:sz="0" w:space="0" w:color="auto"/>
        <w:left w:val="none" w:sz="0" w:space="0" w:color="auto"/>
        <w:bottom w:val="none" w:sz="0" w:space="0" w:color="auto"/>
        <w:right w:val="none" w:sz="0" w:space="0" w:color="auto"/>
      </w:divBdr>
    </w:div>
    <w:div w:id="2096396474">
      <w:bodyDiv w:val="1"/>
      <w:marLeft w:val="0"/>
      <w:marRight w:val="0"/>
      <w:marTop w:val="0"/>
      <w:marBottom w:val="0"/>
      <w:divBdr>
        <w:top w:val="none" w:sz="0" w:space="0" w:color="auto"/>
        <w:left w:val="none" w:sz="0" w:space="0" w:color="auto"/>
        <w:bottom w:val="none" w:sz="0" w:space="0" w:color="auto"/>
        <w:right w:val="none" w:sz="0" w:space="0" w:color="auto"/>
      </w:divBdr>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
    <w:div w:id="21447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16/j.ipm.2022.103234" TargetMode="External"/><Relationship Id="rId26" Type="http://schemas.openxmlformats.org/officeDocument/2006/relationships/hyperlink" Target="https://doi.org/10.1038/s42003-022-03036-1" TargetMode="External"/><Relationship Id="rId3" Type="http://schemas.openxmlformats.org/officeDocument/2006/relationships/styles" Target="styles.xml"/><Relationship Id="rId21" Type="http://schemas.openxmlformats.org/officeDocument/2006/relationships/hyperlink" Target="https://rb.gy/28t7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s10489-022-04254-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mdpi.com/1424-8220/23/2/73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16/j.array.2022.10015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omanpub.com/resources/ijaet%20v4-1-%202022-08.pdf" TargetMode="External"/><Relationship Id="rId28" Type="http://schemas.openxmlformats.org/officeDocument/2006/relationships/fontTable" Target="fontTable.xml"/><Relationship Id="rId10" Type="http://schemas.openxmlformats.org/officeDocument/2006/relationships/hyperlink" Target="mailto:Dhanpratapsingh@gmail.com" TargetMode="External"/><Relationship Id="rId19" Type="http://schemas.openxmlformats.org/officeDocument/2006/relationships/hyperlink" Target="https://doi.org/10.1016/j.neucom.2021.10.037" TargetMode="External"/><Relationship Id="rId4" Type="http://schemas.openxmlformats.org/officeDocument/2006/relationships/settings" Target="settings.xml"/><Relationship Id="rId9" Type="http://schemas.openxmlformats.org/officeDocument/2006/relationships/hyperlink" Target="mailto:Kalyan5175530@gmail.com" TargetMode="External"/><Relationship Id="rId14" Type="http://schemas.openxmlformats.org/officeDocument/2006/relationships/image" Target="media/image4.png"/><Relationship Id="rId22" Type="http://schemas.openxmlformats.org/officeDocument/2006/relationships/hyperlink" Target="https://doi.org/10.1007/978-3-031-23190-2_3" TargetMode="External"/><Relationship Id="rId27" Type="http://schemas.openxmlformats.org/officeDocument/2006/relationships/hyperlink" Target="https://doi.org/10.3390/s22114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2174</Words>
  <Characters>14632</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KALYAN SAI</cp:lastModifiedBy>
  <cp:revision>150</cp:revision>
  <dcterms:created xsi:type="dcterms:W3CDTF">2024-11-24T19:18:00Z</dcterms:created>
  <dcterms:modified xsi:type="dcterms:W3CDTF">2024-11-25T18:23:00Z</dcterms:modified>
</cp:coreProperties>
</file>