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https://transport.data.gouv.fr/resources/16387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