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Kairo Offers Language-Level Advantages</w:t>
      </w:r>
    </w:p>
    <w:p>
      <w:r>
        <w:t>Kairo is designed from the ground up to optimize AI code generation by balancing strong typing, token clarity, and compiler safety. While formal benchmarking is still forthcoming, several design decisions in Kairo offer promising rationale for its potential advantages:</w:t>
      </w:r>
    </w:p>
    <w:p>
      <w:r>
        <w:t>- Token-friendly syntax (`&gt;&gt;`, `=&gt;`, `:=`, no `{}`) reduces ambiguity in AI output and increases code predictability.</w:t>
      </w:r>
    </w:p>
    <w:p>
      <w:r>
        <w:t>- Strong default immutability enforces safer logic generation and reduces runtime errors in critical systems.</w:t>
      </w:r>
    </w:p>
    <w:p>
      <w:r>
        <w:t>- Lack of implicit coercion minimizes unintended behavior, improving AI's ability to reason about types.</w:t>
      </w:r>
    </w:p>
    <w:p>
      <w:r>
        <w:t>- Built-in annotations like `@pure`, `@reflect`, and `@deterministic` offer semantic guidance for optimization or symbolic reasoning.</w:t>
      </w:r>
    </w:p>
    <w:p>
      <w:r>
        <w:t>- Modular memory zone handling (`@heap`, `@static`) simplifies architecture targeting embedded and high-performance systems.</w:t>
      </w:r>
    </w:p>
    <w:p>
      <w:r>
        <w:t>- A unified error pipeline (`@on_error`) helps enforce safe and debuggable AI-generated logic across all levels.</w:t>
      </w:r>
    </w:p>
    <w:p>
      <w:r>
        <w:t>These characteristics are not yet benchmarked against mainstream languages in real-world settings, but they are rationally structured to help AI systems generate code with greater accuracy, interpretability, and system-level efficiency.</w:t>
      </w:r>
    </w:p>
    <w:p>
      <w:pPr>
        <w:pStyle w:val="Heading2"/>
      </w:pPr>
      <w:r>
        <w:t>Planned Empirical Validation</w:t>
      </w:r>
    </w:p>
    <w:p>
      <w:r>
        <w:t>Future stages of the Kairo project include head-to-head code generation tests across common AI models and tasks to quantify performance, token savings, and error rates relative to Python, Rust, and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