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CB55A0">
      <w:pPr>
        <w:spacing w:after="120" w:line="360" w:lineRule="auto"/>
        <w:jc w:val="center"/>
      </w:pPr>
      <w:r>
        <w:rPr>
          <w:b/>
          <w:bCs/>
          <w:sz w:val="32"/>
          <w:szCs w:val="32"/>
        </w:rPr>
        <w:t>LAPORAN PROYEK AKHIR</w:t>
      </w:r>
    </w:p>
    <w:p w14:paraId="68591952">
      <w:pPr>
        <w:spacing w:after="120" w:line="360" w:lineRule="auto"/>
        <w:jc w:val="center"/>
      </w:pPr>
      <w:r>
        <w:rPr>
          <w:b/>
          <w:bCs/>
          <w:sz w:val="32"/>
          <w:szCs w:val="32"/>
        </w:rPr>
        <w:t>PEMROGRAMAN MULTIMEDIA (PBTM)</w:t>
      </w:r>
    </w:p>
    <w:p w14:paraId="357553F9">
      <w:pPr>
        <w:spacing w:after="120" w:line="360" w:lineRule="auto"/>
        <w:jc w:val="center"/>
      </w:pPr>
      <w:r>
        <w:rPr>
          <w:b/>
          <w:bCs/>
          <w:sz w:val="26"/>
          <w:szCs w:val="26"/>
        </w:rPr>
        <w:t>DAN</w:t>
      </w:r>
    </w:p>
    <w:p w14:paraId="26FC93B1">
      <w:pPr>
        <w:spacing w:after="120" w:line="360" w:lineRule="auto"/>
        <w:jc w:val="center"/>
      </w:pPr>
      <w:r>
        <w:rPr>
          <w:b/>
          <w:bCs/>
          <w:sz w:val="32"/>
          <w:szCs w:val="32"/>
        </w:rPr>
        <w:t>BUKU PANDUAN PENGGUNAAN (USER MANUAL GUIDE)</w:t>
      </w:r>
    </w:p>
    <w:p w14:paraId="7D1517AE">
      <w:pPr>
        <w:spacing w:after="12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427F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3000" w:hRule="atLeast"/>
        </w:trPr>
        <w:tc>
          <w:tcPr>
            <w:tcW w:w="9026" w:type="dxa"/>
            <w:tcBorders>
              <w:top w:val="single" w:color="16261F" w:sz="8" w:space="0"/>
              <w:left w:val="single" w:color="16261F" w:sz="8" w:space="0"/>
              <w:bottom w:val="single" w:color="16261F" w:sz="8" w:space="0"/>
              <w:right w:val="single" w:color="16261F" w:sz="8" w:space="0"/>
            </w:tcBorders>
            <w:shd w:val="clear" w:color="auto" w:fill="F4F1E6"/>
            <w:tcMar>
              <w:top w:w="120" w:type="dxa"/>
              <w:left w:w="160" w:type="dxa"/>
              <w:bottom w:w="120" w:type="dxa"/>
              <w:right w:w="160" w:type="dxa"/>
            </w:tcMar>
            <w:vAlign w:val="center"/>
          </w:tcPr>
          <w:p>
            <w:pPr>
              <w:jc w:val="center"/>
            </w:pPr>
            <w:r/>
            <w:r>
              <w:drawing>
                <wp:inline xmlns:a="http://schemas.openxmlformats.org/drawingml/2006/main" xmlns:pic="http://schemas.openxmlformats.org/drawingml/2006/picture">
                  <wp:extent cx="1645920" cy="1629461"/>
                  <wp:docPr id="1" name="Picture 1"/>
                  <wp:cNvGraphicFramePr>
                    <a:graphicFrameLocks noChangeAspect="1"/>
                  </wp:cNvGraphicFramePr>
                  <a:graphic>
                    <a:graphicData uri="http://schemas.openxmlformats.org/drawingml/2006/picture">
                      <pic:pic>
                        <pic:nvPicPr>
                          <pic:cNvPr id="0" name="logo.jpeg"/>
                          <pic:cNvPicPr/>
                        </pic:nvPicPr>
                        <pic:blipFill>
                          <a:blip r:embed="rId7"/>
                          <a:stretch>
                            <a:fillRect/>
                          </a:stretch>
                        </pic:blipFill>
                        <pic:spPr>
                          <a:xfrm>
                            <a:off x="0" y="0"/>
                            <a:ext cx="1645920" cy="1629461"/>
                          </a:xfrm>
                          <a:prstGeom prst="rect"/>
                        </pic:spPr>
                      </pic:pic>
                    </a:graphicData>
                  </a:graphic>
                </wp:inline>
              </w:drawing>
            </w:r>
          </w:p>
        </w:tc>
      </w:tr>
    </w:tbl>
    <w:p w14:paraId="042FEA41">
      <w:pPr>
        <w:spacing w:after="120"/>
      </w:pPr>
    </w:p>
    <w:p w14:paraId="1B21022E">
      <w:pPr>
        <w:spacing w:after="120" w:line="360" w:lineRule="auto"/>
        <w:jc w:val="center"/>
      </w:pPr>
      <w:r>
        <w:rPr>
          <w:b/>
          <w:bCs/>
          <w:sz w:val="40"/>
          <w:szCs w:val="40"/>
        </w:rPr>
        <w:t>SIMBAS</w:t>
      </w:r>
    </w:p>
    <w:p w14:paraId="242CD419">
      <w:pPr>
        <w:spacing w:after="120" w:line="360" w:lineRule="auto"/>
        <w:jc w:val="center"/>
      </w:pPr>
      <w:r>
        <w:rPr>
          <w:b/>
          <w:bCs/>
          <w:sz w:val="26"/>
          <w:szCs w:val="26"/>
        </w:rPr>
        <w:t>Sistem Informasi Manajemen Bank Sampah Digital Berbasis Multimedia &amp; SQL Server</w:t>
      </w:r>
    </w:p>
    <w:p w14:paraId="765C0FE0">
      <w:pPr>
        <w:spacing w:after="120"/>
      </w:pPr>
    </w:p>
    <w:p w14:paraId="2A1DF990">
      <w:pPr>
        <w:spacing w:after="120"/>
      </w:pPr>
    </w:p>
    <w:p w14:paraId="1A2BE9A9">
      <w:pPr>
        <w:spacing w:after="120" w:line="360" w:lineRule="auto"/>
        <w:jc w:val="center"/>
      </w:pPr>
      <w:r>
        <w:rPr>
          <w:b/>
          <w:bCs/>
        </w:rPr>
        <w:t>Disusun oleh:</w:t>
      </w:r>
    </w:p>
    <w:p w14:paraId="7710704E">
      <w:pPr>
        <w:spacing w:after="120" w:line="360" w:lineRule="auto"/>
        <w:jc w:val="center"/>
        <w:rPr>
          <w:rFonts w:hint="default"/>
          <w:lang w:val="en-US"/>
        </w:rPr>
      </w:pPr>
      <w:r>
        <w:t xml:space="preserve">Nama Siswa : </w:t>
      </w:r>
      <w:r>
        <w:rPr>
          <w:rFonts w:hint="default"/>
          <w:lang w:val="en-US"/>
        </w:rPr>
        <w:t>Kaka Andrea Yahya</w:t>
      </w:r>
    </w:p>
    <w:p w14:paraId="788778E2">
      <w:pPr>
        <w:spacing w:after="120" w:line="360" w:lineRule="auto"/>
        <w:jc w:val="center"/>
        <w:rPr>
          <w:rFonts w:hint="default"/>
          <w:lang w:val="en-US"/>
        </w:rPr>
      </w:pPr>
      <w:r>
        <w:t xml:space="preserve">NIS / Absen : </w:t>
      </w:r>
      <w:r>
        <w:rPr>
          <w:rFonts w:hint="default"/>
          <w:lang w:val="en-US"/>
        </w:rPr>
        <w:t>102419369 / 20</w:t>
      </w:r>
    </w:p>
    <w:p w14:paraId="1E0F0002">
      <w:pPr>
        <w:spacing w:after="120" w:line="360" w:lineRule="auto"/>
        <w:jc w:val="center"/>
      </w:pPr>
      <w:r>
        <w:t>Kelas : XII Rekayasa Perangkat Lunak (RPL)</w:t>
      </w:r>
    </w:p>
    <w:p w14:paraId="66FAF8E0">
      <w:pPr>
        <w:spacing w:after="120"/>
      </w:pPr>
    </w:p>
    <w:p w14:paraId="39787ED9">
      <w:pPr>
        <w:spacing w:after="120" w:line="360" w:lineRule="auto"/>
        <w:jc w:val="center"/>
      </w:pPr>
      <w:r>
        <w:t>Mata Pelajaran : Pemrograman Multimedia (PBTM)</w:t>
      </w:r>
    </w:p>
    <w:p w14:paraId="6251A6B1">
      <w:pPr>
        <w:spacing w:after="120" w:line="360" w:lineRule="auto"/>
        <w:jc w:val="center"/>
      </w:pPr>
      <w:r>
        <w:t>Guru Pengampu : Ibu Maspuri Andewi, S.Kom</w:t>
      </w:r>
    </w:p>
    <w:p w14:paraId="70E683A3">
      <w:pPr>
        <w:spacing w:after="120"/>
      </w:pPr>
    </w:p>
    <w:p w14:paraId="140E2E1A">
      <w:pPr>
        <w:spacing w:after="120"/>
      </w:pPr>
    </w:p>
    <w:p w14:paraId="3E841C93">
      <w:pPr>
        <w:spacing w:after="120" w:line="360" w:lineRule="auto"/>
        <w:jc w:val="center"/>
      </w:pPr>
      <w:r>
        <w:rPr>
          <w:b/>
          <w:bCs/>
          <w:sz w:val="28"/>
          <w:szCs w:val="28"/>
        </w:rPr>
        <w:t>SMK NEGERI 13 BANDUNG</w:t>
      </w:r>
    </w:p>
    <w:p w14:paraId="7F8B4C87">
      <w:pPr>
        <w:spacing w:after="120" w:line="360" w:lineRule="auto"/>
        <w:jc w:val="center"/>
      </w:pPr>
      <w:r>
        <w:rPr>
          <w:b/>
          <w:bCs/>
        </w:rPr>
        <w:t>Program Keahlian Rekayasa Perangkat Lunak</w:t>
      </w:r>
    </w:p>
    <w:p w14:paraId="718DB06B">
      <w:pPr>
        <w:spacing w:after="120" w:line="360" w:lineRule="auto"/>
        <w:jc w:val="center"/>
      </w:pPr>
      <w:r>
        <w:rPr>
          <w:b/>
          <w:bCs/>
        </w:rPr>
        <w:t>Tahun Ajaran 2025 / 2026</w:t>
      </w:r>
    </w:p>
    <w:p w14:paraId="66556299">
      <w:pPr>
        <w:pageBreakBefore/>
        <w:spacing w:after="240"/>
        <w:jc w:val="center"/>
      </w:pPr>
      <w:r>
        <w:rPr>
          <w:b/>
          <w:bCs/>
          <w:sz w:val="28"/>
          <w:szCs w:val="28"/>
        </w:rPr>
        <w:t>KATA PENGANTAR</w:t>
      </w:r>
    </w:p>
    <w:p w14:paraId="773F0460">
      <w:pPr>
        <w:spacing w:after="120" w:line="360" w:lineRule="auto"/>
        <w:jc w:val="both"/>
      </w:pPr>
      <w:r>
        <w:t>Puji syukur penulis panjatkan ke hadirat Tuhan Yang Maha Esa atas rahmat dan karunia-Nya sehingga penulis dapat menyelesaikan proyek akhir mata pelajaran Pemrograman Multimedia (PBTM) beserta laporan dan buku panduan penggunaannya yang berjudul "SIMBAS (Sistem Informasi Manajemen Bank Sampah Digital Berbasis Multimedia &amp; SQL Server)".</w:t>
      </w:r>
    </w:p>
    <w:p w14:paraId="261B0383">
      <w:pPr>
        <w:spacing w:after="120" w:line="360" w:lineRule="auto"/>
        <w:jc w:val="both"/>
      </w:pPr>
      <w:r>
        <w:t>Laporan ini disusun sebagai bentuk pertanggungjawaban akademik atas proses analisis, perancangan, implementasi, dan pengujian aplikasi, sekaligus sebagai panduan bagi pengguna agar dapat mengoperasikan aplikasi dengan benar. Penulis mengucapkan terima kasih kepada Ibu Maspuri Andewi, S.Kom selaku guru pengampu atas bimbingan dan arahannya, serta kepada semua pihak yang telah membantu penyelesaian proyek ini.</w:t>
      </w:r>
    </w:p>
    <w:p w14:paraId="14122341">
      <w:pPr>
        <w:spacing w:after="120" w:line="360" w:lineRule="auto"/>
        <w:jc w:val="both"/>
      </w:pPr>
      <w:r>
        <w:t>Penulis menyadari bahwa laporan dan aplikasi ini masih memiliki keterbatasan. Oleh karena itu, kritik dan saran yang membangun sangat penulis harapkan demi penyempurnaan di masa mendatang.</w:t>
      </w:r>
    </w:p>
    <w:p w14:paraId="7FD77ABC">
      <w:pPr>
        <w:spacing w:after="120" w:line="360" w:lineRule="auto"/>
        <w:jc w:val="right"/>
      </w:pPr>
      <w:r>
        <w:t>Bandung, 29 September 2026</w:t>
      </w:r>
    </w:p>
    <w:p w14:paraId="4D283258">
      <w:pPr>
        <w:spacing w:after="120" w:line="360" w:lineRule="auto"/>
        <w:jc w:val="right"/>
      </w:pPr>
      <w:r>
        <w:t>Penulis,</w:t>
      </w:r>
    </w:p>
    <w:p w14:paraId="3110E8BA">
      <w:pPr>
        <w:spacing w:after="120"/>
      </w:pPr>
    </w:p>
    <w:p w14:paraId="7A4E3F01">
      <w:pPr>
        <w:spacing w:after="120"/>
      </w:pPr>
    </w:p>
    <w:p w14:paraId="5288B955">
      <w:pPr>
        <w:wordWrap w:val="0"/>
        <w:spacing w:after="120" w:line="360" w:lineRule="auto"/>
        <w:jc w:val="right"/>
        <w:rPr>
          <w:rFonts w:hint="default"/>
          <w:lang w:val="en-US"/>
        </w:rPr>
      </w:pPr>
      <w:r>
        <w:rPr>
          <w:rFonts w:hint="default"/>
          <w:lang w:val="en-US"/>
        </w:rPr>
        <w:t>Kaka Andrea Yahya</w:t>
      </w:r>
      <w:bookmarkStart w:id="0" w:name="_GoBack"/>
      <w:bookmarkEnd w:id="0"/>
    </w:p>
    <w:p w14:paraId="0B70B5C9">
      <w:pPr>
        <w:pageBreakBefore/>
        <w:spacing w:after="240"/>
        <w:jc w:val="center"/>
      </w:pPr>
      <w:r>
        <w:rPr>
          <w:b/>
          <w:bCs/>
          <w:sz w:val="28"/>
          <w:szCs w:val="28"/>
        </w:rPr>
        <w:t>DAFTAR ISI</w:t>
      </w:r>
    </w:p>
    <w:sdt>
      <w:sdtPr>
        <w:alias w:val="Daftar Isi"/>
        <w:id w:val="147466970"/>
      </w:sdtPr>
      <w:sdtContent>
        <w:p w14:paraId="742FBDDC">
          <w:r>
            <w:fldChar w:fldCharType="begin"/>
          </w:r>
          <w:r>
            <w:instrText xml:space="preserve">TOC \h \o "1-3"</w:instrText>
          </w:r>
          <w:r>
            <w:fldChar w:fldCharType="separate"/>
          </w:r>
        </w:p>
        <w:p w14:paraId="47D5C17D">
          <w:r>
            <w:fldChar w:fldCharType="end"/>
          </w:r>
        </w:p>
      </w:sdtContent>
    </w:sdt>
    <w:p w14:paraId="43F8689F">
      <w:pPr>
        <w:spacing w:after="120" w:line="360" w:lineRule="auto"/>
        <w:jc w:val="both"/>
      </w:pPr>
      <w:r>
        <w:rPr>
          <w:i/>
          <w:iCs/>
          <w:sz w:val="20"/>
          <w:szCs w:val="20"/>
        </w:rPr>
        <w:t>Catatan: klik kanan pada daftar isi lalu pilih "Update Field" (Perbarui Bidang) di Microsoft Word untuk memunculkan nomor halaman.</w:t>
      </w:r>
    </w:p>
    <w:p w14:paraId="7FFE0D56">
      <w:pPr>
        <w:pStyle w:val="2"/>
        <w:pageBreakBefore/>
        <w:jc w:val="center"/>
      </w:pPr>
      <w:r>
        <w:t>BAB I  PENDAHULUAN</w:t>
      </w:r>
    </w:p>
    <w:p w14:paraId="10129FAF">
      <w:pPr>
        <w:pStyle w:val="3"/>
      </w:pPr>
      <w:r>
        <w:t>1.1 Latar Belakang &amp; Masalah Pengelolaan Sampah</w:t>
      </w:r>
    </w:p>
    <w:p w14:paraId="0B269AE7">
      <w:pPr>
        <w:spacing w:after="120" w:line="360" w:lineRule="auto"/>
        <w:jc w:val="both"/>
      </w:pPr>
      <w:r>
        <w:t>Sampah merupakan salah satu persoalan lingkungan yang terus meningkat seiring pertumbuhan jumlah penduduk dan pola konsumsi masyarakat, terutama di wilayah perkotaan. Sampah yang tidak dikelola dengan baik menimbulkan pencemaran tanah, air, dan udara, menyumbat saluran air, serta memicu berbagai masalah kesehatan. Sebagian besar sampah rumah tangga sebenarnya masih memiliki nilai ekonomi apabila dipilah dan dikumpulkan dengan benar.</w:t>
      </w:r>
    </w:p>
    <w:p w14:paraId="3681D43C">
      <w:pPr>
        <w:spacing w:after="120" w:line="360" w:lineRule="auto"/>
        <w:jc w:val="both"/>
      </w:pPr>
      <w:r>
        <w:t>Bank sampah hadir sebagai salah satu solusi berbasis masyarakat, yaitu warga menyetorkan sampah yang telah dipilah dan memperoleh imbalan berupa saldo tabungan. Namun, pada praktiknya banyak bank sampah masih mengelola data secara manual menggunakan buku catatan. Cara ini menimbulkan beberapa masalah, antara lain:</w:t>
      </w:r>
    </w:p>
    <w:p w14:paraId="21FA200C">
      <w:pPr>
        <w:pStyle w:val="16"/>
        <w:numPr>
          <w:ilvl w:val="0"/>
          <w:numId w:val="1"/>
        </w:numPr>
        <w:spacing w:after="60" w:line="340" w:lineRule="auto"/>
        <w:jc w:val="both"/>
      </w:pPr>
      <w:r>
        <w:t>Pencatatan setoran, penarikan, dan saldo nasabah rentan salah hitung dan sulit ditelusuri kembali.</w:t>
      </w:r>
    </w:p>
    <w:p w14:paraId="68D99E86">
      <w:pPr>
        <w:pStyle w:val="16"/>
        <w:numPr>
          <w:ilvl w:val="0"/>
          <w:numId w:val="1"/>
        </w:numPr>
        <w:spacing w:after="60" w:line="340" w:lineRule="auto"/>
        <w:jc w:val="both"/>
      </w:pPr>
      <w:r>
        <w:t>Proses pencarian data nasabah dan pembuatan laporan memakan waktu lama.</w:t>
      </w:r>
    </w:p>
    <w:p w14:paraId="1CE5A541">
      <w:pPr>
        <w:pStyle w:val="16"/>
        <w:numPr>
          <w:ilvl w:val="0"/>
          <w:numId w:val="1"/>
        </w:numPr>
        <w:spacing w:after="60" w:line="340" w:lineRule="auto"/>
        <w:jc w:val="both"/>
      </w:pPr>
      <w:r>
        <w:t>Penjemputan sampah warga belum terkoordinasi dengan baik antara warga dan petugas lapangan.</w:t>
      </w:r>
    </w:p>
    <w:p w14:paraId="716EAB7C">
      <w:pPr>
        <w:pStyle w:val="16"/>
        <w:numPr>
          <w:ilvl w:val="0"/>
          <w:numId w:val="1"/>
        </w:numPr>
        <w:spacing w:after="60" w:line="340" w:lineRule="auto"/>
        <w:jc w:val="both"/>
      </w:pPr>
      <w:r>
        <w:t>Kurangnya media edukasi dan motivasi bagi warga untuk aktif memilah sampah.</w:t>
      </w:r>
    </w:p>
    <w:p w14:paraId="737AFB73">
      <w:pPr>
        <w:pStyle w:val="16"/>
        <w:numPr>
          <w:ilvl w:val="0"/>
          <w:numId w:val="1"/>
        </w:numPr>
        <w:spacing w:after="60" w:line="340" w:lineRule="auto"/>
        <w:jc w:val="both"/>
      </w:pPr>
      <w:r>
        <w:t>Tidak adanya kartu anggota dan identifikasi nasabah yang cepat dan seragam.</w:t>
      </w:r>
    </w:p>
    <w:p w14:paraId="37C33DA0">
      <w:pPr>
        <w:spacing w:after="120" w:line="360" w:lineRule="auto"/>
        <w:jc w:val="both"/>
      </w:pPr>
      <w:r>
        <w:t>Berdasarkan permasalahan tersebut, penulis membangun aplikasi SIMBAS, yaitu sistem informasi manajemen bank sampah digital berbasis desktop yang memanfaatkan unsur multimedia (audio, grafis, QR Code, dan video) serta basis data Microsoft SQL Server, sebagai penerapan materi Pemrograman Multimedia pada program keahlian Rekayasa Perangkat Lunak.</w:t>
      </w:r>
    </w:p>
    <w:p w14:paraId="0DF9FD5F">
      <w:pPr>
        <w:pStyle w:val="3"/>
      </w:pPr>
      <w:r>
        <w:t>1.2 Tujuan Pembuatan Aplikasi SIMBAS</w:t>
      </w:r>
    </w:p>
    <w:p w14:paraId="4B4E0AC4">
      <w:pPr>
        <w:spacing w:after="120" w:line="360" w:lineRule="auto"/>
        <w:jc w:val="both"/>
      </w:pPr>
      <w:r>
        <w:t>Tujuan pembuatan aplikasi SIMBAS adalah sebagai berikut:</w:t>
      </w:r>
    </w:p>
    <w:p w14:paraId="68027406">
      <w:pPr>
        <w:pStyle w:val="16"/>
        <w:numPr>
          <w:ilvl w:val="0"/>
          <w:numId w:val="2"/>
        </w:numPr>
        <w:spacing w:after="60" w:line="340" w:lineRule="auto"/>
        <w:jc w:val="both"/>
      </w:pPr>
      <w:r>
        <w:t>Mendigitalisasi pencatatan data nasabah, jenis sampah, transaksi setor/tarik, dan penjemputan sampah agar lebih akurat, cepat, dan terdokumentasi.</w:t>
      </w:r>
    </w:p>
    <w:p w14:paraId="5929AF8A">
      <w:pPr>
        <w:pStyle w:val="16"/>
        <w:numPr>
          <w:ilvl w:val="0"/>
          <w:numId w:val="2"/>
        </w:numPr>
        <w:spacing w:after="60" w:line="340" w:lineRule="auto"/>
        <w:jc w:val="both"/>
      </w:pPr>
      <w:r>
        <w:t>Menyediakan tiga portal sesuai peran pengguna (Administrator, Petugas Operasional, dan Warga/Nasabah) dengan hak akses yang jelas.</w:t>
      </w:r>
    </w:p>
    <w:p w14:paraId="0215F5E0">
      <w:pPr>
        <w:pStyle w:val="16"/>
        <w:numPr>
          <w:ilvl w:val="0"/>
          <w:numId w:val="2"/>
        </w:numPr>
        <w:spacing w:after="60" w:line="340" w:lineRule="auto"/>
        <w:jc w:val="both"/>
      </w:pPr>
      <w:r>
        <w:t>Mempercepat layanan loket melalui identifikasi nasabah menggunakan QR Code pada Kartu Tanda Anggota (KTA) digital.</w:t>
      </w:r>
    </w:p>
    <w:p w14:paraId="2BB2C287">
      <w:pPr>
        <w:pStyle w:val="16"/>
        <w:numPr>
          <w:ilvl w:val="0"/>
          <w:numId w:val="2"/>
        </w:numPr>
        <w:spacing w:after="60" w:line="340" w:lineRule="auto"/>
        <w:jc w:val="both"/>
      </w:pPr>
      <w:r>
        <w:t>Menerapkan unsur multimedia (audio, gambar, grafik, video, dan animasi) untuk meningkatkan pengalaman dan motivasi pengguna.</w:t>
      </w:r>
    </w:p>
    <w:p w14:paraId="5FE1D196">
      <w:pPr>
        <w:pStyle w:val="16"/>
        <w:numPr>
          <w:ilvl w:val="0"/>
          <w:numId w:val="2"/>
        </w:numPr>
        <w:spacing w:after="60" w:line="340" w:lineRule="auto"/>
        <w:jc w:val="both"/>
      </w:pPr>
      <w:r>
        <w:t>Menjamin aplikasi tetap dapat dijalankan dan diuji walaupun SQL Server tidak tersedia melalui mekanisme In-Memory Data Store.</w:t>
      </w:r>
    </w:p>
    <w:p w14:paraId="6DA0A62A">
      <w:pPr>
        <w:pStyle w:val="16"/>
        <w:numPr>
          <w:ilvl w:val="0"/>
          <w:numId w:val="2"/>
        </w:numPr>
        <w:spacing w:after="60" w:line="340" w:lineRule="auto"/>
        <w:jc w:val="both"/>
      </w:pPr>
      <w:r>
        <w:t>Menjadi sarana penerapan kompetensi pemrograman C# Windows Forms, basis data, dan multimedia oleh siswa RPL.</w:t>
      </w:r>
    </w:p>
    <w:p w14:paraId="12F1775D">
      <w:pPr>
        <w:pStyle w:val="3"/>
      </w:pPr>
      <w:r>
        <w:t>1.3 Ruang Lingkup &amp; Profil Pengguna (Admin, Petugas, Warga)</w:t>
      </w:r>
    </w:p>
    <w:p w14:paraId="05F0D02B">
      <w:pPr>
        <w:spacing w:after="120" w:line="360" w:lineRule="auto"/>
        <w:jc w:val="both"/>
      </w:pPr>
      <w:r>
        <w:t>Ruang lingkup aplikasi SIMBAS meliputi pengelolaan data master (nasabah dan katalog sampah), pencatatan transaksi setor dan tarik, pengelolaan permintaan penjemputan sampah, pelaporan, serta pengaturan sistem. Aplikasi dibangun sebagai aplikasi desktop menggunakan C# (.NET Framework 4.8) Windows Forms dengan basis data Microsoft SQL Server (db_banksampah). Pengguna aplikasi dibagi menjadi tiga peran berikut: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2600"/>
        <w:gridCol w:w="4126"/>
      </w:tblGrid>
      <w:tr w14:paraId="112AC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tcBorders>
              <w:top w:val="single" w:color="808080" w:sz="6" w:space="0"/>
              <w:left w:val="single" w:color="808080" w:sz="6" w:space="0"/>
              <w:bottom w:val="single" w:color="808080" w:sz="6" w:space="0"/>
              <w:right w:val="single" w:color="808080" w:sz="6" w:space="0"/>
            </w:tcBorders>
            <w:shd w:val="clear" w:color="auto" w:fill="16261F"/>
            <w:tcMar>
              <w:top w:w="60" w:type="dxa"/>
              <w:left w:w="100" w:type="dxa"/>
              <w:bottom w:w="60" w:type="dxa"/>
              <w:right w:w="100" w:type="dxa"/>
            </w:tcMar>
            <w:vAlign w:val="center"/>
          </w:tcPr>
          <w:p w14:paraId="41C70A7B">
            <w:pPr>
              <w:spacing w:after="20"/>
              <w:jc w:val="center"/>
            </w:pPr>
            <w:r>
              <w:rPr>
                <w:b/>
                <w:bCs/>
                <w:color w:val="FFFFFF"/>
                <w:sz w:val="21"/>
                <w:szCs w:val="21"/>
              </w:rPr>
              <w:t>Peran</w:t>
            </w:r>
          </w:p>
        </w:tc>
        <w:tc>
          <w:tcPr>
            <w:tcW w:w="2600" w:type="dxa"/>
            <w:tcBorders>
              <w:top w:val="single" w:color="808080" w:sz="6" w:space="0"/>
              <w:left w:val="single" w:color="808080" w:sz="6" w:space="0"/>
              <w:bottom w:val="single" w:color="808080" w:sz="6" w:space="0"/>
              <w:right w:val="single" w:color="808080" w:sz="6" w:space="0"/>
            </w:tcBorders>
            <w:shd w:val="clear" w:color="auto" w:fill="16261F"/>
            <w:tcMar>
              <w:top w:w="60" w:type="dxa"/>
              <w:left w:w="100" w:type="dxa"/>
              <w:bottom w:w="60" w:type="dxa"/>
              <w:right w:w="100" w:type="dxa"/>
            </w:tcMar>
            <w:vAlign w:val="center"/>
          </w:tcPr>
          <w:p w14:paraId="6548B9BB">
            <w:pPr>
              <w:spacing w:after="20"/>
              <w:jc w:val="center"/>
            </w:pPr>
            <w:r>
              <w:rPr>
                <w:b/>
                <w:bCs/>
                <w:color w:val="FFFFFF"/>
                <w:sz w:val="21"/>
                <w:szCs w:val="21"/>
              </w:rPr>
              <w:t>Cara Akses</w:t>
            </w:r>
          </w:p>
        </w:tc>
        <w:tc>
          <w:tcPr>
            <w:tcW w:w="4126" w:type="dxa"/>
            <w:tcBorders>
              <w:top w:val="single" w:color="808080" w:sz="6" w:space="0"/>
              <w:left w:val="single" w:color="808080" w:sz="6" w:space="0"/>
              <w:bottom w:val="single" w:color="808080" w:sz="6" w:space="0"/>
              <w:right w:val="single" w:color="808080" w:sz="6" w:space="0"/>
            </w:tcBorders>
            <w:shd w:val="clear" w:color="auto" w:fill="16261F"/>
            <w:tcMar>
              <w:top w:w="60" w:type="dxa"/>
              <w:left w:w="100" w:type="dxa"/>
              <w:bottom w:w="60" w:type="dxa"/>
              <w:right w:w="100" w:type="dxa"/>
            </w:tcMar>
            <w:vAlign w:val="center"/>
          </w:tcPr>
          <w:p w14:paraId="6157590B">
            <w:pPr>
              <w:spacing w:after="20"/>
              <w:jc w:val="center"/>
            </w:pPr>
            <w:r>
              <w:rPr>
                <w:b/>
                <w:bCs/>
                <w:color w:val="FFFFFF"/>
                <w:sz w:val="21"/>
                <w:szCs w:val="21"/>
              </w:rPr>
              <w:t>Hak Akses Utama</w:t>
            </w:r>
          </w:p>
        </w:tc>
      </w:tr>
      <w:tr w14:paraId="10524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0483021E">
            <w:pPr>
              <w:spacing w:after="20"/>
              <w:jc w:val="left"/>
            </w:pPr>
            <w:r>
              <w:rPr>
                <w:sz w:val="21"/>
                <w:szCs w:val="21"/>
              </w:rPr>
              <w:t>Administrator (Pengurus Utama)</w:t>
            </w:r>
          </w:p>
        </w:tc>
        <w:tc>
          <w:tcPr>
            <w:tcW w:w="26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31673ED6">
            <w:pPr>
              <w:spacing w:after="20"/>
              <w:jc w:val="left"/>
            </w:pPr>
            <w:r>
              <w:rPr>
                <w:sz w:val="21"/>
                <w:szCs w:val="21"/>
              </w:rPr>
              <w:t>Login dengan username dan password</w:t>
            </w:r>
          </w:p>
        </w:tc>
        <w:tc>
          <w:tcPr>
            <w:tcW w:w="41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1E35FADB">
            <w:pPr>
              <w:spacing w:after="20"/>
              <w:jc w:val="left"/>
            </w:pPr>
            <w:r>
              <w:rPr>
                <w:sz w:val="21"/>
                <w:szCs w:val="21"/>
              </w:rPr>
              <w:t>Dashboard statistik &amp; grafik, master nasabah, master katalog sampah, transaksi setor/tarik, laporan cetak, pengaturan sistem (manajemen user &amp; tes audio).</w:t>
            </w:r>
          </w:p>
        </w:tc>
      </w:tr>
      <w:tr w14:paraId="2F0C8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3A233BA6">
            <w:pPr>
              <w:spacing w:after="20"/>
              <w:jc w:val="left"/>
            </w:pPr>
            <w:r>
              <w:rPr>
                <w:sz w:val="21"/>
                <w:szCs w:val="21"/>
              </w:rPr>
              <w:t>Petugas Operasional</w:t>
            </w:r>
          </w:p>
        </w:tc>
        <w:tc>
          <w:tcPr>
            <w:tcW w:w="26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68DA8025">
            <w:pPr>
              <w:spacing w:after="20"/>
              <w:jc w:val="left"/>
            </w:pPr>
            <w:r>
              <w:rPr>
                <w:sz w:val="21"/>
                <w:szCs w:val="21"/>
              </w:rPr>
              <w:t>Tombol "★ Portal Petugas" pada Form Login</w:t>
            </w:r>
          </w:p>
        </w:tc>
        <w:tc>
          <w:tcPr>
            <w:tcW w:w="41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1D0BEADB">
            <w:pPr>
              <w:spacing w:after="20"/>
              <w:jc w:val="left"/>
            </w:pPr>
            <w:r>
              <w:rPr>
                <w:sz w:val="21"/>
                <w:szCs w:val="21"/>
              </w:rPr>
              <w:t>Mode Kasir Loket (scan QR KTA, timbangan cepat, cetak struk) dan Mode Armada (antrean penjemputan, WhatsApp, timbang di lokasi).</w:t>
            </w:r>
          </w:p>
        </w:tc>
      </w:tr>
      <w:tr w14:paraId="271AB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29EEC9BD">
            <w:pPr>
              <w:spacing w:after="20"/>
              <w:jc w:val="left"/>
            </w:pPr>
            <w:r>
              <w:rPr>
                <w:sz w:val="21"/>
                <w:szCs w:val="21"/>
              </w:rPr>
              <w:t>Warga / Nasabah</w:t>
            </w:r>
          </w:p>
        </w:tc>
        <w:tc>
          <w:tcPr>
            <w:tcW w:w="26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7EFCD69A">
            <w:pPr>
              <w:spacing w:after="20"/>
              <w:jc w:val="left"/>
            </w:pPr>
            <w:r>
              <w:rPr>
                <w:sz w:val="21"/>
                <w:szCs w:val="21"/>
              </w:rPr>
              <w:t>Tombol "★ Portal Warga" pada Form Login</w:t>
            </w:r>
          </w:p>
        </w:tc>
        <w:tc>
          <w:tcPr>
            <w:tcW w:w="41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2C474D68">
            <w:pPr>
              <w:spacing w:after="20"/>
              <w:jc w:val="left"/>
            </w:pPr>
            <w:r>
              <w:rPr>
                <w:sz w:val="21"/>
                <w:szCs w:val="21"/>
              </w:rPr>
              <w:t>Leaderboard &amp; Gelar Hijau, Kartu Anggota Digital (KTA) ber-QR Code, booking penjemputan sampah, mutasi saldo tabungan.</w:t>
            </w:r>
          </w:p>
        </w:tc>
      </w:tr>
    </w:tbl>
    <w:p w14:paraId="644B7DC7">
      <w:pPr>
        <w:spacing w:after="120"/>
      </w:pPr>
    </w:p>
    <w:p w14:paraId="64F18C5C">
      <w:pPr>
        <w:pStyle w:val="3"/>
      </w:pPr>
      <w:r>
        <w:t>1.4 Unsur Multimedia yang Diterapkan (Audio, Gambar, Grafik, Video, Animasi)</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226"/>
      </w:tblGrid>
      <w:tr w14:paraId="6EDF6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808080" w:sz="6" w:space="0"/>
              <w:left w:val="single" w:color="808080" w:sz="6" w:space="0"/>
              <w:bottom w:val="single" w:color="808080" w:sz="6" w:space="0"/>
              <w:right w:val="single" w:color="808080" w:sz="6" w:space="0"/>
            </w:tcBorders>
            <w:shd w:val="clear" w:color="auto" w:fill="16261F"/>
            <w:tcMar>
              <w:top w:w="60" w:type="dxa"/>
              <w:left w:w="100" w:type="dxa"/>
              <w:bottom w:w="60" w:type="dxa"/>
              <w:right w:w="100" w:type="dxa"/>
            </w:tcMar>
            <w:vAlign w:val="center"/>
          </w:tcPr>
          <w:p w14:paraId="7186C68A">
            <w:pPr>
              <w:spacing w:after="20"/>
              <w:jc w:val="center"/>
            </w:pPr>
            <w:r>
              <w:rPr>
                <w:b/>
                <w:bCs/>
                <w:color w:val="FFFFFF"/>
                <w:sz w:val="21"/>
                <w:szCs w:val="21"/>
              </w:rPr>
              <w:t>Unsur</w:t>
            </w:r>
          </w:p>
        </w:tc>
        <w:tc>
          <w:tcPr>
            <w:tcW w:w="7226" w:type="dxa"/>
            <w:tcBorders>
              <w:top w:val="single" w:color="808080" w:sz="6" w:space="0"/>
              <w:left w:val="single" w:color="808080" w:sz="6" w:space="0"/>
              <w:bottom w:val="single" w:color="808080" w:sz="6" w:space="0"/>
              <w:right w:val="single" w:color="808080" w:sz="6" w:space="0"/>
            </w:tcBorders>
            <w:shd w:val="clear" w:color="auto" w:fill="16261F"/>
            <w:tcMar>
              <w:top w:w="60" w:type="dxa"/>
              <w:left w:w="100" w:type="dxa"/>
              <w:bottom w:w="60" w:type="dxa"/>
              <w:right w:w="100" w:type="dxa"/>
            </w:tcMar>
            <w:vAlign w:val="center"/>
          </w:tcPr>
          <w:p w14:paraId="79B9B4E3">
            <w:pPr>
              <w:spacing w:after="20"/>
              <w:jc w:val="center"/>
            </w:pPr>
            <w:r>
              <w:rPr>
                <w:b/>
                <w:bCs/>
                <w:color w:val="FFFFFF"/>
                <w:sz w:val="21"/>
                <w:szCs w:val="21"/>
              </w:rPr>
              <w:t>Implementasi pada SIMBAS</w:t>
            </w:r>
          </w:p>
        </w:tc>
      </w:tr>
      <w:tr w14:paraId="33DDA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6EDC8169">
            <w:pPr>
              <w:spacing w:after="20"/>
              <w:jc w:val="left"/>
            </w:pPr>
            <w:r>
              <w:rPr>
                <w:sz w:val="21"/>
                <w:szCs w:val="21"/>
              </w:rPr>
              <w:t>Audio</w:t>
            </w:r>
          </w:p>
        </w:tc>
        <w:tc>
          <w:tcPr>
            <w:tcW w:w="72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3F85A17D">
            <w:pPr>
              <w:spacing w:after="20"/>
              <w:jc w:val="left"/>
            </w:pPr>
            <w:r>
              <w:rPr>
                <w:sz w:val="21"/>
                <w:szCs w:val="21"/>
              </w:rPr>
              <w:t>Kelas SoundHelper.cs berbasis SoundPlayer untuk umpan balik suara: login berhasil, simpan transaksi berhasil, dan nada peringatan (alert). Dapat diuji melalui menu Pengaturan Sistem.</w:t>
            </w:r>
          </w:p>
        </w:tc>
      </w:tr>
      <w:tr w14:paraId="3AEDD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007E3371">
            <w:pPr>
              <w:spacing w:after="20"/>
              <w:jc w:val="left"/>
            </w:pPr>
            <w:r>
              <w:rPr>
                <w:sz w:val="21"/>
                <w:szCs w:val="21"/>
              </w:rPr>
              <w:t>Gambar</w:t>
            </w:r>
          </w:p>
        </w:tc>
        <w:tc>
          <w:tcPr>
            <w:tcW w:w="72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097FDC24">
            <w:r>
              <w:t>Foto profil nasabah dan katalog jenis sampah dengan generator avatar bulat inisial 2 huruf dinamis, pratinjau foto kustom (.png/.jpg), opsi ganti/hapus foto, serta kolom foto sirkular pada tabel DataGridView.</w:t>
            </w:r>
          </w:p>
        </w:tc>
      </w:tr>
      <w:tr w14:paraId="1FAF2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2585D19B">
            <w:pPr>
              <w:spacing w:after="20"/>
              <w:jc w:val="left"/>
            </w:pPr>
            <w:r>
              <w:rPr>
                <w:sz w:val="21"/>
                <w:szCs w:val="21"/>
              </w:rPr>
              <w:t>Grafik</w:t>
            </w:r>
          </w:p>
        </w:tc>
        <w:tc>
          <w:tcPr>
            <w:tcW w:w="72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525DBA38">
            <w:r>
              <w:t>Chart Bar volume sampah pada Dashboard, Doughnut Chart komposisi kategori sampah &amp; grafik tren bulanan pada Form Laporan, palet Pine Green (#16261F) &amp; Warm Gold (#C9971F), serta Kartu Digital KTA ber-QR Code via GDI+.</w:t>
            </w:r>
          </w:p>
        </w:tc>
      </w:tr>
      <w:tr w14:paraId="45D6B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7EE2B624">
            <w:pPr>
              <w:spacing w:after="20"/>
              <w:jc w:val="left"/>
            </w:pPr>
            <w:r>
              <w:rPr>
                <w:sz w:val="21"/>
                <w:szCs w:val="21"/>
              </w:rPr>
              <w:t>QR Code</w:t>
            </w:r>
          </w:p>
        </w:tc>
        <w:tc>
          <w:tcPr>
            <w:tcW w:w="72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6BA1D0C0">
            <w:pPr>
              <w:spacing w:after="20"/>
              <w:jc w:val="left"/>
            </w:pPr>
            <w:r>
              <w:rPr>
                <w:sz w:val="21"/>
                <w:szCs w:val="21"/>
              </w:rPr>
              <w:t>Pembangkitan dan pembacaan QR Code standar ISO/IEC 18004 menggunakan pustaka QRCoder; dapat dipindai melalui webcam, kamera HP, atau file foto.</w:t>
            </w:r>
          </w:p>
        </w:tc>
      </w:tr>
      <w:tr w14:paraId="68EFA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7704EE64">
            <w:pPr>
              <w:spacing w:after="20"/>
              <w:jc w:val="left"/>
            </w:pPr>
            <w:r>
              <w:rPr>
                <w:sz w:val="21"/>
                <w:szCs w:val="21"/>
              </w:rPr>
              <w:t>Video</w:t>
            </w:r>
          </w:p>
        </w:tc>
        <w:tc>
          <w:tcPr>
            <w:tcW w:w="72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5764EA1A">
            <w:pPr>
              <w:spacing w:after="20"/>
              <w:jc w:val="left"/>
            </w:pPr>
            <w:r>
              <w:rPr>
                <w:sz w:val="21"/>
                <w:szCs w:val="21"/>
              </w:rPr>
              <w:t>Modul edukasi multimedia pemilahan sampah pada FormVideoPlayer.cs.</w:t>
            </w:r>
          </w:p>
        </w:tc>
      </w:tr>
      <w:tr w14:paraId="30019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6A31B0BB">
            <w:pPr>
              <w:spacing w:after="20"/>
              <w:jc w:val="left"/>
            </w:pPr>
            <w:r>
              <w:rPr>
                <w:sz w:val="21"/>
                <w:szCs w:val="21"/>
              </w:rPr>
              <w:t>Animasi</w:t>
            </w:r>
          </w:p>
        </w:tc>
        <w:tc>
          <w:tcPr>
            <w:tcW w:w="72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77CBEAD6">
            <w:pPr>
              <w:spacing w:after="20"/>
              <w:jc w:val="left"/>
            </w:pPr>
            <w:r>
              <w:rPr>
                <w:sz w:val="21"/>
                <w:szCs w:val="21"/>
              </w:rPr>
              <w:t>Efek transisi dan umpan balik visual antarmuka (misalnya perubahan warna/kartu dan pembaruan tampilan grafik) untuk memberi kesan interaktif.</w:t>
            </w:r>
          </w:p>
        </w:tc>
      </w:tr>
    </w:tbl>
    <w:p w14:paraId="3C319F8C">
      <w:pPr>
        <w:pStyle w:val="2"/>
        <w:pageBreakBefore/>
        <w:jc w:val="center"/>
      </w:pPr>
      <w:r>
        <w:t>BAB II  ANALISIS KEBUTUHAN SISTEM</w:t>
      </w:r>
    </w:p>
    <w:p w14:paraId="5A96C8A8">
      <w:pPr>
        <w:pStyle w:val="3"/>
      </w:pPr>
      <w:r>
        <w:t>2.1 Kebutuhan Fungsional (Input, Proses, Output)</w:t>
      </w:r>
    </w:p>
    <w:p w14:paraId="68547A43">
      <w:pPr>
        <w:spacing w:after="120" w:line="360" w:lineRule="auto"/>
        <w:jc w:val="both"/>
      </w:pPr>
      <w:r>
        <w:t>Kebutuhan fungsional menggambarkan fungsi yang harus disediakan sistem. Ringkasannya disajikan pada tabel berikut.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45"/>
        <w:gridCol w:w="2647"/>
        <w:gridCol w:w="2527"/>
        <w:gridCol w:w="2307"/>
      </w:tblGrid>
      <w:tr w14:paraId="30B96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808080" w:sz="6" w:space="0"/>
              <w:left w:val="single" w:color="808080" w:sz="6" w:space="0"/>
              <w:bottom w:val="single" w:color="808080" w:sz="6" w:space="0"/>
              <w:right w:val="single" w:color="808080" w:sz="6" w:space="0"/>
            </w:tcBorders>
            <w:shd w:val="clear" w:color="auto" w:fill="16261F"/>
            <w:tcMar>
              <w:top w:w="60" w:type="dxa"/>
              <w:left w:w="100" w:type="dxa"/>
              <w:bottom w:w="60" w:type="dxa"/>
              <w:right w:w="100" w:type="dxa"/>
            </w:tcMar>
            <w:vAlign w:val="center"/>
          </w:tcPr>
          <w:p w14:paraId="43F0A422">
            <w:pPr>
              <w:spacing w:after="20"/>
              <w:jc w:val="center"/>
            </w:pPr>
            <w:r>
              <w:rPr>
                <w:b/>
                <w:bCs/>
                <w:color w:val="FFFFFF"/>
                <w:sz w:val="21"/>
                <w:szCs w:val="21"/>
              </w:rPr>
              <w:t>Modul</w:t>
            </w:r>
          </w:p>
        </w:tc>
        <w:tc>
          <w:tcPr>
            <w:tcW w:w="2300" w:type="dxa"/>
            <w:tcBorders>
              <w:top w:val="single" w:color="808080" w:sz="6" w:space="0"/>
              <w:left w:val="single" w:color="808080" w:sz="6" w:space="0"/>
              <w:bottom w:val="single" w:color="808080" w:sz="6" w:space="0"/>
              <w:right w:val="single" w:color="808080" w:sz="6" w:space="0"/>
            </w:tcBorders>
            <w:shd w:val="clear" w:color="auto" w:fill="16261F"/>
            <w:tcMar>
              <w:top w:w="60" w:type="dxa"/>
              <w:left w:w="100" w:type="dxa"/>
              <w:bottom w:w="60" w:type="dxa"/>
              <w:right w:w="100" w:type="dxa"/>
            </w:tcMar>
            <w:vAlign w:val="center"/>
          </w:tcPr>
          <w:p w14:paraId="221C626A">
            <w:pPr>
              <w:spacing w:after="20"/>
              <w:jc w:val="center"/>
            </w:pPr>
            <w:r>
              <w:rPr>
                <w:b/>
                <w:bCs/>
                <w:color w:val="FFFFFF"/>
                <w:sz w:val="21"/>
                <w:szCs w:val="21"/>
              </w:rPr>
              <w:t>Input</w:t>
            </w:r>
          </w:p>
        </w:tc>
        <w:tc>
          <w:tcPr>
            <w:tcW w:w="2626" w:type="dxa"/>
            <w:tcBorders>
              <w:top w:val="single" w:color="808080" w:sz="6" w:space="0"/>
              <w:left w:val="single" w:color="808080" w:sz="6" w:space="0"/>
              <w:bottom w:val="single" w:color="808080" w:sz="6" w:space="0"/>
              <w:right w:val="single" w:color="808080" w:sz="6" w:space="0"/>
            </w:tcBorders>
            <w:shd w:val="clear" w:color="auto" w:fill="16261F"/>
            <w:tcMar>
              <w:top w:w="60" w:type="dxa"/>
              <w:left w:w="100" w:type="dxa"/>
              <w:bottom w:w="60" w:type="dxa"/>
              <w:right w:w="100" w:type="dxa"/>
            </w:tcMar>
            <w:vAlign w:val="center"/>
          </w:tcPr>
          <w:p w14:paraId="63FF598C">
            <w:pPr>
              <w:spacing w:after="20"/>
              <w:jc w:val="center"/>
            </w:pPr>
            <w:r>
              <w:rPr>
                <w:b/>
                <w:bCs/>
                <w:color w:val="FFFFFF"/>
                <w:sz w:val="21"/>
                <w:szCs w:val="21"/>
              </w:rPr>
              <w:t>Proses</w:t>
            </w:r>
          </w:p>
        </w:tc>
        <w:tc>
          <w:tcPr>
            <w:tcW w:w="2500" w:type="dxa"/>
            <w:tcBorders>
              <w:top w:val="single" w:color="808080" w:sz="6" w:space="0"/>
              <w:left w:val="single" w:color="808080" w:sz="6" w:space="0"/>
              <w:bottom w:val="single" w:color="808080" w:sz="6" w:space="0"/>
              <w:right w:val="single" w:color="808080" w:sz="6" w:space="0"/>
            </w:tcBorders>
            <w:shd w:val="clear" w:color="auto" w:fill="16261F"/>
            <w:tcMar>
              <w:top w:w="60" w:type="dxa"/>
              <w:left w:w="100" w:type="dxa"/>
              <w:bottom w:w="60" w:type="dxa"/>
              <w:right w:w="100" w:type="dxa"/>
            </w:tcMar>
            <w:vAlign w:val="center"/>
          </w:tcPr>
          <w:p w14:paraId="567C3661">
            <w:pPr>
              <w:spacing w:after="20"/>
              <w:jc w:val="center"/>
            </w:pPr>
            <w:r>
              <w:rPr>
                <w:b/>
                <w:bCs/>
                <w:color w:val="FFFFFF"/>
                <w:sz w:val="21"/>
                <w:szCs w:val="21"/>
              </w:rPr>
              <w:t>Output</w:t>
            </w:r>
          </w:p>
        </w:tc>
      </w:tr>
      <w:tr w14:paraId="114B4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0A9CFA40">
            <w:pPr>
              <w:spacing w:after="20"/>
              <w:jc w:val="left"/>
            </w:pPr>
            <w:r>
              <w:rPr>
                <w:sz w:val="21"/>
                <w:szCs w:val="21"/>
              </w:rPr>
              <w:t>Autentikasi</w:t>
            </w:r>
          </w:p>
        </w:tc>
        <w:tc>
          <w:tcPr>
            <w:tcW w:w="23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792A9CA3">
            <w:pPr>
              <w:spacing w:after="20"/>
              <w:jc w:val="left"/>
            </w:pPr>
            <w:r>
              <w:rPr>
                <w:sz w:val="21"/>
                <w:szCs w:val="21"/>
              </w:rPr>
              <w:t>Username, password, atau pilihan portal cepat</w:t>
            </w:r>
          </w:p>
        </w:tc>
        <w:tc>
          <w:tcPr>
            <w:tcW w:w="26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3F000563">
            <w:pPr>
              <w:spacing w:after="20"/>
              <w:jc w:val="left"/>
            </w:pPr>
            <w:r>
              <w:rPr>
                <w:sz w:val="21"/>
                <w:szCs w:val="21"/>
              </w:rPr>
              <w:t>Validasi kredensial dan penentuan peran</w:t>
            </w:r>
          </w:p>
        </w:tc>
        <w:tc>
          <w:tcPr>
            <w:tcW w:w="25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3A62D582">
            <w:pPr>
              <w:spacing w:after="20"/>
              <w:jc w:val="left"/>
            </w:pPr>
            <w:r>
              <w:rPr>
                <w:sz w:val="21"/>
                <w:szCs w:val="21"/>
              </w:rPr>
              <w:t>Masuk ke FormMain / portal sesuai peran, nada audio login</w:t>
            </w:r>
          </w:p>
        </w:tc>
      </w:tr>
      <w:tr w14:paraId="7153F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4663EF73">
            <w:pPr>
              <w:spacing w:after="20"/>
              <w:jc w:val="left"/>
            </w:pPr>
            <w:r>
              <w:rPr>
                <w:sz w:val="21"/>
                <w:szCs w:val="21"/>
              </w:rPr>
              <w:t>Master Nasabah</w:t>
            </w:r>
          </w:p>
        </w:tc>
        <w:tc>
          <w:tcPr>
            <w:tcW w:w="23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254EF6DC">
            <w:r>
              <w:t>Data nasabah (nama, alamat, no. hp, foto profil)</w:t>
            </w:r>
          </w:p>
        </w:tc>
        <w:tc>
          <w:tcPr>
            <w:tcW w:w="26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0BE9676E">
            <w:r>
              <w:t>Tambah, ubah, hapus, cari data, unggah/ganti/hapus foto ke avatar inisial, riwayat transaksi</w:t>
            </w:r>
          </w:p>
        </w:tc>
        <w:tc>
          <w:tcPr>
            <w:tcW w:w="25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015FC1BC">
            <w:r>
              <w:t>Daftar nasabah beravatar foto, jendela riwayat mutasi, dan Kartu KTA ber-QR Code</w:t>
            </w:r>
          </w:p>
        </w:tc>
      </w:tr>
      <w:tr w14:paraId="53AA5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0D093635">
            <w:pPr>
              <w:spacing w:after="20"/>
              <w:jc w:val="left"/>
            </w:pPr>
            <w:r>
              <w:rPr>
                <w:sz w:val="21"/>
                <w:szCs w:val="21"/>
              </w:rPr>
              <w:t>Master Sampah</w:t>
            </w:r>
          </w:p>
        </w:tc>
        <w:tc>
          <w:tcPr>
            <w:tcW w:w="23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73E5BBC3">
            <w:r>
              <w:t>Nama sampah, kategori/kelas (Organik/Anorganik/B3), harga per kg, foto</w:t>
            </w:r>
          </w:p>
        </w:tc>
        <w:tc>
          <w:tcPr>
            <w:tcW w:w="26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579C1878">
            <w:r>
              <w:t>Simpan katalog, klasifikasi kelas otomatis, unggah/ganti/hapus foto ke avatar inisial</w:t>
            </w:r>
          </w:p>
        </w:tc>
        <w:tc>
          <w:tcPr>
            <w:tcW w:w="25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17F3BAB9">
            <w:r>
              <w:t>Tabel katalog sampah beravatar foto sirkular dan badge kategori</w:t>
            </w:r>
          </w:p>
        </w:tc>
      </w:tr>
      <w:tr w14:paraId="4D646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1070F454">
            <w:pPr>
              <w:spacing w:after="20"/>
              <w:jc w:val="left"/>
            </w:pPr>
            <w:r>
              <w:rPr>
                <w:sz w:val="21"/>
                <w:szCs w:val="21"/>
              </w:rPr>
              <w:t>Transaksi Setor/Tarik</w:t>
            </w:r>
          </w:p>
        </w:tc>
        <w:tc>
          <w:tcPr>
            <w:tcW w:w="23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049BC752">
            <w:pPr>
              <w:spacing w:after="20"/>
              <w:jc w:val="left"/>
            </w:pPr>
            <w:r>
              <w:rPr>
                <w:sz w:val="21"/>
                <w:szCs w:val="21"/>
              </w:rPr>
              <w:t>Nasabah, jenis sampah, berat (kg) atau nominal tarik</w:t>
            </w:r>
          </w:p>
        </w:tc>
        <w:tc>
          <w:tcPr>
            <w:tcW w:w="26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01AD4F42">
            <w:pPr>
              <w:spacing w:after="20"/>
              <w:jc w:val="left"/>
            </w:pPr>
            <w:r>
              <w:rPr>
                <w:sz w:val="21"/>
                <w:szCs w:val="21"/>
              </w:rPr>
              <w:t>Hitung total = berat x harga/kg; perbarui saldo</w:t>
            </w:r>
          </w:p>
        </w:tc>
        <w:tc>
          <w:tcPr>
            <w:tcW w:w="25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5C6D24C2">
            <w:pPr>
              <w:spacing w:after="20"/>
              <w:jc w:val="left"/>
            </w:pPr>
            <w:r>
              <w:rPr>
                <w:sz w:val="21"/>
                <w:szCs w:val="21"/>
              </w:rPr>
              <w:t>Transaksi tersimpan, saldo terbarui, struk, nada sukses</w:t>
            </w:r>
          </w:p>
        </w:tc>
      </w:tr>
      <w:tr w14:paraId="32CE0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26DB0501">
            <w:pPr>
              <w:spacing w:after="20"/>
              <w:jc w:val="left"/>
            </w:pPr>
            <w:r>
              <w:rPr>
                <w:sz w:val="21"/>
                <w:szCs w:val="21"/>
              </w:rPr>
              <w:t>Penjemputan</w:t>
            </w:r>
          </w:p>
        </w:tc>
        <w:tc>
          <w:tcPr>
            <w:tcW w:w="23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482B50F2">
            <w:pPr>
              <w:spacing w:after="20"/>
              <w:jc w:val="left"/>
            </w:pPr>
            <w:r>
              <w:rPr>
                <w:sz w:val="21"/>
                <w:szCs w:val="21"/>
              </w:rPr>
              <w:t>Alamat, jadwal, estimasi sampah dari warga</w:t>
            </w:r>
          </w:p>
        </w:tc>
        <w:tc>
          <w:tcPr>
            <w:tcW w:w="26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2B6BCA3C">
            <w:pPr>
              <w:spacing w:after="20"/>
              <w:jc w:val="left"/>
            </w:pPr>
            <w:r>
              <w:rPr>
                <w:sz w:val="21"/>
                <w:szCs w:val="21"/>
              </w:rPr>
              <w:t>Antrean, hubungi WhatsApp, update status armada, timbang riil</w:t>
            </w:r>
          </w:p>
        </w:tc>
        <w:tc>
          <w:tcPr>
            <w:tcW w:w="25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6CB3D498">
            <w:pPr>
              <w:spacing w:after="20"/>
              <w:jc w:val="left"/>
            </w:pPr>
            <w:r>
              <w:rPr>
                <w:sz w:val="21"/>
                <w:szCs w:val="21"/>
              </w:rPr>
              <w:t>Status penjemputan dan saldo warga bertambah</w:t>
            </w:r>
          </w:p>
        </w:tc>
      </w:tr>
      <w:tr w14:paraId="6F813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722240A3">
            <w:pPr>
              <w:spacing w:after="20"/>
              <w:jc w:val="left"/>
            </w:pPr>
            <w:r>
              <w:rPr>
                <w:sz w:val="21"/>
                <w:szCs w:val="21"/>
              </w:rPr>
              <w:t>Laporan</w:t>
            </w:r>
          </w:p>
        </w:tc>
        <w:tc>
          <w:tcPr>
            <w:tcW w:w="23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4FB17BAC">
            <w:r>
              <w:t>Rentang/filter data transaksi, opsi cetak dan ekspor</w:t>
            </w:r>
          </w:p>
        </w:tc>
        <w:tc>
          <w:tcPr>
            <w:tcW w:w="26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49F0CBD0">
            <w:r>
              <w:t>Kalkulasi dampak lingkungan (Eco-Metrics), agregasi grafik komposisi &amp; tren, rekap data</w:t>
            </w:r>
          </w:p>
        </w:tc>
        <w:tc>
          <w:tcPr>
            <w:tcW w:w="25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768EB4F8">
            <w:r>
              <w:t>Laporan resmi A4 siap cetak (lengkap lembar pengesahan) dan file ekspor .CSV / Excel</w:t>
            </w:r>
          </w:p>
        </w:tc>
      </w:tr>
      <w:tr w14:paraId="3A563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3D1A9B83">
            <w:pPr>
              <w:spacing w:after="20"/>
              <w:jc w:val="left"/>
            </w:pPr>
            <w:r>
              <w:rPr>
                <w:sz w:val="21"/>
                <w:szCs w:val="21"/>
              </w:rPr>
              <w:t>Dashboard</w:t>
            </w:r>
          </w:p>
        </w:tc>
        <w:tc>
          <w:tcPr>
            <w:tcW w:w="23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64CE1F7D">
            <w:pPr>
              <w:spacing w:after="20"/>
              <w:jc w:val="left"/>
            </w:pPr>
            <w:r>
              <w:rPr>
                <w:sz w:val="21"/>
                <w:szCs w:val="21"/>
              </w:rPr>
              <w:t>Data transaksi tersimpan</w:t>
            </w:r>
          </w:p>
        </w:tc>
        <w:tc>
          <w:tcPr>
            <w:tcW w:w="26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268137F6">
            <w:pPr>
              <w:spacing w:after="20"/>
              <w:jc w:val="left"/>
            </w:pPr>
            <w:r>
              <w:rPr>
                <w:sz w:val="21"/>
                <w:szCs w:val="21"/>
              </w:rPr>
              <w:t>Agregasi volume sampah</w:t>
            </w:r>
          </w:p>
        </w:tc>
        <w:tc>
          <w:tcPr>
            <w:tcW w:w="25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090E2B85">
            <w:pPr>
              <w:spacing w:after="20"/>
              <w:jc w:val="left"/>
            </w:pPr>
            <w:r>
              <w:rPr>
                <w:sz w:val="21"/>
                <w:szCs w:val="21"/>
              </w:rPr>
              <w:t>Statistik dan Chart Bar</w:t>
            </w:r>
          </w:p>
        </w:tc>
      </w:tr>
      <w:tr w14:paraId="5B8EB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7F72B291">
            <w:pPr>
              <w:spacing w:after="20"/>
              <w:jc w:val="left"/>
            </w:pPr>
            <w:r>
              <w:rPr>
                <w:sz w:val="21"/>
                <w:szCs w:val="21"/>
              </w:rPr>
              <w:t>Leaderboard &amp; Gelar</w:t>
            </w:r>
          </w:p>
        </w:tc>
        <w:tc>
          <w:tcPr>
            <w:tcW w:w="23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703ED1D9">
            <w:pPr>
              <w:spacing w:after="20"/>
              <w:jc w:val="left"/>
            </w:pPr>
            <w:r>
              <w:rPr>
                <w:sz w:val="21"/>
                <w:szCs w:val="21"/>
              </w:rPr>
              <w:t>Total setoran nasabah</w:t>
            </w:r>
          </w:p>
        </w:tc>
        <w:tc>
          <w:tcPr>
            <w:tcW w:w="26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6D0F1F49">
            <w:pPr>
              <w:spacing w:after="20"/>
              <w:jc w:val="left"/>
            </w:pPr>
            <w:r>
              <w:rPr>
                <w:sz w:val="21"/>
                <w:szCs w:val="21"/>
              </w:rPr>
              <w:t>Pengurutan peringkat dan penentuan gelar</w:t>
            </w:r>
          </w:p>
        </w:tc>
        <w:tc>
          <w:tcPr>
            <w:tcW w:w="25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6366BB75">
            <w:pPr>
              <w:spacing w:after="20"/>
              <w:jc w:val="left"/>
            </w:pPr>
            <w:r>
              <w:rPr>
                <w:sz w:val="21"/>
                <w:szCs w:val="21"/>
              </w:rPr>
              <w:t>Peringkat dan Gelar Hijau (mis. Pejuang Lingkungan)</w:t>
            </w:r>
          </w:p>
        </w:tc>
      </w:tr>
      <w:tr w14:paraId="5DE8B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4DBDF1EB">
            <w:pPr>
              <w:spacing w:after="20"/>
              <w:jc w:val="left"/>
            </w:pPr>
            <w:r>
              <w:rPr>
                <w:sz w:val="21"/>
                <w:szCs w:val="21"/>
              </w:rPr>
              <w:t>Pengaturan Sistem</w:t>
            </w:r>
          </w:p>
        </w:tc>
        <w:tc>
          <w:tcPr>
            <w:tcW w:w="23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2DBFF173">
            <w:pPr>
              <w:spacing w:after="20"/>
              <w:jc w:val="left"/>
            </w:pPr>
            <w:r>
              <w:rPr>
                <w:sz w:val="21"/>
                <w:szCs w:val="21"/>
              </w:rPr>
              <w:t>Data user, pilihan tes audio</w:t>
            </w:r>
          </w:p>
        </w:tc>
        <w:tc>
          <w:tcPr>
            <w:tcW w:w="26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6F8F3498">
            <w:pPr>
              <w:spacing w:after="20"/>
              <w:jc w:val="left"/>
            </w:pPr>
            <w:r>
              <w:rPr>
                <w:sz w:val="21"/>
                <w:szCs w:val="21"/>
              </w:rPr>
              <w:t>Kelola akun dan putar suara uji</w:t>
            </w:r>
          </w:p>
        </w:tc>
        <w:tc>
          <w:tcPr>
            <w:tcW w:w="25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101D9E52">
            <w:pPr>
              <w:spacing w:after="20"/>
              <w:jc w:val="left"/>
            </w:pPr>
            <w:r>
              <w:rPr>
                <w:sz w:val="21"/>
                <w:szCs w:val="21"/>
              </w:rPr>
              <w:t>Akun terkelola dan konfirmasi audio</w:t>
            </w:r>
          </w:p>
        </w:tc>
      </w:tr>
    </w:tbl>
    <w:p w14:paraId="2F6F546E">
      <w:pPr>
        <w:spacing w:after="120"/>
      </w:pPr>
    </w:p>
    <w:p w14:paraId="6E60F032">
      <w:pPr>
        <w:pStyle w:val="3"/>
      </w:pPr>
      <w:r>
        <w:t>2.2 Kebutuhan Non-Fungsional (Performa, Keandalan Offline Fallback, UI/UX)</w:t>
      </w:r>
    </w:p>
    <w:p w14:paraId="2E6D8A3B">
      <w:pPr>
        <w:pStyle w:val="16"/>
        <w:numPr>
          <w:ilvl w:val="0"/>
          <w:numId w:val="1"/>
        </w:numPr>
        <w:spacing w:after="60" w:line="340" w:lineRule="auto"/>
        <w:jc w:val="both"/>
      </w:pPr>
      <w:r>
        <w:t>Performa: aplikasi merespons cepat pada operasi harian (pencarian nasabah, simpan transaksi, pemuatan sub-form) tanpa jeda yang mengganggu pengguna.</w:t>
      </w:r>
    </w:p>
    <w:p w14:paraId="03D9FDB4">
      <w:pPr>
        <w:pStyle w:val="16"/>
        <w:numPr>
          <w:ilvl w:val="0"/>
          <w:numId w:val="1"/>
        </w:numPr>
        <w:spacing w:after="60" w:line="340" w:lineRule="auto"/>
        <w:jc w:val="both"/>
      </w:pPr>
      <w:r>
        <w:t>Keandalan (Offline Fallback): apabila SQL Server tidak aktif, sistem otomatis memakai In-Memory Data Store (DataStore.cs) sehingga seluruh fitur tetap dapat dicoba tanpa error atau crash.</w:t>
      </w:r>
    </w:p>
    <w:p w14:paraId="530BB078">
      <w:pPr>
        <w:pStyle w:val="16"/>
        <w:numPr>
          <w:ilvl w:val="0"/>
          <w:numId w:val="1"/>
        </w:numPr>
        <w:spacing w:after="60" w:line="340" w:lineRule="auto"/>
        <w:jc w:val="both"/>
      </w:pPr>
      <w:r>
        <w:t>Antarmuka &amp; Pengalaman Pengguna (UI/UX): desain flat modern, palet warna konsisten, navigasi Single-Window tanpa pop-up berantakan, serta konfirmasi pada aksi penting seperti logout dan keluar aplikasi.</w:t>
      </w:r>
    </w:p>
    <w:p w14:paraId="1D660951">
      <w:pPr>
        <w:pStyle w:val="16"/>
        <w:numPr>
          <w:ilvl w:val="0"/>
          <w:numId w:val="1"/>
        </w:numPr>
        <w:spacing w:after="60" w:line="340" w:lineRule="auto"/>
        <w:jc w:val="both"/>
      </w:pPr>
      <w:r>
        <w:t>Keamanan dasar: pemisahan hak akses berdasarkan peran dan konfirmasi keluar untuk mencegah penutupan aplikasi yang tidak disengaja.</w:t>
      </w:r>
    </w:p>
    <w:p w14:paraId="143B86B1">
      <w:pPr>
        <w:pStyle w:val="16"/>
        <w:numPr>
          <w:ilvl w:val="0"/>
          <w:numId w:val="1"/>
        </w:numPr>
        <w:spacing w:after="60" w:line="340" w:lineRule="auto"/>
        <w:jc w:val="both"/>
      </w:pPr>
      <w:r>
        <w:t>Kompatibilitas: berjalan pada Windows dengan .NET Framework 4.8; pembacaan QR Code kompatibel dengan webcam, kamera HP, dan file foto.</w:t>
      </w:r>
    </w:p>
    <w:p w14:paraId="0AB451DE">
      <w:pPr>
        <w:pStyle w:val="16"/>
        <w:numPr>
          <w:ilvl w:val="0"/>
          <w:numId w:val="1"/>
        </w:numPr>
        <w:spacing w:after="60" w:line="340" w:lineRule="auto"/>
        <w:jc w:val="both"/>
      </w:pPr>
      <w:r>
        <w:t>Kemudahan pemeliharaan: kode terstruktur per form dan kelas pembantu (SoundHelper, DataStore) sehingga mudah dikembangkan.</w:t>
      </w:r>
    </w:p>
    <w:p w14:paraId="37B141C5">
      <w:pPr>
        <w:pStyle w:val="3"/>
      </w:pPr>
      <w:r>
        <w:t>2.3 Struktur Database &amp; Perancangan Relasi Tabel</w:t>
      </w:r>
    </w:p>
    <w:p w14:paraId="0CBBCF85">
      <w:pPr>
        <w:spacing w:after="120" w:line="360" w:lineRule="auto"/>
        <w:jc w:val="both"/>
      </w:pPr>
      <w:r>
        <w:t>Basis data bernama db_banksampah pada Microsoft SQL Server terdiri atas lima tabel. Rancangan atribut utama setiap tabel ditunjukkan berikut ini.</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2700"/>
        <w:gridCol w:w="4426"/>
      </w:tblGrid>
      <w:tr w14:paraId="49A4F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00" w:type="dxa"/>
            <w:tcBorders>
              <w:top w:val="single" w:color="808080" w:sz="6" w:space="0"/>
              <w:left w:val="single" w:color="808080" w:sz="6" w:space="0"/>
              <w:bottom w:val="single" w:color="808080" w:sz="6" w:space="0"/>
              <w:right w:val="single" w:color="808080" w:sz="6" w:space="0"/>
            </w:tcBorders>
            <w:shd w:val="clear" w:color="auto" w:fill="16261F"/>
            <w:tcMar>
              <w:top w:w="60" w:type="dxa"/>
              <w:left w:w="100" w:type="dxa"/>
              <w:bottom w:w="60" w:type="dxa"/>
              <w:right w:w="100" w:type="dxa"/>
            </w:tcMar>
            <w:vAlign w:val="center"/>
          </w:tcPr>
          <w:p w14:paraId="282C5379">
            <w:pPr>
              <w:spacing w:after="20"/>
              <w:jc w:val="center"/>
            </w:pPr>
            <w:r>
              <w:rPr>
                <w:b/>
                <w:bCs/>
                <w:color w:val="FFFFFF"/>
                <w:sz w:val="21"/>
                <w:szCs w:val="21"/>
              </w:rPr>
              <w:t>Tabel</w:t>
            </w:r>
          </w:p>
        </w:tc>
        <w:tc>
          <w:tcPr>
            <w:tcW w:w="2700" w:type="dxa"/>
            <w:tcBorders>
              <w:top w:val="single" w:color="808080" w:sz="6" w:space="0"/>
              <w:left w:val="single" w:color="808080" w:sz="6" w:space="0"/>
              <w:bottom w:val="single" w:color="808080" w:sz="6" w:space="0"/>
              <w:right w:val="single" w:color="808080" w:sz="6" w:space="0"/>
            </w:tcBorders>
            <w:shd w:val="clear" w:color="auto" w:fill="16261F"/>
            <w:tcMar>
              <w:top w:w="60" w:type="dxa"/>
              <w:left w:w="100" w:type="dxa"/>
              <w:bottom w:w="60" w:type="dxa"/>
              <w:right w:w="100" w:type="dxa"/>
            </w:tcMar>
            <w:vAlign w:val="center"/>
          </w:tcPr>
          <w:p w14:paraId="44F6812F">
            <w:pPr>
              <w:spacing w:after="20"/>
              <w:jc w:val="center"/>
            </w:pPr>
            <w:r>
              <w:rPr>
                <w:b/>
                <w:bCs/>
                <w:color w:val="FFFFFF"/>
                <w:sz w:val="21"/>
                <w:szCs w:val="21"/>
              </w:rPr>
              <w:t>Fungsi</w:t>
            </w:r>
          </w:p>
        </w:tc>
        <w:tc>
          <w:tcPr>
            <w:tcW w:w="4426" w:type="dxa"/>
            <w:tcBorders>
              <w:top w:val="single" w:color="808080" w:sz="6" w:space="0"/>
              <w:left w:val="single" w:color="808080" w:sz="6" w:space="0"/>
              <w:bottom w:val="single" w:color="808080" w:sz="6" w:space="0"/>
              <w:right w:val="single" w:color="808080" w:sz="6" w:space="0"/>
            </w:tcBorders>
            <w:shd w:val="clear" w:color="auto" w:fill="16261F"/>
            <w:tcMar>
              <w:top w:w="60" w:type="dxa"/>
              <w:left w:w="100" w:type="dxa"/>
              <w:bottom w:w="60" w:type="dxa"/>
              <w:right w:w="100" w:type="dxa"/>
            </w:tcMar>
            <w:vAlign w:val="center"/>
          </w:tcPr>
          <w:p w14:paraId="725F4D57">
            <w:pPr>
              <w:spacing w:after="20"/>
              <w:jc w:val="center"/>
            </w:pPr>
            <w:r>
              <w:rPr>
                <w:b/>
                <w:bCs/>
                <w:color w:val="FFFFFF"/>
                <w:sz w:val="21"/>
                <w:szCs w:val="21"/>
              </w:rPr>
              <w:t>Atribut Utama</w:t>
            </w:r>
          </w:p>
        </w:tc>
      </w:tr>
      <w:tr w14:paraId="76D52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34D47426">
            <w:pPr>
              <w:spacing w:after="20"/>
              <w:jc w:val="left"/>
            </w:pPr>
            <w:r>
              <w:rPr>
                <w:sz w:val="21"/>
                <w:szCs w:val="21"/>
              </w:rPr>
              <w:t>tb_user</w:t>
            </w:r>
          </w:p>
        </w:tc>
        <w:tc>
          <w:tcPr>
            <w:tcW w:w="27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1CE43965">
            <w:pPr>
              <w:spacing w:after="20"/>
              <w:jc w:val="left"/>
            </w:pPr>
            <w:r>
              <w:rPr>
                <w:sz w:val="21"/>
                <w:szCs w:val="21"/>
              </w:rPr>
              <w:t>Menyimpan akun pengguna sistem</w:t>
            </w:r>
          </w:p>
        </w:tc>
        <w:tc>
          <w:tcPr>
            <w:tcW w:w="44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601C6B61">
            <w:pPr>
              <w:spacing w:after="20"/>
              <w:jc w:val="left"/>
            </w:pPr>
            <w:r>
              <w:rPr>
                <w:sz w:val="21"/>
                <w:szCs w:val="21"/>
              </w:rPr>
              <w:t>id_user (PK), username, password, role</w:t>
            </w:r>
          </w:p>
        </w:tc>
      </w:tr>
      <w:tr w14:paraId="63EA3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2E31F323">
            <w:pPr>
              <w:spacing w:after="20"/>
              <w:jc w:val="left"/>
            </w:pPr>
            <w:r>
              <w:rPr>
                <w:sz w:val="21"/>
                <w:szCs w:val="21"/>
              </w:rPr>
              <w:t>tb_nasabah</w:t>
            </w:r>
          </w:p>
        </w:tc>
        <w:tc>
          <w:tcPr>
            <w:tcW w:w="27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0A94205D">
            <w:pPr>
              <w:spacing w:after="20"/>
              <w:jc w:val="left"/>
            </w:pPr>
            <w:r>
              <w:rPr>
                <w:sz w:val="21"/>
                <w:szCs w:val="21"/>
              </w:rPr>
              <w:t>Menyimpan data nasabah/warga</w:t>
            </w:r>
          </w:p>
        </w:tc>
        <w:tc>
          <w:tcPr>
            <w:tcW w:w="44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2FD66E0E">
            <w:r>
              <w:t>id_nasabah (PK), kode_nasabah, nama, alamat, no_hp, saldo, foto, tgl_daftar</w:t>
            </w:r>
          </w:p>
        </w:tc>
      </w:tr>
      <w:tr w14:paraId="057B4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168D3EEA">
            <w:pPr>
              <w:spacing w:after="20"/>
              <w:jc w:val="left"/>
            </w:pPr>
            <w:r>
              <w:rPr>
                <w:sz w:val="21"/>
                <w:szCs w:val="21"/>
              </w:rPr>
              <w:t>tb_sampah</w:t>
            </w:r>
          </w:p>
        </w:tc>
        <w:tc>
          <w:tcPr>
            <w:tcW w:w="27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6A44CEA6">
            <w:pPr>
              <w:spacing w:after="20"/>
              <w:jc w:val="left"/>
            </w:pPr>
            <w:r>
              <w:rPr>
                <w:sz w:val="21"/>
                <w:szCs w:val="21"/>
              </w:rPr>
              <w:t>Katalog jenis sampah</w:t>
            </w:r>
          </w:p>
        </w:tc>
        <w:tc>
          <w:tcPr>
            <w:tcW w:w="44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4F41FF64">
            <w:pPr>
              <w:spacing w:after="20"/>
              <w:jc w:val="left"/>
            </w:pPr>
            <w:r>
              <w:rPr>
                <w:sz w:val="21"/>
                <w:szCs w:val="21"/>
              </w:rPr>
              <w:t>id_sampah (PK), nama_sampah, kelas (Organik/Anorganik/B3), harga_per_kg, foto</w:t>
            </w:r>
          </w:p>
        </w:tc>
      </w:tr>
      <w:tr w14:paraId="0FC4A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5A17F6F5">
            <w:pPr>
              <w:spacing w:after="20"/>
              <w:jc w:val="left"/>
            </w:pPr>
            <w:r>
              <w:rPr>
                <w:sz w:val="21"/>
                <w:szCs w:val="21"/>
              </w:rPr>
              <w:t>tb_transaksi</w:t>
            </w:r>
          </w:p>
        </w:tc>
        <w:tc>
          <w:tcPr>
            <w:tcW w:w="27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5D5B9778">
            <w:pPr>
              <w:spacing w:after="20"/>
              <w:jc w:val="left"/>
            </w:pPr>
            <w:r>
              <w:rPr>
                <w:sz w:val="21"/>
                <w:szCs w:val="21"/>
              </w:rPr>
              <w:t>Catatan setor dan tarik</w:t>
            </w:r>
          </w:p>
        </w:tc>
        <w:tc>
          <w:tcPr>
            <w:tcW w:w="44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6CF859A5">
            <w:pPr>
              <w:spacing w:after="20"/>
              <w:jc w:val="left"/>
            </w:pPr>
            <w:r>
              <w:rPr>
                <w:sz w:val="21"/>
                <w:szCs w:val="21"/>
              </w:rPr>
              <w:t>id_transaksi (PK), id_nasabah (FK), id_sampah (FK), jenis, berat, total, tanggal</w:t>
            </w:r>
          </w:p>
        </w:tc>
      </w:tr>
      <w:tr w14:paraId="56DC5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0F795E3D">
            <w:pPr>
              <w:spacing w:after="20"/>
              <w:jc w:val="left"/>
            </w:pPr>
            <w:r>
              <w:rPr>
                <w:sz w:val="21"/>
                <w:szCs w:val="21"/>
              </w:rPr>
              <w:t>tb_penjemputan</w:t>
            </w:r>
          </w:p>
        </w:tc>
        <w:tc>
          <w:tcPr>
            <w:tcW w:w="27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11CFEB5A">
            <w:pPr>
              <w:spacing w:after="20"/>
              <w:jc w:val="left"/>
            </w:pPr>
            <w:r>
              <w:rPr>
                <w:sz w:val="21"/>
                <w:szCs w:val="21"/>
              </w:rPr>
              <w:t>Booking penjemputan sampah</w:t>
            </w:r>
          </w:p>
        </w:tc>
        <w:tc>
          <w:tcPr>
            <w:tcW w:w="44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0B1F11E1">
            <w:pPr>
              <w:spacing w:after="20"/>
              <w:jc w:val="left"/>
            </w:pPr>
            <w:r>
              <w:rPr>
                <w:sz w:val="21"/>
                <w:szCs w:val="21"/>
              </w:rPr>
              <w:t>id_penjemputan (PK), id_nasabah (FK), alamat, jadwal, estimasi, status, tanggal</w:t>
            </w:r>
          </w:p>
        </w:tc>
      </w:tr>
    </w:tbl>
    <w:p w14:paraId="09BED841">
      <w:pPr>
        <w:spacing w:after="120"/>
      </w:pPr>
    </w:p>
    <w:p w14:paraId="75F88647">
      <w:pPr>
        <w:spacing w:after="120" w:line="360" w:lineRule="auto"/>
        <w:jc w:val="both"/>
      </w:pPr>
      <w:r>
        <w:t>Relasi antartabel: (1) satu nasabah dapat memiliki banyak transaksi (tb_nasabah 1 : N tb_transaksi); (2) satu jenis sampah dapat muncul pada banyak transaksi (tb_sampah 1 : N tb_transaksi); (3) satu nasabah dapat mengajukan banyak penjemputan (tb_nasabah 1 : N tb_penjemputan); (4) tb_user berperan sebagai tabel akun akses login dan berdiri sebagai tabel pengelola sistem.</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485A8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3000" w:hRule="atLeast"/>
        </w:trPr>
        <w:tc>
          <w:tcPr>
            <w:tcW w:w="9026" w:type="dxa"/>
            <w:tcBorders>
              <w:top w:val="single" w:color="16261F" w:sz="8" w:space="0"/>
              <w:left w:val="single" w:color="16261F" w:sz="8" w:space="0"/>
              <w:bottom w:val="single" w:color="16261F" w:sz="8" w:space="0"/>
              <w:right w:val="single" w:color="16261F" w:sz="8" w:space="0"/>
            </w:tcBorders>
            <w:shd w:val="clear" w:color="auto" w:fill="F4F1E6"/>
            <w:tcMar>
              <w:top w:w="120" w:type="dxa"/>
              <w:left w:w="160" w:type="dxa"/>
              <w:bottom w:w="120" w:type="dxa"/>
              <w:right w:w="160" w:type="dxa"/>
            </w:tcMar>
            <w:vAlign w:val="center"/>
          </w:tcPr>
          <w:p>
            <w:pPr>
              <w:jc w:val="center"/>
            </w:pPr>
            <w:r/>
            <w:r>
              <w:drawing>
                <wp:inline xmlns:a="http://schemas.openxmlformats.org/drawingml/2006/main" xmlns:pic="http://schemas.openxmlformats.org/drawingml/2006/picture">
                  <wp:extent cx="5120640" cy="2708500"/>
                  <wp:docPr id="2" name="Picture 2"/>
                  <wp:cNvGraphicFramePr>
                    <a:graphicFrameLocks noChangeAspect="1"/>
                  </wp:cNvGraphicFramePr>
                  <a:graphic>
                    <a:graphicData uri="http://schemas.openxmlformats.org/drawingml/2006/picture">
                      <pic:pic>
                        <pic:nvPicPr>
                          <pic:cNvPr id="0" name="02.png"/>
                          <pic:cNvPicPr/>
                        </pic:nvPicPr>
                        <pic:blipFill>
                          <a:blip r:embed="rId8"/>
                          <a:stretch>
                            <a:fillRect/>
                          </a:stretch>
                        </pic:blipFill>
                        <pic:spPr>
                          <a:xfrm>
                            <a:off x="0" y="0"/>
                            <a:ext cx="5120640" cy="2708500"/>
                          </a:xfrm>
                          <a:prstGeom prst="rect"/>
                        </pic:spPr>
                      </pic:pic>
                    </a:graphicData>
                  </a:graphic>
                </wp:inline>
              </w:drawing>
            </w:r>
          </w:p>
          <w:p>
            <w:pPr>
              <w:spacing w:before="80" w:after="40"/>
              <w:jc w:val="center"/>
            </w:pPr>
            <w:r>
              <w:rPr>
                <w:rFonts w:ascii="Segoe UI" w:hAnsi="Segoe UI"/>
                <w:i/>
                <w:color w:val="46504B"/>
                <w:sz w:val="17"/>
              </w:rPr>
              <w:t>Gambar 3.1: Diagram Relasi Tabel (ERD) Basis Data db_banksampah</w:t>
            </w:r>
          </w:p>
        </w:tc>
      </w:tr>
    </w:tbl>
    <w:p w14:paraId="7A41962D">
      <w:pPr>
        <w:spacing w:after="120"/>
      </w:pPr>
    </w:p>
    <w:p w14:paraId="52F8B05F">
      <w:pPr>
        <w:pStyle w:val="2"/>
        <w:pageBreakBefore/>
        <w:jc w:val="center"/>
      </w:pPr>
      <w:r>
        <w:t>BAB III  DESAIN ANTARMUKA &amp; ARSITEKTUR MULTIMEDIA</w:t>
      </w:r>
    </w:p>
    <w:p w14:paraId="7C134AB3">
      <w:pPr>
        <w:pStyle w:val="3"/>
      </w:pPr>
      <w:r>
        <w:t>3.1 Konsep Desain Single-Window &amp; Skema Palet Warna (Pine Green &amp; Warm Gold)</w:t>
      </w:r>
    </w:p>
    <w:p w14:paraId="31FE7600">
      <w:pPr>
        <w:spacing w:after="120" w:line="360" w:lineRule="auto"/>
        <w:jc w:val="both"/>
      </w:pPr>
      <w:r>
        <w:t>SIMBAS menerapkan sistem navigasi Single-Window Embedded pada Form Admin. Seluruh sub-form (Dashboard, Master Nasabah, Master Sampah, Transaksi, Laporan, Pengaturan) dimuat langsung ke dalam panelContent pada FormMain sehingga pengguna tidak dihadapkan pada banyak jendela pop-up yang berantakan. Pendekatan ini menjaga fokus pengguna dan membuat alur kerja lebih rapi.</w:t>
      </w:r>
    </w:p>
    <w:p w14:paraId="744B4AED">
      <w:pPr>
        <w:spacing w:after="120" w:line="360" w:lineRule="auto"/>
        <w:jc w:val="both"/>
      </w:pPr>
      <w:r>
        <w:t>Skema warna memakai dua warna utama yang merepresentasikan tema lingkungan dan nilai ekonomi tabungan: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1700"/>
        <w:gridCol w:w="5026"/>
      </w:tblGrid>
      <w:tr w14:paraId="61229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tcBorders>
              <w:top w:val="single" w:color="808080" w:sz="6" w:space="0"/>
              <w:left w:val="single" w:color="808080" w:sz="6" w:space="0"/>
              <w:bottom w:val="single" w:color="808080" w:sz="6" w:space="0"/>
              <w:right w:val="single" w:color="808080" w:sz="6" w:space="0"/>
            </w:tcBorders>
            <w:shd w:val="clear" w:color="auto" w:fill="16261F"/>
            <w:tcMar>
              <w:top w:w="60" w:type="dxa"/>
              <w:left w:w="100" w:type="dxa"/>
              <w:bottom w:w="60" w:type="dxa"/>
              <w:right w:w="100" w:type="dxa"/>
            </w:tcMar>
            <w:vAlign w:val="center"/>
          </w:tcPr>
          <w:p w14:paraId="56837AF2">
            <w:pPr>
              <w:spacing w:after="20"/>
              <w:jc w:val="center"/>
            </w:pPr>
            <w:r>
              <w:rPr>
                <w:b/>
                <w:bCs/>
                <w:color w:val="FFFFFF"/>
                <w:sz w:val="21"/>
                <w:szCs w:val="21"/>
              </w:rPr>
              <w:t>Warna</w:t>
            </w:r>
          </w:p>
        </w:tc>
        <w:tc>
          <w:tcPr>
            <w:tcW w:w="1700" w:type="dxa"/>
            <w:tcBorders>
              <w:top w:val="single" w:color="808080" w:sz="6" w:space="0"/>
              <w:left w:val="single" w:color="808080" w:sz="6" w:space="0"/>
              <w:bottom w:val="single" w:color="808080" w:sz="6" w:space="0"/>
              <w:right w:val="single" w:color="808080" w:sz="6" w:space="0"/>
            </w:tcBorders>
            <w:shd w:val="clear" w:color="auto" w:fill="16261F"/>
            <w:tcMar>
              <w:top w:w="60" w:type="dxa"/>
              <w:left w:w="100" w:type="dxa"/>
              <w:bottom w:w="60" w:type="dxa"/>
              <w:right w:w="100" w:type="dxa"/>
            </w:tcMar>
            <w:vAlign w:val="center"/>
          </w:tcPr>
          <w:p w14:paraId="010D870A">
            <w:pPr>
              <w:spacing w:after="20"/>
              <w:jc w:val="center"/>
            </w:pPr>
            <w:r>
              <w:rPr>
                <w:b/>
                <w:bCs/>
                <w:color w:val="FFFFFF"/>
                <w:sz w:val="21"/>
                <w:szCs w:val="21"/>
              </w:rPr>
              <w:t>Kode Hex</w:t>
            </w:r>
          </w:p>
        </w:tc>
        <w:tc>
          <w:tcPr>
            <w:tcW w:w="5026" w:type="dxa"/>
            <w:tcBorders>
              <w:top w:val="single" w:color="808080" w:sz="6" w:space="0"/>
              <w:left w:val="single" w:color="808080" w:sz="6" w:space="0"/>
              <w:bottom w:val="single" w:color="808080" w:sz="6" w:space="0"/>
              <w:right w:val="single" w:color="808080" w:sz="6" w:space="0"/>
            </w:tcBorders>
            <w:shd w:val="clear" w:color="auto" w:fill="16261F"/>
            <w:tcMar>
              <w:top w:w="60" w:type="dxa"/>
              <w:left w:w="100" w:type="dxa"/>
              <w:bottom w:w="60" w:type="dxa"/>
              <w:right w:w="100" w:type="dxa"/>
            </w:tcMar>
            <w:vAlign w:val="center"/>
          </w:tcPr>
          <w:p w14:paraId="61856A35">
            <w:pPr>
              <w:spacing w:after="20"/>
              <w:jc w:val="center"/>
            </w:pPr>
            <w:r>
              <w:rPr>
                <w:b/>
                <w:bCs/>
                <w:color w:val="FFFFFF"/>
                <w:sz w:val="21"/>
                <w:szCs w:val="21"/>
              </w:rPr>
              <w:t>Peruntukan</w:t>
            </w:r>
          </w:p>
        </w:tc>
      </w:tr>
      <w:tr w14:paraId="236B7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75E63480">
            <w:pPr>
              <w:spacing w:after="20"/>
              <w:jc w:val="left"/>
            </w:pPr>
            <w:r>
              <w:rPr>
                <w:sz w:val="21"/>
                <w:szCs w:val="21"/>
              </w:rPr>
              <w:t>Deep Pine Green</w:t>
            </w:r>
          </w:p>
        </w:tc>
        <w:tc>
          <w:tcPr>
            <w:tcW w:w="17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26D2A025">
            <w:pPr>
              <w:spacing w:after="20"/>
              <w:jc w:val="left"/>
            </w:pPr>
            <w:r>
              <w:rPr>
                <w:sz w:val="21"/>
                <w:szCs w:val="21"/>
              </w:rPr>
              <w:t>#16261F</w:t>
            </w:r>
          </w:p>
        </w:tc>
        <w:tc>
          <w:tcPr>
            <w:tcW w:w="50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50358828">
            <w:pPr>
              <w:spacing w:after="20"/>
              <w:jc w:val="left"/>
            </w:pPr>
            <w:r>
              <w:rPr>
                <w:sz w:val="21"/>
                <w:szCs w:val="21"/>
              </w:rPr>
              <w:t>Latar panel navigasi, header, dan identitas utama aplikasi (nuansa alam dan lingkungan).</w:t>
            </w:r>
          </w:p>
        </w:tc>
      </w:tr>
      <w:tr w14:paraId="19E84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6BAF6D19">
            <w:pPr>
              <w:spacing w:after="20"/>
              <w:jc w:val="left"/>
            </w:pPr>
            <w:r>
              <w:rPr>
                <w:sz w:val="21"/>
                <w:szCs w:val="21"/>
              </w:rPr>
              <w:t>Warm Gold</w:t>
            </w:r>
          </w:p>
        </w:tc>
        <w:tc>
          <w:tcPr>
            <w:tcW w:w="17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3C60B842">
            <w:pPr>
              <w:spacing w:after="20"/>
              <w:jc w:val="left"/>
            </w:pPr>
            <w:r>
              <w:rPr>
                <w:sz w:val="21"/>
                <w:szCs w:val="21"/>
              </w:rPr>
              <w:t>#C9971F</w:t>
            </w:r>
          </w:p>
        </w:tc>
        <w:tc>
          <w:tcPr>
            <w:tcW w:w="50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0FE8EFE3">
            <w:pPr>
              <w:spacing w:after="20"/>
              <w:jc w:val="left"/>
            </w:pPr>
            <w:r>
              <w:rPr>
                <w:sz w:val="21"/>
                <w:szCs w:val="21"/>
              </w:rPr>
              <w:t>Aksen tombol, saldo, lencana, dan elemen yang ingin ditonjolkan (nuansa nilai/tabungan).</w:t>
            </w:r>
          </w:p>
        </w:tc>
      </w:tr>
    </w:tbl>
    <w:p w14:paraId="07E9335C">
      <w:pPr>
        <w:spacing w:after="120"/>
      </w:pPr>
    </w:p>
    <w:p w14:paraId="10ABE101">
      <w:pPr>
        <w:spacing w:after="120" w:line="360" w:lineRule="auto"/>
        <w:jc w:val="both"/>
      </w:pPr>
      <w:r>
        <w:t>Gaya desain flat modern dipilih agar tampilan bersih, kontras teks mudah dibaca, dan konsisten pada seluruh form.</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27E87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3000" w:hRule="atLeast"/>
        </w:trPr>
        <w:tc>
          <w:tcPr>
            <w:tcW w:w="9026" w:type="dxa"/>
            <w:tcBorders>
              <w:top w:val="single" w:color="16261F" w:sz="8" w:space="0"/>
              <w:left w:val="single" w:color="16261F" w:sz="8" w:space="0"/>
              <w:bottom w:val="single" w:color="16261F" w:sz="8" w:space="0"/>
              <w:right w:val="single" w:color="16261F" w:sz="8" w:space="0"/>
            </w:tcBorders>
            <w:shd w:val="clear" w:color="auto" w:fill="F4F1E6"/>
            <w:tcMar>
              <w:top w:w="120" w:type="dxa"/>
              <w:left w:w="160" w:type="dxa"/>
              <w:bottom w:w="120" w:type="dxa"/>
              <w:right w:w="160" w:type="dxa"/>
            </w:tcMar>
            <w:vAlign w:val="center"/>
          </w:tcPr>
          <w:p>
            <w:pPr>
              <w:jc w:val="center"/>
            </w:pPr>
            <w:r/>
            <w:r>
              <w:drawing>
                <wp:inline xmlns:a="http://schemas.openxmlformats.org/drawingml/2006/main" xmlns:pic="http://schemas.openxmlformats.org/drawingml/2006/picture">
                  <wp:extent cx="5120640" cy="2877312"/>
                  <wp:docPr id="3" name="Picture 3"/>
                  <wp:cNvGraphicFramePr>
                    <a:graphicFrameLocks noChangeAspect="1"/>
                  </wp:cNvGraphicFramePr>
                  <a:graphic>
                    <a:graphicData uri="http://schemas.openxmlformats.org/drawingml/2006/picture">
                      <pic:pic>
                        <pic:nvPicPr>
                          <pic:cNvPr id="0" name="03.png"/>
                          <pic:cNvPicPr/>
                        </pic:nvPicPr>
                        <pic:blipFill>
                          <a:blip r:embed="rId9"/>
                          <a:stretch>
                            <a:fillRect/>
                          </a:stretch>
                        </pic:blipFill>
                        <pic:spPr>
                          <a:xfrm>
                            <a:off x="0" y="0"/>
                            <a:ext cx="5120640" cy="2877312"/>
                          </a:xfrm>
                          <a:prstGeom prst="rect"/>
                        </pic:spPr>
                      </pic:pic>
                    </a:graphicData>
                  </a:graphic>
                </wp:inline>
              </w:drawing>
            </w:r>
          </w:p>
          <w:p>
            <w:pPr>
              <w:spacing w:before="80" w:after="40"/>
              <w:jc w:val="center"/>
            </w:pPr>
            <w:r>
              <w:rPr>
                <w:rFonts w:ascii="Segoe UI" w:hAnsi="Segoe UI"/>
                <w:i/>
                <w:color w:val="46504B"/>
                <w:sz w:val="17"/>
              </w:rPr>
              <w:t>Gambar 4.1: Tata Letak Antarmuka Form Utama Administrator (SIMBAS)</w:t>
            </w:r>
          </w:p>
        </w:tc>
      </w:tr>
    </w:tbl>
    <w:p w14:paraId="77B81AE4">
      <w:pPr>
        <w:spacing w:after="120"/>
      </w:pPr>
    </w:p>
    <w:p w14:paraId="31F79146">
      <w:pPr>
        <w:pStyle w:val="3"/>
      </w:pPr>
      <w:r>
        <w:t>3.2 Integrasi QR Code Standar ISO/IEC 18004</w:t>
      </w:r>
    </w:p>
    <w:p w14:paraId="28E145A5">
      <w:pPr>
        <w:spacing w:after="120" w:line="360" w:lineRule="auto"/>
        <w:jc w:val="both"/>
      </w:pPr>
      <w:r>
        <w:t>QR Code pada SIMBAS dibangkitkan menggunakan pustaka QRCoder yang mengikuti standar ISO/IEC 18004 sehingga dapat dibaca oleh pemindai barcode 2D, kamera ponsel, dan webcam. Setiap nasabah memiliki QR Code unik yang ditampilkan pada Kartu Anggota Digital (KTA). Alur penggunaannya:</w:t>
      </w:r>
    </w:p>
    <w:p w14:paraId="3EC047E7">
      <w:pPr>
        <w:pStyle w:val="16"/>
        <w:numPr>
          <w:ilvl w:val="0"/>
          <w:numId w:val="3"/>
        </w:numPr>
        <w:spacing w:after="60" w:line="340" w:lineRule="auto"/>
        <w:jc w:val="both"/>
      </w:pPr>
      <w:r>
        <w:t>Data nasabah tersimpan dan sistem membangkitkan QR Code dari identitas nasabah.</w:t>
      </w:r>
    </w:p>
    <w:p w14:paraId="0F8B4D76">
      <w:pPr>
        <w:pStyle w:val="16"/>
        <w:numPr>
          <w:ilvl w:val="0"/>
          <w:numId w:val="3"/>
        </w:numPr>
        <w:spacing w:after="60" w:line="340" w:lineRule="auto"/>
        <w:jc w:val="both"/>
      </w:pPr>
      <w:r>
        <w:t>QR Code digambar bersama elemen kartu (nama, saldo) menggunakan GDI+ kustom sehingga menjadi KTA digital.</w:t>
      </w:r>
    </w:p>
    <w:p w14:paraId="64E20D07">
      <w:pPr>
        <w:pStyle w:val="16"/>
        <w:numPr>
          <w:ilvl w:val="0"/>
          <w:numId w:val="3"/>
        </w:numPr>
        <w:spacing w:after="60" w:line="340" w:lineRule="auto"/>
        <w:jc w:val="both"/>
      </w:pPr>
      <w:r>
        <w:t>Pada loket kasir, petugas memindai QR Code melalui webcam atau memilih file foto QR Code.</w:t>
      </w:r>
    </w:p>
    <w:p w14:paraId="56A5A4EF">
      <w:pPr>
        <w:pStyle w:val="16"/>
        <w:numPr>
          <w:ilvl w:val="0"/>
          <w:numId w:val="3"/>
        </w:numPr>
        <w:spacing w:after="60" w:line="340" w:lineRule="auto"/>
        <w:jc w:val="both"/>
      </w:pPr>
      <w:r>
        <w:t>Sistem membaca isi QR Code, mencari nasabah terkait, lalu menampilkan profil dan saldo secara otomatis.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78F97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3000" w:hRule="atLeast"/>
        </w:trPr>
        <w:tc>
          <w:tcPr>
            <w:tcW w:w="9026" w:type="dxa"/>
            <w:tcBorders>
              <w:top w:val="single" w:color="16261F" w:sz="8" w:space="0"/>
              <w:left w:val="single" w:color="16261F" w:sz="8" w:space="0"/>
              <w:bottom w:val="single" w:color="16261F" w:sz="8" w:space="0"/>
              <w:right w:val="single" w:color="16261F" w:sz="8" w:space="0"/>
            </w:tcBorders>
            <w:shd w:val="clear" w:color="auto" w:fill="F4F1E6"/>
            <w:tcMar>
              <w:top w:w="120" w:type="dxa"/>
              <w:left w:w="160" w:type="dxa"/>
              <w:bottom w:w="120" w:type="dxa"/>
              <w:right w:w="160" w:type="dxa"/>
            </w:tcMar>
            <w:vAlign w:val="center"/>
          </w:tcPr>
          <w:p>
            <w:pPr>
              <w:jc w:val="center"/>
            </w:pPr>
            <w:r/>
            <w:r>
              <w:drawing>
                <wp:inline xmlns:a="http://schemas.openxmlformats.org/drawingml/2006/main" xmlns:pic="http://schemas.openxmlformats.org/drawingml/2006/picture">
                  <wp:extent cx="5120640" cy="2700997"/>
                  <wp:docPr id="4" name="Picture 4"/>
                  <wp:cNvGraphicFramePr>
                    <a:graphicFrameLocks noChangeAspect="1"/>
                  </wp:cNvGraphicFramePr>
                  <a:graphic>
                    <a:graphicData uri="http://schemas.openxmlformats.org/drawingml/2006/picture">
                      <pic:pic>
                        <pic:nvPicPr>
                          <pic:cNvPr id="0" name="18 &amp; 04.png"/>
                          <pic:cNvPicPr/>
                        </pic:nvPicPr>
                        <pic:blipFill>
                          <a:blip r:embed="rId10"/>
                          <a:stretch>
                            <a:fillRect/>
                          </a:stretch>
                        </pic:blipFill>
                        <pic:spPr>
                          <a:xfrm>
                            <a:off x="0" y="0"/>
                            <a:ext cx="5120640" cy="2700997"/>
                          </a:xfrm>
                          <a:prstGeom prst="rect"/>
                        </pic:spPr>
                      </pic:pic>
                    </a:graphicData>
                  </a:graphic>
                </wp:inline>
              </w:drawing>
            </w:r>
          </w:p>
          <w:p>
            <w:pPr>
              <w:spacing w:before="80" w:after="40"/>
              <w:jc w:val="center"/>
            </w:pPr>
            <w:r>
              <w:rPr>
                <w:rFonts w:ascii="Segoe UI" w:hAnsi="Segoe UI"/>
                <w:i/>
                <w:color w:val="46504B"/>
                <w:sz w:val="17"/>
              </w:rPr>
              <w:t>Gambar 4.2: Kartu Tanda Anggota (KTA) Digital &amp; QR Code Nasabah</w:t>
            </w:r>
          </w:p>
        </w:tc>
      </w:tr>
    </w:tbl>
    <w:p w14:paraId="0B936F1C">
      <w:pPr>
        <w:spacing w:after="120"/>
      </w:pPr>
    </w:p>
    <w:p w14:paraId="1CAF326A">
      <w:pPr>
        <w:pStyle w:val="3"/>
      </w:pPr>
      <w:r>
        <w:t>3.3 Sistem Notifikasi Audio (Sound Engine)</w:t>
      </w:r>
    </w:p>
    <w:p w14:paraId="3A6E9DEC">
      <w:pPr>
        <w:spacing w:after="120" w:line="360" w:lineRule="auto"/>
        <w:jc w:val="both"/>
      </w:pPr>
      <w:r>
        <w:t>Umpan balik audio dikelola oleh kelas SoundHelper.cs menggunakan SoundPlayer. Audio memberikan konfirmasi instan tanpa pengguna harus membaca pesan, sehingga mempercepat layanan di loket. Jenis nada yang digunakan: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0"/>
        <w:gridCol w:w="2700"/>
        <w:gridCol w:w="3626"/>
      </w:tblGrid>
      <w:tr w14:paraId="3D0B7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700" w:type="dxa"/>
            <w:tcBorders>
              <w:top w:val="single" w:color="808080" w:sz="6" w:space="0"/>
              <w:left w:val="single" w:color="808080" w:sz="6" w:space="0"/>
              <w:bottom w:val="single" w:color="808080" w:sz="6" w:space="0"/>
              <w:right w:val="single" w:color="808080" w:sz="6" w:space="0"/>
            </w:tcBorders>
            <w:shd w:val="clear" w:color="auto" w:fill="16261F"/>
            <w:tcMar>
              <w:top w:w="60" w:type="dxa"/>
              <w:left w:w="100" w:type="dxa"/>
              <w:bottom w:w="60" w:type="dxa"/>
              <w:right w:w="100" w:type="dxa"/>
            </w:tcMar>
            <w:vAlign w:val="center"/>
          </w:tcPr>
          <w:p w14:paraId="421DF86F">
            <w:pPr>
              <w:spacing w:after="20"/>
              <w:jc w:val="center"/>
            </w:pPr>
            <w:r>
              <w:rPr>
                <w:b/>
                <w:bCs/>
                <w:color w:val="FFFFFF"/>
                <w:sz w:val="21"/>
                <w:szCs w:val="21"/>
              </w:rPr>
              <w:t>Peristiwa</w:t>
            </w:r>
          </w:p>
        </w:tc>
        <w:tc>
          <w:tcPr>
            <w:tcW w:w="2700" w:type="dxa"/>
            <w:tcBorders>
              <w:top w:val="single" w:color="808080" w:sz="6" w:space="0"/>
              <w:left w:val="single" w:color="808080" w:sz="6" w:space="0"/>
              <w:bottom w:val="single" w:color="808080" w:sz="6" w:space="0"/>
              <w:right w:val="single" w:color="808080" w:sz="6" w:space="0"/>
            </w:tcBorders>
            <w:shd w:val="clear" w:color="auto" w:fill="16261F"/>
            <w:tcMar>
              <w:top w:w="60" w:type="dxa"/>
              <w:left w:w="100" w:type="dxa"/>
              <w:bottom w:w="60" w:type="dxa"/>
              <w:right w:w="100" w:type="dxa"/>
            </w:tcMar>
            <w:vAlign w:val="center"/>
          </w:tcPr>
          <w:p w14:paraId="0FE055D0">
            <w:pPr>
              <w:spacing w:after="20"/>
              <w:jc w:val="center"/>
            </w:pPr>
            <w:r>
              <w:rPr>
                <w:b/>
                <w:bCs/>
                <w:color w:val="FFFFFF"/>
                <w:sz w:val="21"/>
                <w:szCs w:val="21"/>
              </w:rPr>
              <w:t>Jenis Audio</w:t>
            </w:r>
          </w:p>
        </w:tc>
        <w:tc>
          <w:tcPr>
            <w:tcW w:w="3626" w:type="dxa"/>
            <w:tcBorders>
              <w:top w:val="single" w:color="808080" w:sz="6" w:space="0"/>
              <w:left w:val="single" w:color="808080" w:sz="6" w:space="0"/>
              <w:bottom w:val="single" w:color="808080" w:sz="6" w:space="0"/>
              <w:right w:val="single" w:color="808080" w:sz="6" w:space="0"/>
            </w:tcBorders>
            <w:shd w:val="clear" w:color="auto" w:fill="16261F"/>
            <w:tcMar>
              <w:top w:w="60" w:type="dxa"/>
              <w:left w:w="100" w:type="dxa"/>
              <w:bottom w:w="60" w:type="dxa"/>
              <w:right w:w="100" w:type="dxa"/>
            </w:tcMar>
            <w:vAlign w:val="center"/>
          </w:tcPr>
          <w:p w14:paraId="4BDA688F">
            <w:pPr>
              <w:spacing w:after="20"/>
              <w:jc w:val="center"/>
            </w:pPr>
            <w:r>
              <w:rPr>
                <w:b/>
                <w:bCs/>
                <w:color w:val="FFFFFF"/>
                <w:sz w:val="21"/>
                <w:szCs w:val="21"/>
              </w:rPr>
              <w:t>Tujuan</w:t>
            </w:r>
          </w:p>
        </w:tc>
      </w:tr>
      <w:tr w14:paraId="532D4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4F5931B0">
            <w:pPr>
              <w:spacing w:after="20"/>
              <w:jc w:val="left"/>
            </w:pPr>
            <w:r>
              <w:rPr>
                <w:sz w:val="21"/>
                <w:szCs w:val="21"/>
              </w:rPr>
              <w:t>Login berhasil</w:t>
            </w:r>
          </w:p>
        </w:tc>
        <w:tc>
          <w:tcPr>
            <w:tcW w:w="27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2260CF04">
            <w:pPr>
              <w:spacing w:after="20"/>
              <w:jc w:val="left"/>
            </w:pPr>
            <w:r>
              <w:rPr>
                <w:sz w:val="21"/>
                <w:szCs w:val="21"/>
              </w:rPr>
              <w:t>Nada sukses login</w:t>
            </w:r>
          </w:p>
        </w:tc>
        <w:tc>
          <w:tcPr>
            <w:tcW w:w="36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135430B9">
            <w:pPr>
              <w:spacing w:after="20"/>
              <w:jc w:val="left"/>
            </w:pPr>
            <w:r>
              <w:rPr>
                <w:sz w:val="21"/>
                <w:szCs w:val="21"/>
              </w:rPr>
              <w:t>Memberi konfirmasi bahwa akses diterima</w:t>
            </w:r>
          </w:p>
        </w:tc>
      </w:tr>
      <w:tr w14:paraId="6A00E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61C8BDD3">
            <w:pPr>
              <w:spacing w:after="20"/>
              <w:jc w:val="left"/>
            </w:pPr>
            <w:r>
              <w:rPr>
                <w:sz w:val="21"/>
                <w:szCs w:val="21"/>
              </w:rPr>
              <w:t>Simpan transaksi berhasil</w:t>
            </w:r>
          </w:p>
        </w:tc>
        <w:tc>
          <w:tcPr>
            <w:tcW w:w="27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075C9771">
            <w:pPr>
              <w:spacing w:after="20"/>
              <w:jc w:val="left"/>
            </w:pPr>
            <w:r>
              <w:rPr>
                <w:sz w:val="21"/>
                <w:szCs w:val="21"/>
              </w:rPr>
              <w:t>Nada sukses simpan</w:t>
            </w:r>
          </w:p>
        </w:tc>
        <w:tc>
          <w:tcPr>
            <w:tcW w:w="36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6AD105E4">
            <w:pPr>
              <w:spacing w:after="20"/>
              <w:jc w:val="left"/>
            </w:pPr>
            <w:r>
              <w:rPr>
                <w:sz w:val="21"/>
                <w:szCs w:val="21"/>
              </w:rPr>
              <w:t>Memberi konfirmasi bahwa data tersimpan</w:t>
            </w:r>
          </w:p>
        </w:tc>
      </w:tr>
      <w:tr w14:paraId="681CC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76B1F607">
            <w:pPr>
              <w:spacing w:after="20"/>
              <w:jc w:val="left"/>
            </w:pPr>
            <w:r>
              <w:rPr>
                <w:sz w:val="21"/>
                <w:szCs w:val="21"/>
              </w:rPr>
              <w:t>Kesalahan / peringatan</w:t>
            </w:r>
          </w:p>
        </w:tc>
        <w:tc>
          <w:tcPr>
            <w:tcW w:w="27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2141555B">
            <w:pPr>
              <w:spacing w:after="20"/>
              <w:jc w:val="left"/>
            </w:pPr>
            <w:r>
              <w:rPr>
                <w:sz w:val="21"/>
                <w:szCs w:val="21"/>
              </w:rPr>
              <w:t>Nada alert</w:t>
            </w:r>
          </w:p>
        </w:tc>
        <w:tc>
          <w:tcPr>
            <w:tcW w:w="36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07D42ADD">
            <w:pPr>
              <w:spacing w:after="20"/>
              <w:jc w:val="left"/>
            </w:pPr>
            <w:r>
              <w:rPr>
                <w:sz w:val="21"/>
                <w:szCs w:val="21"/>
              </w:rPr>
              <w:t>Menarik perhatian pada input tidak valid atau aksi berisiko</w:t>
            </w:r>
          </w:p>
        </w:tc>
      </w:tr>
    </w:tbl>
    <w:p w14:paraId="5790DFCF">
      <w:pPr>
        <w:spacing w:after="120"/>
      </w:pPr>
    </w:p>
    <w:p w14:paraId="5570C1A0">
      <w:pPr>
        <w:spacing w:after="120" w:line="360" w:lineRule="auto"/>
        <w:jc w:val="both"/>
      </w:pPr>
      <w:r>
        <w:t>Pengguna administrator dapat menguji audio melalui menu Pengaturan Sistem (Test Audio) untuk memastikan perangkat keras suara berfungsi.</w:t>
      </w:r>
    </w:p>
    <w:p w14:paraId="39E1E2D2">
      <w:pPr>
        <w:pStyle w:val="2"/>
        <w:pageBreakBefore/>
        <w:jc w:val="center"/>
      </w:pPr>
      <w:r>
        <w:t>BAB IV  BUKU PANDUAN PENGGUNAAN APLIKASI (USER MANUAL GUIDE)</w:t>
      </w:r>
    </w:p>
    <w:p w14:paraId="16F5FADC">
      <w:pPr>
        <w:spacing w:after="120" w:line="360" w:lineRule="auto"/>
        <w:jc w:val="both"/>
      </w:pPr>
      <w:r>
        <w:t>Bab ini memuat panduan langkah demi langkah penggunaan aplikasi SIMBAS untuk setiap peran. Ikuti nomor urut langkah dan sesuaikan dengan tangkapan layar pada kotak yang tersedia.</w:t>
      </w:r>
    </w:p>
    <w:p w14:paraId="74D86511">
      <w:pPr>
        <w:pStyle w:val="3"/>
      </w:pPr>
      <w:r>
        <w:t>4.1 Prosedur Memulai Aplikasi &amp; Kredensial Login</w:t>
      </w:r>
    </w:p>
    <w:p w14:paraId="17128CB3">
      <w:pPr>
        <w:pStyle w:val="16"/>
        <w:numPr>
          <w:ilvl w:val="0"/>
          <w:numId w:val="4"/>
        </w:numPr>
        <w:spacing w:after="60" w:line="340" w:lineRule="auto"/>
        <w:jc w:val="both"/>
      </w:pPr>
      <w:r>
        <w:t>Pastikan komputer memakai Windows dengan .NET Framework 4.8. SQL Server bersifat opsional karena tersedia mode fallback.</w:t>
      </w:r>
    </w:p>
    <w:p w14:paraId="643823C6">
      <w:pPr>
        <w:pStyle w:val="16"/>
        <w:numPr>
          <w:ilvl w:val="0"/>
          <w:numId w:val="4"/>
        </w:numPr>
        <w:spacing w:after="60" w:line="340" w:lineRule="auto"/>
        <w:jc w:val="both"/>
      </w:pPr>
      <w:r>
        <w:t>Jalankan file BankSampah.exe / SIMBAS.exe (atau tekan F5 / Start pada Visual Studio).</w:t>
      </w:r>
    </w:p>
    <w:p w14:paraId="7719E85D">
      <w:pPr>
        <w:pStyle w:val="16"/>
        <w:numPr>
          <w:ilvl w:val="0"/>
          <w:numId w:val="4"/>
        </w:numPr>
        <w:spacing w:after="60" w:line="340" w:lineRule="auto"/>
        <w:jc w:val="both"/>
      </w:pPr>
      <w:r>
        <w:t>Layar Form Login tampil dengan kolom Username, Password, tombol Login, tombol "★ Portal Petugas", "★ Portal Warga", dan tombol Keluar.</w:t>
      </w:r>
    </w:p>
    <w:p w14:paraId="05106A48">
      <w:pPr>
        <w:pStyle w:val="16"/>
        <w:numPr>
          <w:ilvl w:val="0"/>
          <w:numId w:val="4"/>
        </w:numPr>
        <w:spacing w:after="60" w:line="340" w:lineRule="auto"/>
        <w:jc w:val="both"/>
      </w:pPr>
      <w:r>
        <w:t>Untuk Administrator: ketik username admin dan password admin123, lalu klik Login. Nada audio sukses akan terdengar dan FormMain terbuka.</w:t>
      </w:r>
    </w:p>
    <w:p w14:paraId="35EAD5D0">
      <w:pPr>
        <w:pStyle w:val="16"/>
        <w:numPr>
          <w:ilvl w:val="0"/>
          <w:numId w:val="4"/>
        </w:numPr>
        <w:spacing w:after="60" w:line="340" w:lineRule="auto"/>
        <w:jc w:val="both"/>
      </w:pPr>
      <w:r>
        <w:t>Untuk Petugas atau Warga: klik langsung tombol "★ Portal Petugas" atau "★ Portal Warga" tanpa mengisi login.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73106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3000" w:hRule="atLeast"/>
        </w:trPr>
        <w:tc>
          <w:tcPr>
            <w:tcW w:w="9026" w:type="dxa"/>
            <w:tcBorders>
              <w:top w:val="single" w:color="16261F" w:sz="8" w:space="0"/>
              <w:left w:val="single" w:color="16261F" w:sz="8" w:space="0"/>
              <w:bottom w:val="single" w:color="16261F" w:sz="8" w:space="0"/>
              <w:right w:val="single" w:color="16261F" w:sz="8" w:space="0"/>
            </w:tcBorders>
            <w:shd w:val="clear" w:color="auto" w:fill="F4F1E6"/>
            <w:tcMar>
              <w:top w:w="120" w:type="dxa"/>
              <w:left w:w="160" w:type="dxa"/>
              <w:bottom w:w="120" w:type="dxa"/>
              <w:right w:w="160" w:type="dxa"/>
            </w:tcMar>
            <w:vAlign w:val="center"/>
          </w:tcPr>
          <w:p>
            <w:pPr>
              <w:jc w:val="center"/>
            </w:pPr>
            <w:r/>
            <w:r>
              <w:drawing>
                <wp:inline xmlns:a="http://schemas.openxmlformats.org/drawingml/2006/main" xmlns:pic="http://schemas.openxmlformats.org/drawingml/2006/picture">
                  <wp:extent cx="5120640" cy="2704748"/>
                  <wp:docPr id="5" name="Picture 5"/>
                  <wp:cNvGraphicFramePr>
                    <a:graphicFrameLocks noChangeAspect="1"/>
                  </wp:cNvGraphicFramePr>
                  <a:graphic>
                    <a:graphicData uri="http://schemas.openxmlformats.org/drawingml/2006/picture">
                      <pic:pic>
                        <pic:nvPicPr>
                          <pic:cNvPr id="0" name="05.png"/>
                          <pic:cNvPicPr/>
                        </pic:nvPicPr>
                        <pic:blipFill>
                          <a:blip r:embed="rId11"/>
                          <a:stretch>
                            <a:fillRect/>
                          </a:stretch>
                        </pic:blipFill>
                        <pic:spPr>
                          <a:xfrm>
                            <a:off x="0" y="0"/>
                            <a:ext cx="5120640" cy="2704748"/>
                          </a:xfrm>
                          <a:prstGeom prst="rect"/>
                        </pic:spPr>
                      </pic:pic>
                    </a:graphicData>
                  </a:graphic>
                </wp:inline>
              </w:drawing>
            </w:r>
          </w:p>
          <w:p>
            <w:pPr>
              <w:spacing w:before="80" w:after="40"/>
              <w:jc w:val="center"/>
            </w:pPr>
            <w:r>
              <w:rPr>
                <w:rFonts w:ascii="Segoe UI" w:hAnsi="Segoe UI"/>
                <w:i/>
                <w:color w:val="46504B"/>
                <w:sz w:val="17"/>
              </w:rPr>
              <w:t>Gambar 4.3: Halaman Login &amp; Akses Cepat Multi-Portal SIMBAS</w:t>
            </w:r>
          </w:p>
        </w:tc>
      </w:tr>
    </w:tbl>
    <w:p w14:paraId="5A6C25FA">
      <w:pPr>
        <w:spacing w:after="120"/>
      </w:pPr>
    </w:p>
    <w:p w14:paraId="6DEF078F">
      <w:pPr>
        <w:pStyle w:val="3"/>
      </w:pPr>
      <w:r>
        <w:t>4.2 Panduan Penggunaan - Role Administrator (Admin)</w:t>
      </w:r>
    </w:p>
    <w:p w14:paraId="4E051EE8">
      <w:pPr>
        <w:pStyle w:val="4"/>
      </w:pPr>
      <w:r>
        <w:t>4.2.1 Dashboard &amp; Pemantauan Grafik Bar Chart</w:t>
      </w:r>
    </w:p>
    <w:p w14:paraId="5ABDBEB2">
      <w:pPr>
        <w:pStyle w:val="16"/>
        <w:numPr>
          <w:ilvl w:val="0"/>
          <w:numId w:val="5"/>
        </w:numPr>
        <w:spacing w:after="60" w:line="340" w:lineRule="auto"/>
        <w:jc w:val="both"/>
      </w:pPr>
      <w:r>
        <w:t>Login sebagai admin sehingga FormMain terbuka.</w:t>
      </w:r>
    </w:p>
    <w:p w14:paraId="10D52CAB">
      <w:pPr>
        <w:pStyle w:val="16"/>
        <w:numPr>
          <w:ilvl w:val="0"/>
          <w:numId w:val="5"/>
        </w:numPr>
        <w:spacing w:after="60" w:line="340" w:lineRule="auto"/>
        <w:jc w:val="both"/>
      </w:pPr>
      <w:r>
        <w:t>Pilih menu Dashboard pada panel navigasi.</w:t>
      </w:r>
    </w:p>
    <w:p w14:paraId="5D966981">
      <w:pPr>
        <w:pStyle w:val="16"/>
        <w:numPr>
          <w:ilvl w:val="0"/>
          <w:numId w:val="5"/>
        </w:numPr>
        <w:spacing w:after="60" w:line="340" w:lineRule="auto"/>
        <w:jc w:val="both"/>
      </w:pPr>
      <w:r>
        <w:t>Amati kartu statistik (mis. jumlah nasabah, total transaksi, dan total volume sampah).</w:t>
      </w:r>
    </w:p>
    <w:p w14:paraId="5F0B1A9E">
      <w:pPr>
        <w:pStyle w:val="16"/>
        <w:numPr>
          <w:ilvl w:val="0"/>
          <w:numId w:val="5"/>
        </w:numPr>
        <w:spacing w:after="60" w:line="340" w:lineRule="auto"/>
        <w:jc w:val="both"/>
      </w:pPr>
      <w:r>
        <w:t>Amati Chart Bar interaktif volume sampah; arahkan kursor pada batang untuk melihat nilainya.</w:t>
      </w:r>
    </w:p>
    <w:p w14:paraId="6721CED5">
      <w:pPr>
        <w:pStyle w:val="16"/>
        <w:numPr>
          <w:ilvl w:val="0"/>
          <w:numId w:val="5"/>
        </w:numPr>
        <w:spacing w:after="60" w:line="340" w:lineRule="auto"/>
        <w:jc w:val="both"/>
      </w:pPr>
      <w:r>
        <w:t>Gunakan informasi grafik untuk memantau jenis sampah yang paling banyak disetor.</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61F41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3000" w:hRule="atLeast"/>
        </w:trPr>
        <w:tc>
          <w:tcPr>
            <w:tcW w:w="9026" w:type="dxa"/>
            <w:tcBorders>
              <w:top w:val="single" w:color="16261F" w:sz="8" w:space="0"/>
              <w:left w:val="single" w:color="16261F" w:sz="8" w:space="0"/>
              <w:bottom w:val="single" w:color="16261F" w:sz="8" w:space="0"/>
              <w:right w:val="single" w:color="16261F" w:sz="8" w:space="0"/>
            </w:tcBorders>
            <w:shd w:val="clear" w:color="auto" w:fill="F4F1E6"/>
            <w:tcMar>
              <w:top w:w="120" w:type="dxa"/>
              <w:left w:w="160" w:type="dxa"/>
              <w:bottom w:w="120" w:type="dxa"/>
              <w:right w:w="160" w:type="dxa"/>
            </w:tcMar>
            <w:vAlign w:val="center"/>
          </w:tcPr>
          <w:p>
            <w:pPr>
              <w:jc w:val="center"/>
            </w:pPr>
            <w:r/>
            <w:r>
              <w:drawing>
                <wp:inline xmlns:a="http://schemas.openxmlformats.org/drawingml/2006/main" xmlns:pic="http://schemas.openxmlformats.org/drawingml/2006/picture">
                  <wp:extent cx="5120640" cy="2877312"/>
                  <wp:docPr id="6" name="Picture 6"/>
                  <wp:cNvGraphicFramePr>
                    <a:graphicFrameLocks noChangeAspect="1"/>
                  </wp:cNvGraphicFramePr>
                  <a:graphic>
                    <a:graphicData uri="http://schemas.openxmlformats.org/drawingml/2006/picture">
                      <pic:pic>
                        <pic:nvPicPr>
                          <pic:cNvPr id="0" name="03.png"/>
                          <pic:cNvPicPr/>
                        </pic:nvPicPr>
                        <pic:blipFill>
                          <a:blip r:embed="rId9"/>
                          <a:stretch>
                            <a:fillRect/>
                          </a:stretch>
                        </pic:blipFill>
                        <pic:spPr>
                          <a:xfrm>
                            <a:off x="0" y="0"/>
                            <a:ext cx="5120640" cy="2877312"/>
                          </a:xfrm>
                          <a:prstGeom prst="rect"/>
                        </pic:spPr>
                      </pic:pic>
                    </a:graphicData>
                  </a:graphic>
                </wp:inline>
              </w:drawing>
            </w:r>
          </w:p>
          <w:p>
            <w:pPr>
              <w:spacing w:before="80" w:after="40"/>
              <w:jc w:val="center"/>
            </w:pPr>
            <w:r>
              <w:rPr>
                <w:rFonts w:ascii="Segoe UI" w:hAnsi="Segoe UI"/>
                <w:i/>
                <w:color w:val="46504B"/>
                <w:sz w:val="17"/>
              </w:rPr>
              <w:t>Gambar 4.4: Dashboard Interaktif Statistik &amp; Visualisasi Grafik Sampah</w:t>
            </w:r>
          </w:p>
        </w:tc>
      </w:tr>
    </w:tbl>
    <w:p w14:paraId="4CB13286">
      <w:pPr>
        <w:spacing w:after="120"/>
      </w:pPr>
    </w:p>
    <w:p w14:paraId="6E7BAEBD">
      <w:pPr>
        <w:pStyle w:val="4"/>
      </w:pPr>
      <w:r>
        <w:t>4.2.2 Pengelolaan Master Nasabah</w:t>
      </w:r>
    </w:p>
    <w:p w14:paraId="3CBF53E3">
      <w:pPr>
        <w:pStyle w:val="16"/>
        <w:numPr>
          <w:ilvl w:val="0"/>
          <w:numId w:val="6"/>
        </w:numPr>
        <w:spacing w:after="60" w:line="340" w:lineRule="auto"/>
        <w:jc w:val="both"/>
      </w:pPr>
      <w:r>
        <w:t>1. Klik menu Master Nasabah pada panel navigasi kiri; sub-form dimuat secara seamless di panelContent.</w:t>
      </w:r>
    </w:p>
    <w:p w14:paraId="4DB15F1F">
      <w:pPr>
        <w:pStyle w:val="16"/>
        <w:numPr>
          <w:ilvl w:val="0"/>
          <w:numId w:val="6"/>
        </w:numPr>
        <w:spacing w:after="60" w:line="340" w:lineRule="auto"/>
        <w:jc w:val="both"/>
      </w:pPr>
      <w:r>
        <w:t>2. Untuk menambah nasabah baru: isi Nama Lengkap, Nomor HP, dan Alamat Rumah pada formulir data.</w:t>
      </w:r>
    </w:p>
    <w:p w14:paraId="2B794C9A">
      <w:pPr>
        <w:pStyle w:val="16"/>
        <w:numPr>
          <w:ilvl w:val="0"/>
          <w:numId w:val="6"/>
        </w:numPr>
        <w:spacing w:after="60" w:line="340" w:lineRule="auto"/>
        <w:jc w:val="both"/>
      </w:pPr>
      <w:r>
        <w:t>3. Opsi Foto Profil &amp; Avatar: klik tombol 'Pilih / Ganti' untuk mengunggah foto profil nasabah (.png/.jpg). Apabila belum ada foto, sistem otomatis merender avatar bulat inisial 2 huruf nama dengan palet warna lembut. Jika ingin menghapus foto kustom, klik tombol 'Hapus Foto' untuk mengembalikan tampilan ke avatar inisial.</w:t>
      </w:r>
    </w:p>
    <w:p w14:paraId="57438F7B">
      <w:pPr>
        <w:pStyle w:val="16"/>
        <w:numPr>
          <w:ilvl w:val="0"/>
          <w:numId w:val="6"/>
        </w:numPr>
        <w:spacing w:after="60" w:line="340" w:lineRule="auto"/>
        <w:jc w:val="both"/>
      </w:pPr>
      <w:r>
        <w:t>4. Klik tombol Simpan; data nasabah baru tersimpan ke database, terdengar nada audio konfirmasi, dan nasabah otomatis memperoleh KTA Digital ber-QR Code unik.</w:t>
      </w:r>
    </w:p>
    <w:p w14:paraId="3BB69AD7">
      <w:pPr>
        <w:pStyle w:val="16"/>
        <w:numPr>
          <w:ilvl w:val="0"/>
          <w:numId w:val="6"/>
        </w:numPr>
        <w:spacing w:after="60" w:line="340" w:lineRule="auto"/>
        <w:jc w:val="both"/>
      </w:pPr>
      <w:r>
        <w:t>5. Untuk mengubah data: klik baris nasabah pada tabel DataGridView (dilengkapi kolom avatar foto sirkular), lakukan perubahan data atau ganti foto, lalu klik Ubah.</w:t>
      </w:r>
    </w:p>
    <w:p w14:paraId="2687BB17">
      <w:pPr>
        <w:pStyle w:val="16"/>
        <w:numPr>
          <w:ilvl w:val="0"/>
          <w:numId w:val="6"/>
        </w:numPr>
        <w:spacing w:after="60" w:line="340" w:lineRule="auto"/>
        <w:jc w:val="both"/>
      </w:pPr>
      <w:r>
        <w:t>6. Tombol Riwayat Transaksi: pilih nasabah pada tabel, lalu klik tombol 'Riwayat Transaksi' untuk membuka jendela riwayat mutasi transaksi khusus nasabah tersebut.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25C01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3000" w:hRule="atLeast"/>
        </w:trPr>
        <w:tc>
          <w:tcPr>
            <w:tcW w:w="9026" w:type="dxa"/>
            <w:tcBorders>
              <w:top w:val="single" w:color="16261F" w:sz="8" w:space="0"/>
              <w:left w:val="single" w:color="16261F" w:sz="8" w:space="0"/>
              <w:bottom w:val="single" w:color="16261F" w:sz="8" w:space="0"/>
              <w:right w:val="single" w:color="16261F" w:sz="8" w:space="0"/>
            </w:tcBorders>
            <w:shd w:val="clear" w:color="auto" w:fill="F4F1E6"/>
            <w:tcMar>
              <w:top w:w="120" w:type="dxa"/>
              <w:left w:w="160" w:type="dxa"/>
              <w:bottom w:w="120" w:type="dxa"/>
              <w:right w:w="160" w:type="dxa"/>
            </w:tcMar>
            <w:vAlign w:val="center"/>
          </w:tcPr>
          <w:p>
            <w:pPr>
              <w:jc w:val="center"/>
            </w:pPr>
            <w:r/>
            <w:r>
              <w:drawing>
                <wp:inline xmlns:a="http://schemas.openxmlformats.org/drawingml/2006/main" xmlns:pic="http://schemas.openxmlformats.org/drawingml/2006/picture">
                  <wp:extent cx="5120640" cy="2878954"/>
                  <wp:docPr id="7" name="Picture 7"/>
                  <wp:cNvGraphicFramePr>
                    <a:graphicFrameLocks noChangeAspect="1"/>
                  </wp:cNvGraphicFramePr>
                  <a:graphic>
                    <a:graphicData uri="http://schemas.openxmlformats.org/drawingml/2006/picture">
                      <pic:pic>
                        <pic:nvPicPr>
                          <pic:cNvPr id="0" name="07.png"/>
                          <pic:cNvPicPr/>
                        </pic:nvPicPr>
                        <pic:blipFill>
                          <a:blip r:embed="rId12"/>
                          <a:stretch>
                            <a:fillRect/>
                          </a:stretch>
                        </pic:blipFill>
                        <pic:spPr>
                          <a:xfrm>
                            <a:off x="0" y="0"/>
                            <a:ext cx="5120640" cy="2878954"/>
                          </a:xfrm>
                          <a:prstGeom prst="rect"/>
                        </pic:spPr>
                      </pic:pic>
                    </a:graphicData>
                  </a:graphic>
                </wp:inline>
              </w:drawing>
            </w:r>
          </w:p>
          <w:p>
            <w:pPr>
              <w:spacing w:before="80" w:after="40"/>
              <w:jc w:val="center"/>
            </w:pPr>
            <w:r>
              <w:rPr>
                <w:rFonts w:ascii="Segoe UI" w:hAnsi="Segoe UI"/>
                <w:i/>
                <w:color w:val="46504B"/>
                <w:sz w:val="17"/>
              </w:rPr>
              <w:t>Gambar 4.5: Master Data Nasabah &amp; Pengelolaan Buku Tabungan</w:t>
            </w:r>
          </w:p>
        </w:tc>
      </w:tr>
    </w:tbl>
    <w:p w14:paraId="619D7DAD">
      <w:pPr>
        <w:spacing w:after="120"/>
      </w:pPr>
      <w:r>
        <w:t>7. Untuk menghapus data: pilih nasabah, klik tombol Hapus, lalu konfirmasi dialog pesan.</w:t>
      </w:r>
    </w:p>
    <w:p w14:paraId="5129D1E2">
      <w:pPr>
        <w:pStyle w:val="4"/>
      </w:pPr>
      <w:r>
        <w:t>4.2.3 Pengelolaan Master Sampah, Foto Produk, &amp; Kelas Sampah</w:t>
      </w:r>
    </w:p>
    <w:p w14:paraId="709AC935">
      <w:pPr>
        <w:pStyle w:val="16"/>
        <w:numPr>
          <w:ilvl w:val="0"/>
          <w:numId w:val="7"/>
        </w:numPr>
        <w:spacing w:after="60" w:line="340" w:lineRule="auto"/>
        <w:jc w:val="both"/>
      </w:pPr>
      <w:r>
        <w:t>1. Klik menu Master Sampah pada panel navigasi.</w:t>
      </w:r>
    </w:p>
    <w:p w14:paraId="65C5BC2C">
      <w:pPr>
        <w:pStyle w:val="16"/>
        <w:numPr>
          <w:ilvl w:val="0"/>
          <w:numId w:val="7"/>
        </w:numPr>
        <w:spacing w:after="60" w:line="340" w:lineRule="auto"/>
        <w:jc w:val="both"/>
      </w:pPr>
      <w:r>
        <w:t>2. Isi Nama Jenis Sampah dan pilih Kategori (mis. Plastik, Logam, Kertas, Kaca, Minyak Jelantah, atau Elektronik/B3). Sistem secara cerdas mengklasifikasikan kelas sampah (Organik, Anorganik, atau B3) secara otomatis.</w:t>
      </w:r>
    </w:p>
    <w:p w14:paraId="5BAA5DAE">
      <w:pPr>
        <w:pStyle w:val="16"/>
        <w:numPr>
          <w:ilvl w:val="0"/>
          <w:numId w:val="7"/>
        </w:numPr>
        <w:spacing w:after="60" w:line="340" w:lineRule="auto"/>
        <w:jc w:val="both"/>
      </w:pPr>
      <w:r>
        <w:t>3. Masukkan harga beli per kilogram (Rp/Kg).</w:t>
      </w:r>
    </w:p>
    <w:p w14:paraId="24589508">
      <w:pPr>
        <w:pStyle w:val="16"/>
        <w:numPr>
          <w:ilvl w:val="0"/>
          <w:numId w:val="7"/>
        </w:numPr>
        <w:spacing w:after="60" w:line="340" w:lineRule="auto"/>
        <w:jc w:val="both"/>
      </w:pPr>
      <w:r>
        <w:t>4. Opsi Foto Jenis Sampah: klik tombol 'Pilih / Ganti' untuk mengunggah foto sampel sampah. Jika belum diunggah, sistem otomatis merender inisial 2 huruf jenis sampah pada lingkaran avatar. Klik tombol 'Hapus Foto' untuk menghapus foto dan kembali ke inisial nama.</w:t>
      </w:r>
    </w:p>
    <w:p w14:paraId="5E6AAF54">
      <w:pPr>
        <w:pStyle w:val="16"/>
        <w:numPr>
          <w:ilvl w:val="0"/>
          <w:numId w:val="7"/>
        </w:numPr>
        <w:spacing w:after="60" w:line="340" w:lineRule="auto"/>
        <w:jc w:val="both"/>
      </w:pPr>
      <w:r>
        <w:t>5. Klik tombol Simpan; data jenis sampah tersimpan ke katalog dan tabel DataGridView otomatis menampilkan kolom avatar foto di sebelah kiri nama sampah.</w:t>
      </w:r>
    </w:p>
    <w:p w14:paraId="59A4DEAC">
      <w:pPr>
        <w:pStyle w:val="16"/>
        <w:numPr>
          <w:ilvl w:val="0"/>
          <w:numId w:val="7"/>
        </w:numPr>
        <w:spacing w:after="60" w:line="340" w:lineRule="auto"/>
        <w:jc w:val="both"/>
      </w:pPr>
      <w:r>
        <w:t>6. Untuk mengubah harga atau foto: klik baris sampah pada tabel, perbarui data, lalu klik tombol Ubah.</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3BCD9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3000" w:hRule="atLeast"/>
        </w:trPr>
        <w:tc>
          <w:tcPr>
            <w:tcW w:w="9026" w:type="dxa"/>
            <w:tcBorders>
              <w:top w:val="single" w:color="16261F" w:sz="8" w:space="0"/>
              <w:left w:val="single" w:color="16261F" w:sz="8" w:space="0"/>
              <w:bottom w:val="single" w:color="16261F" w:sz="8" w:space="0"/>
              <w:right w:val="single" w:color="16261F" w:sz="8" w:space="0"/>
            </w:tcBorders>
            <w:shd w:val="clear" w:color="auto" w:fill="F4F1E6"/>
            <w:tcMar>
              <w:top w:w="120" w:type="dxa"/>
              <w:left w:w="160" w:type="dxa"/>
              <w:bottom w:w="120" w:type="dxa"/>
              <w:right w:w="160" w:type="dxa"/>
            </w:tcMar>
            <w:vAlign w:val="center"/>
          </w:tcPr>
          <w:p>
            <w:pPr>
              <w:jc w:val="center"/>
            </w:pPr>
            <w:r/>
            <w:r>
              <w:drawing>
                <wp:inline xmlns:a="http://schemas.openxmlformats.org/drawingml/2006/main" xmlns:pic="http://schemas.openxmlformats.org/drawingml/2006/picture">
                  <wp:extent cx="5120640" cy="2878954"/>
                  <wp:docPr id="8" name="Picture 8"/>
                  <wp:cNvGraphicFramePr>
                    <a:graphicFrameLocks noChangeAspect="1"/>
                  </wp:cNvGraphicFramePr>
                  <a:graphic>
                    <a:graphicData uri="http://schemas.openxmlformats.org/drawingml/2006/picture">
                      <pic:pic>
                        <pic:nvPicPr>
                          <pic:cNvPr id="0" name="08.png"/>
                          <pic:cNvPicPr/>
                        </pic:nvPicPr>
                        <pic:blipFill>
                          <a:blip r:embed="rId13"/>
                          <a:stretch>
                            <a:fillRect/>
                          </a:stretch>
                        </pic:blipFill>
                        <pic:spPr>
                          <a:xfrm>
                            <a:off x="0" y="0"/>
                            <a:ext cx="5120640" cy="2878954"/>
                          </a:xfrm>
                          <a:prstGeom prst="rect"/>
                        </pic:spPr>
                      </pic:pic>
                    </a:graphicData>
                  </a:graphic>
                </wp:inline>
              </w:drawing>
            </w:r>
          </w:p>
          <w:p>
            <w:pPr>
              <w:spacing w:before="80" w:after="40"/>
              <w:jc w:val="center"/>
            </w:pPr>
            <w:r>
              <w:rPr>
                <w:rFonts w:ascii="Segoe UI" w:hAnsi="Segoe UI"/>
                <w:i/>
                <w:color w:val="46504B"/>
                <w:sz w:val="17"/>
              </w:rPr>
              <w:t>Gambar 4.6: Master Katalog Jenis Sampah &amp; Klasifikasi Kategori</w:t>
            </w:r>
          </w:p>
        </w:tc>
      </w:tr>
    </w:tbl>
    <w:p w14:paraId="30561765">
      <w:pPr>
        <w:spacing w:after="120"/>
      </w:pPr>
    </w:p>
    <w:p w14:paraId="419694E3">
      <w:pPr>
        <w:pStyle w:val="4"/>
      </w:pPr>
      <w:r>
        <w:t>4.2.4 Pencatatan Transaksi &amp; Cetak Laporan</w:t>
      </w:r>
    </w:p>
    <w:p w14:paraId="78CFDCBD">
      <w:pPr>
        <w:pStyle w:val="16"/>
        <w:numPr>
          <w:ilvl w:val="0"/>
          <w:numId w:val="8"/>
        </w:numPr>
        <w:spacing w:after="60" w:line="340" w:lineRule="auto"/>
        <w:jc w:val="both"/>
      </w:pPr>
      <w:r>
        <w:t>Pencatatan Transaksi Setor dan Tarik:</w:t>
      </w:r>
    </w:p>
    <w:p w14:paraId="3ACC91A0">
      <w:pPr>
        <w:pStyle w:val="16"/>
        <w:numPr>
          <w:ilvl w:val="0"/>
          <w:numId w:val="8"/>
        </w:numPr>
        <w:spacing w:after="60" w:line="340" w:lineRule="auto"/>
        <w:jc w:val="both"/>
      </w:pPr>
      <w:r>
        <w:t>1. Klik menu Transaksi pada panel navigasi, lalu tentukan tipe: Setor Sampah atau Tarik Saldo.</w:t>
      </w:r>
    </w:p>
    <w:p w14:paraId="7248DA5F">
      <w:pPr>
        <w:pStyle w:val="16"/>
        <w:numPr>
          <w:ilvl w:val="0"/>
          <w:numId w:val="8"/>
        </w:numPr>
        <w:spacing w:after="60" w:line="340" w:lineRule="auto"/>
        <w:jc w:val="both"/>
      </w:pPr>
      <w:r>
        <w:t>2. Pilih nasabah melalui kotak pencarian atau daftar nasabah.</w:t>
      </w:r>
    </w:p>
    <w:p w14:paraId="2B715354">
      <w:pPr>
        <w:pStyle w:val="16"/>
        <w:numPr>
          <w:ilvl w:val="0"/>
          <w:numId w:val="8"/>
        </w:numPr>
        <w:spacing w:after="60" w:line="340" w:lineRule="auto"/>
        <w:jc w:val="both"/>
      </w:pPr>
      <w:r>
        <w:t>3. Untuk transaksi setor: pilih jenis sampah dan masukkan berat timbangan (kg). Sistem mengalkulasi total nilai setoran secara otomatis (Berat x Harga/Kg).</w:t>
      </w:r>
    </w:p>
    <w:p w14:paraId="7E99C564">
      <w:pPr>
        <w:pStyle w:val="16"/>
        <w:numPr>
          <w:ilvl w:val="0"/>
          <w:numId w:val="8"/>
        </w:numPr>
        <w:spacing w:after="60" w:line="340" w:lineRule="auto"/>
        <w:jc w:val="both"/>
      </w:pPr>
      <w:r>
        <w:t>4. Untuk penarikan saldo: masukkan nominal uang yang ingin ditarik nasabah (sistem otomatis memvalidasi kecukupan saldo).</w:t>
      </w:r>
    </w:p>
    <w:p w14:paraId="77CC44CC">
      <w:pPr>
        <w:pStyle w:val="16"/>
        <w:numPr>
          <w:ilvl w:val="0"/>
          <w:numId w:val="8"/>
        </w:numPr>
        <w:spacing w:after="60" w:line="340" w:lineRule="auto"/>
        <w:jc w:val="both"/>
      </w:pPr>
      <w:r>
        <w:t>5. Klik Simpan Transaksi; nada audio sukses berbunyi dan saldo nasabah langsung terbarui secara real-time.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A440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3000" w:hRule="atLeast"/>
        </w:trPr>
        <w:tc>
          <w:tcPr>
            <w:tcW w:w="9026" w:type="dxa"/>
            <w:tcBorders>
              <w:top w:val="single" w:color="16261F" w:sz="8" w:space="0"/>
              <w:left w:val="single" w:color="16261F" w:sz="8" w:space="0"/>
              <w:bottom w:val="single" w:color="16261F" w:sz="8" w:space="0"/>
              <w:right w:val="single" w:color="16261F" w:sz="8" w:space="0"/>
            </w:tcBorders>
            <w:shd w:val="clear" w:color="auto" w:fill="F4F1E6"/>
            <w:tcMar>
              <w:top w:w="120" w:type="dxa"/>
              <w:left w:w="160" w:type="dxa"/>
              <w:bottom w:w="120" w:type="dxa"/>
              <w:right w:w="160" w:type="dxa"/>
            </w:tcMar>
            <w:vAlign w:val="center"/>
          </w:tcPr>
          <w:p>
            <w:pPr>
              <w:jc w:val="center"/>
            </w:pPr>
            <w:r/>
            <w:r>
              <w:drawing>
                <wp:inline xmlns:a="http://schemas.openxmlformats.org/drawingml/2006/main" xmlns:pic="http://schemas.openxmlformats.org/drawingml/2006/picture">
                  <wp:extent cx="5120640" cy="2877312"/>
                  <wp:docPr id="9" name="Picture 9"/>
                  <wp:cNvGraphicFramePr>
                    <a:graphicFrameLocks noChangeAspect="1"/>
                  </wp:cNvGraphicFramePr>
                  <a:graphic>
                    <a:graphicData uri="http://schemas.openxmlformats.org/drawingml/2006/picture">
                      <pic:pic>
                        <pic:nvPicPr>
                          <pic:cNvPr id="0" name="09.png"/>
                          <pic:cNvPicPr/>
                        </pic:nvPicPr>
                        <pic:blipFill>
                          <a:blip r:embed="rId14"/>
                          <a:stretch>
                            <a:fillRect/>
                          </a:stretch>
                        </pic:blipFill>
                        <pic:spPr>
                          <a:xfrm>
                            <a:off x="0" y="0"/>
                            <a:ext cx="5120640" cy="2877312"/>
                          </a:xfrm>
                          <a:prstGeom prst="rect"/>
                        </pic:spPr>
                      </pic:pic>
                    </a:graphicData>
                  </a:graphic>
                </wp:inline>
              </w:drawing>
            </w:r>
          </w:p>
          <w:p>
            <w:pPr>
              <w:spacing w:before="80" w:after="40"/>
              <w:jc w:val="center"/>
            </w:pPr>
            <w:r>
              <w:rPr>
                <w:rFonts w:ascii="Segoe UI" w:hAnsi="Segoe UI"/>
                <w:i/>
                <w:color w:val="46504B"/>
                <w:sz w:val="17"/>
              </w:rPr>
              <w:t>Gambar 4.7: Formulir Transaksi Setor Sampah &amp; Perhitungan Nilai Tabungan Otomatis</w:t>
            </w:r>
          </w:p>
        </w:tc>
      </w:tr>
    </w:tbl>
    <w:p w14:paraId="0F5BD119">
      <w:pPr>
        <w:spacing w:after="120"/>
      </w:pPr>
      <w:r>
        <w:t>Dashboard &amp; Cetak Laporan Lingkungan (Eco-Impact Report):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6BBBD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3000" w:hRule="atLeast"/>
        </w:trPr>
        <w:tc>
          <w:tcPr>
            <w:tcW w:w="9026" w:type="dxa"/>
            <w:tcBorders>
              <w:top w:val="single" w:color="16261F" w:sz="8" w:space="0"/>
              <w:left w:val="single" w:color="16261F" w:sz="8" w:space="0"/>
              <w:bottom w:val="single" w:color="16261F" w:sz="8" w:space="0"/>
              <w:right w:val="single" w:color="16261F" w:sz="8" w:space="0"/>
            </w:tcBorders>
            <w:shd w:val="clear" w:color="auto" w:fill="F4F1E6"/>
            <w:tcMar>
              <w:top w:w="120" w:type="dxa"/>
              <w:left w:w="160" w:type="dxa"/>
              <w:bottom w:w="120" w:type="dxa"/>
              <w:right w:w="160" w:type="dxa"/>
            </w:tcMar>
            <w:vAlign w:val="center"/>
          </w:tcPr>
          <w:p>
            <w:pPr>
              <w:jc w:val="center"/>
            </w:pPr>
            <w:r/>
            <w:r>
              <w:drawing>
                <wp:inline xmlns:a="http://schemas.openxmlformats.org/drawingml/2006/main" xmlns:pic="http://schemas.openxmlformats.org/drawingml/2006/picture">
                  <wp:extent cx="5120640" cy="2878954"/>
                  <wp:docPr id="10" name="Picture 10"/>
                  <wp:cNvGraphicFramePr>
                    <a:graphicFrameLocks noChangeAspect="1"/>
                  </wp:cNvGraphicFramePr>
                  <a:graphic>
                    <a:graphicData uri="http://schemas.openxmlformats.org/drawingml/2006/picture">
                      <pic:pic>
                        <pic:nvPicPr>
                          <pic:cNvPr id="0" name="10.png"/>
                          <pic:cNvPicPr/>
                        </pic:nvPicPr>
                        <pic:blipFill>
                          <a:blip r:embed="rId15"/>
                          <a:stretch>
                            <a:fillRect/>
                          </a:stretch>
                        </pic:blipFill>
                        <pic:spPr>
                          <a:xfrm>
                            <a:off x="0" y="0"/>
                            <a:ext cx="5120640" cy="2878954"/>
                          </a:xfrm>
                          <a:prstGeom prst="rect"/>
                        </pic:spPr>
                      </pic:pic>
                    </a:graphicData>
                  </a:graphic>
                </wp:inline>
              </w:drawing>
            </w:r>
          </w:p>
          <w:p>
            <w:pPr>
              <w:spacing w:before="80" w:after="40"/>
              <w:jc w:val="center"/>
            </w:pPr>
            <w:r>
              <w:rPr>
                <w:rFonts w:ascii="Segoe UI" w:hAnsi="Segoe UI"/>
                <w:i/>
                <w:color w:val="46504B"/>
                <w:sz w:val="17"/>
              </w:rPr>
              <w:t>Gambar 4.8: Pratinjau Cetak Laporan Rekapitulasi &amp; Dampak Ekologis</w:t>
            </w:r>
          </w:p>
        </w:tc>
      </w:tr>
    </w:tbl>
    <w:p w14:paraId="7B6FD6BE">
      <w:pPr>
        <w:spacing w:after="120"/>
      </w:pPr>
      <w:r>
        <w:t>1. Buka menu Laporan; form menampilkan Eco-Metrics Banner (Total Sampah Dikelola dlm kg &amp; Ton, Reduksi Emisi CO2, Estimasi Pohon Terselamatkan, dan % Zero Waste) serta grafik visual Komposisi Kategori Sampah (Doughnut Chart) dan Tren Penyetoran Bulanan.</w:t>
      </w:r>
      <w:r>
        <w:br w:type="textWrapping"/>
      </w:r>
      <w:r>
        <w:t>2. Tombol Cetak Laporan: mencetak laporan resmi format A4 lengkap dengan Kop Surat SIMBAS, ringkasan dampak lingkungan, tabel data transaksi, serta lembar pengesahan dan tanda tangan validator resmi.</w:t>
      </w:r>
      <w:r>
        <w:br w:type="textWrapping"/>
      </w:r>
      <w:r>
        <w:t>3. Tombol Ekspor Data (.CSV / Excel): otomatis mengekspor seluruh rekapitulasi data transaksi ke file spreadsheet (.csv) sehingga dapat langsung dibuka dan dianalisis di Microsoft Excel.</w:t>
      </w:r>
    </w:p>
    <w:p w14:paraId="03D29879">
      <w:pPr>
        <w:pStyle w:val="4"/>
      </w:pPr>
      <w:r>
        <w:t>4.2.5 Pengaturan Sistem &amp; Pengujian Audio</w:t>
      </w:r>
    </w:p>
    <w:p w14:paraId="69CE049D">
      <w:pPr>
        <w:pStyle w:val="16"/>
        <w:numPr>
          <w:ilvl w:val="0"/>
          <w:numId w:val="9"/>
        </w:numPr>
        <w:spacing w:after="60" w:line="340" w:lineRule="auto"/>
        <w:jc w:val="both"/>
      </w:pPr>
      <w:r>
        <w:t>Klik menu Pengaturan Sistem.</w:t>
      </w:r>
    </w:p>
    <w:p w14:paraId="3BF3F7E4">
      <w:pPr>
        <w:pStyle w:val="16"/>
        <w:numPr>
          <w:ilvl w:val="0"/>
          <w:numId w:val="9"/>
        </w:numPr>
        <w:spacing w:after="60" w:line="340" w:lineRule="auto"/>
        <w:jc w:val="both"/>
      </w:pPr>
      <w:r>
        <w:t>Pada bagian Manajemen User, tambah, ubah, atau hapus akun pengguna sistem.</w:t>
      </w:r>
    </w:p>
    <w:p w14:paraId="3F6348C7">
      <w:pPr>
        <w:pStyle w:val="16"/>
        <w:numPr>
          <w:ilvl w:val="0"/>
          <w:numId w:val="9"/>
        </w:numPr>
        <w:spacing w:after="60" w:line="340" w:lineRule="auto"/>
        <w:jc w:val="both"/>
      </w:pPr>
      <w:r>
        <w:t>Pada bagian Test Audio, klik tombol uji untuk memutar nada login, nada sukses simpan, dan nada alert.</w:t>
      </w:r>
    </w:p>
    <w:p w14:paraId="49A21F9D">
      <w:pPr>
        <w:pStyle w:val="16"/>
        <w:numPr>
          <w:ilvl w:val="0"/>
          <w:numId w:val="9"/>
        </w:numPr>
        <w:spacing w:after="60" w:line="340" w:lineRule="auto"/>
        <w:jc w:val="both"/>
      </w:pPr>
      <w:r>
        <w:t>Jika suara tidak terdengar, periksa volume dan perangkat output komputer.</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7DFE1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3000" w:hRule="atLeast"/>
        </w:trPr>
        <w:tc>
          <w:tcPr>
            <w:tcW w:w="9026" w:type="dxa"/>
            <w:tcBorders>
              <w:top w:val="single" w:color="16261F" w:sz="8" w:space="0"/>
              <w:left w:val="single" w:color="16261F" w:sz="8" w:space="0"/>
              <w:bottom w:val="single" w:color="16261F" w:sz="8" w:space="0"/>
              <w:right w:val="single" w:color="16261F" w:sz="8" w:space="0"/>
            </w:tcBorders>
            <w:shd w:val="clear" w:color="auto" w:fill="F4F1E6"/>
            <w:tcMar>
              <w:top w:w="120" w:type="dxa"/>
              <w:left w:w="160" w:type="dxa"/>
              <w:bottom w:w="120" w:type="dxa"/>
              <w:right w:w="160" w:type="dxa"/>
            </w:tcMar>
            <w:vAlign w:val="center"/>
          </w:tcPr>
          <w:p>
            <w:pPr>
              <w:jc w:val="center"/>
            </w:pPr>
            <w:r/>
            <w:r>
              <w:drawing>
                <wp:inline xmlns:a="http://schemas.openxmlformats.org/drawingml/2006/main" xmlns:pic="http://schemas.openxmlformats.org/drawingml/2006/picture">
                  <wp:extent cx="5120640" cy="2878954"/>
                  <wp:docPr id="11" name="Picture 11"/>
                  <wp:cNvGraphicFramePr>
                    <a:graphicFrameLocks noChangeAspect="1"/>
                  </wp:cNvGraphicFramePr>
                  <a:graphic>
                    <a:graphicData uri="http://schemas.openxmlformats.org/drawingml/2006/picture">
                      <pic:pic>
                        <pic:nvPicPr>
                          <pic:cNvPr id="0" name="11.png"/>
                          <pic:cNvPicPr/>
                        </pic:nvPicPr>
                        <pic:blipFill>
                          <a:blip r:embed="rId16"/>
                          <a:stretch>
                            <a:fillRect/>
                          </a:stretch>
                        </pic:blipFill>
                        <pic:spPr>
                          <a:xfrm>
                            <a:off x="0" y="0"/>
                            <a:ext cx="5120640" cy="2878954"/>
                          </a:xfrm>
                          <a:prstGeom prst="rect"/>
                        </pic:spPr>
                      </pic:pic>
                    </a:graphicData>
                  </a:graphic>
                </wp:inline>
              </w:drawing>
            </w:r>
          </w:p>
          <w:p>
            <w:pPr>
              <w:spacing w:before="80" w:after="40"/>
              <w:jc w:val="center"/>
            </w:pPr>
            <w:r>
              <w:rPr>
                <w:rFonts w:ascii="Segoe UI" w:hAnsi="Segoe UI"/>
                <w:i/>
                <w:color w:val="46504B"/>
                <w:sz w:val="17"/>
              </w:rPr>
              <w:t>Gambar 4.9: Menu Pengaturan Sistem (Manajemen User &amp; Uji Audio Multimedia)</w:t>
            </w:r>
          </w:p>
        </w:tc>
      </w:tr>
    </w:tbl>
    <w:p w14:paraId="490DB5C2">
      <w:pPr>
        <w:spacing w:after="120"/>
      </w:pPr>
    </w:p>
    <w:p w14:paraId="23497C6D">
      <w:pPr>
        <w:pStyle w:val="4"/>
      </w:pPr>
      <w:r>
        <w:t>4.2.6 Prosedur Logout Kembali ke Layar Login</w:t>
      </w:r>
    </w:p>
    <w:p w14:paraId="725699E0">
      <w:pPr>
        <w:pStyle w:val="16"/>
        <w:numPr>
          <w:ilvl w:val="0"/>
          <w:numId w:val="10"/>
        </w:numPr>
        <w:spacing w:after="60" w:line="340" w:lineRule="auto"/>
        <w:jc w:val="both"/>
      </w:pPr>
      <w:r>
        <w:t>Klik tombol Logout pada FormMain.</w:t>
      </w:r>
    </w:p>
    <w:p w14:paraId="7EB18493">
      <w:pPr>
        <w:pStyle w:val="16"/>
        <w:numPr>
          <w:ilvl w:val="0"/>
          <w:numId w:val="10"/>
        </w:numPr>
        <w:spacing w:after="60" w:line="340" w:lineRule="auto"/>
        <w:jc w:val="both"/>
      </w:pPr>
      <w:r>
        <w:t>Dialog konfirmasi logout muncul; klik Ya untuk melanjutkan atau Tidak untuk membatalkan.</w:t>
      </w:r>
    </w:p>
    <w:p w14:paraId="6A4F8FB2">
      <w:pPr>
        <w:pStyle w:val="16"/>
        <w:numPr>
          <w:ilvl w:val="0"/>
          <w:numId w:val="10"/>
        </w:numPr>
        <w:spacing w:after="60" w:line="340" w:lineRule="auto"/>
        <w:jc w:val="both"/>
      </w:pPr>
      <w:r>
        <w:t>Bila Ya, FormMain ditutup dan aplikasi kembali ke Form Login (aplikasi tidak langsung mati).</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0180E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3000" w:hRule="atLeast"/>
        </w:trPr>
        <w:tc>
          <w:tcPr>
            <w:tcW w:w="9026" w:type="dxa"/>
            <w:tcBorders>
              <w:top w:val="single" w:color="16261F" w:sz="8" w:space="0"/>
              <w:left w:val="single" w:color="16261F" w:sz="8" w:space="0"/>
              <w:bottom w:val="single" w:color="16261F" w:sz="8" w:space="0"/>
              <w:right w:val="single" w:color="16261F" w:sz="8" w:space="0"/>
            </w:tcBorders>
            <w:shd w:val="clear" w:color="auto" w:fill="F4F1E6"/>
            <w:tcMar>
              <w:top w:w="120" w:type="dxa"/>
              <w:left w:w="160" w:type="dxa"/>
              <w:bottom w:w="120" w:type="dxa"/>
              <w:right w:w="160" w:type="dxa"/>
            </w:tcMar>
            <w:vAlign w:val="center"/>
          </w:tcPr>
          <w:p>
            <w:pPr>
              <w:jc w:val="center"/>
            </w:pPr>
            <w:r/>
            <w:r>
              <w:drawing>
                <wp:inline xmlns:a="http://schemas.openxmlformats.org/drawingml/2006/main" xmlns:pic="http://schemas.openxmlformats.org/drawingml/2006/picture">
                  <wp:extent cx="5120640" cy="2878954"/>
                  <wp:docPr id="12" name="Picture 12"/>
                  <wp:cNvGraphicFramePr>
                    <a:graphicFrameLocks noChangeAspect="1"/>
                  </wp:cNvGraphicFramePr>
                  <a:graphic>
                    <a:graphicData uri="http://schemas.openxmlformats.org/drawingml/2006/picture">
                      <pic:pic>
                        <pic:nvPicPr>
                          <pic:cNvPr id="0" name="12.png"/>
                          <pic:cNvPicPr/>
                        </pic:nvPicPr>
                        <pic:blipFill>
                          <a:blip r:embed="rId17"/>
                          <a:stretch>
                            <a:fillRect/>
                          </a:stretch>
                        </pic:blipFill>
                        <pic:spPr>
                          <a:xfrm>
                            <a:off x="0" y="0"/>
                            <a:ext cx="5120640" cy="2878954"/>
                          </a:xfrm>
                          <a:prstGeom prst="rect"/>
                        </pic:spPr>
                      </pic:pic>
                    </a:graphicData>
                  </a:graphic>
                </wp:inline>
              </w:drawing>
            </w:r>
          </w:p>
          <w:p>
            <w:pPr>
              <w:spacing w:before="80" w:after="40"/>
              <w:jc w:val="center"/>
            </w:pPr>
            <w:r>
              <w:rPr>
                <w:rFonts w:ascii="Segoe UI" w:hAnsi="Segoe UI"/>
                <w:i/>
                <w:color w:val="46504B"/>
                <w:sz w:val="17"/>
              </w:rPr>
              <w:t>Gambar 4.10: Dialog Konfirmasi Logout Form Utama</w:t>
            </w:r>
          </w:p>
        </w:tc>
      </w:tr>
    </w:tbl>
    <w:p w14:paraId="038717FC">
      <w:pPr>
        <w:spacing w:after="120"/>
      </w:pPr>
    </w:p>
    <w:p w14:paraId="3D3FDBD5">
      <w:pPr>
        <w:pStyle w:val="3"/>
      </w:pPr>
      <w:r>
        <w:t>4.3 Panduan Penggunaan - Role Petugas Operasional (Portal Petugas)</w:t>
      </w:r>
    </w:p>
    <w:p w14:paraId="27F912C0">
      <w:pPr>
        <w:spacing w:after="120" w:line="360" w:lineRule="auto"/>
        <w:jc w:val="both"/>
      </w:pPr>
      <w:r>
        <w:t>Portal Petugas dibuka dengan mengklik tombol "★ Portal Petugas" pada Form Login tanpa login admin. Portal memiliki dua mode kerja: Kasir Loket dan Armada Lapangan.</w:t>
      </w:r>
    </w:p>
    <w:p w14:paraId="558437CB">
      <w:pPr>
        <w:pStyle w:val="4"/>
      </w:pPr>
      <w:r>
        <w:t>4.3.1 Mode Kasir Loket: Scan QR KTA Kamera / File &amp; Profil Nasabah</w:t>
      </w:r>
    </w:p>
    <w:p w14:paraId="23F106B6">
      <w:pPr>
        <w:pStyle w:val="16"/>
        <w:numPr>
          <w:ilvl w:val="0"/>
          <w:numId w:val="11"/>
        </w:numPr>
        <w:spacing w:after="60" w:line="340" w:lineRule="auto"/>
        <w:jc w:val="both"/>
      </w:pPr>
      <w:r>
        <w:t>Klik "★ Portal Petugas" lalu pilih Mode Kasir Loket.</w:t>
      </w:r>
    </w:p>
    <w:p w14:paraId="134E7812">
      <w:pPr>
        <w:pStyle w:val="16"/>
        <w:numPr>
          <w:ilvl w:val="0"/>
          <w:numId w:val="11"/>
        </w:numPr>
        <w:spacing w:after="60" w:line="340" w:lineRule="auto"/>
        <w:jc w:val="both"/>
      </w:pPr>
      <w:r>
        <w:t>Cari nasabah secara manual atau pilih pemindaian QR.</w:t>
      </w:r>
    </w:p>
    <w:p w14:paraId="2887D2CF">
      <w:pPr>
        <w:pStyle w:val="16"/>
        <w:numPr>
          <w:ilvl w:val="0"/>
          <w:numId w:val="11"/>
        </w:numPr>
        <w:spacing w:after="60" w:line="340" w:lineRule="auto"/>
        <w:jc w:val="both"/>
      </w:pPr>
      <w:r>
        <w:t>Pemindaian kamera: pilih Kamera Webcam, arahkan QR Code KTA ke kamera hingga terbaca.</w:t>
      </w:r>
    </w:p>
    <w:p w14:paraId="2CE913CD">
      <w:pPr>
        <w:pStyle w:val="16"/>
        <w:numPr>
          <w:ilvl w:val="0"/>
          <w:numId w:val="11"/>
        </w:numPr>
        <w:spacing w:after="60" w:line="340" w:lineRule="auto"/>
        <w:jc w:val="both"/>
      </w:pPr>
      <w:r>
        <w:t>Pemindaian file: pilih Buka File Foto, lalu pilih gambar QR Code KTA.</w:t>
      </w:r>
    </w:p>
    <w:p w14:paraId="2C8310D3">
      <w:pPr>
        <w:pStyle w:val="16"/>
        <w:numPr>
          <w:ilvl w:val="0"/>
          <w:numId w:val="11"/>
        </w:numPr>
        <w:spacing w:after="60" w:line="340" w:lineRule="auto"/>
        <w:jc w:val="both"/>
      </w:pPr>
      <w:r>
        <w:t>Profil nasabah beserta saldo tampil otomatis dan tersinkronisasi.</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4C5E9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3000" w:hRule="atLeast"/>
        </w:trPr>
        <w:tc>
          <w:tcPr>
            <w:tcW w:w="9026" w:type="dxa"/>
            <w:tcBorders>
              <w:top w:val="single" w:color="16261F" w:sz="8" w:space="0"/>
              <w:left w:val="single" w:color="16261F" w:sz="8" w:space="0"/>
              <w:bottom w:val="single" w:color="16261F" w:sz="8" w:space="0"/>
              <w:right w:val="single" w:color="16261F" w:sz="8" w:space="0"/>
            </w:tcBorders>
            <w:shd w:val="clear" w:color="auto" w:fill="F4F1E6"/>
            <w:tcMar>
              <w:top w:w="120" w:type="dxa"/>
              <w:left w:w="160" w:type="dxa"/>
              <w:bottom w:w="120" w:type="dxa"/>
              <w:right w:w="160" w:type="dxa"/>
            </w:tcMar>
            <w:vAlign w:val="center"/>
          </w:tcPr>
          <w:p>
            <w:pPr>
              <w:jc w:val="center"/>
            </w:pPr>
            <w:r/>
            <w:r>
              <w:drawing>
                <wp:inline xmlns:a="http://schemas.openxmlformats.org/drawingml/2006/main" xmlns:pic="http://schemas.openxmlformats.org/drawingml/2006/picture">
                  <wp:extent cx="5120640" cy="2704748"/>
                  <wp:docPr id="13" name="Picture 13"/>
                  <wp:cNvGraphicFramePr>
                    <a:graphicFrameLocks noChangeAspect="1"/>
                  </wp:cNvGraphicFramePr>
                  <a:graphic>
                    <a:graphicData uri="http://schemas.openxmlformats.org/drawingml/2006/picture">
                      <pic:pic>
                        <pic:nvPicPr>
                          <pic:cNvPr id="0" name="13.png"/>
                          <pic:cNvPicPr/>
                        </pic:nvPicPr>
                        <pic:blipFill>
                          <a:blip r:embed="rId18"/>
                          <a:stretch>
                            <a:fillRect/>
                          </a:stretch>
                        </pic:blipFill>
                        <pic:spPr>
                          <a:xfrm>
                            <a:off x="0" y="0"/>
                            <a:ext cx="5120640" cy="2704748"/>
                          </a:xfrm>
                          <a:prstGeom prst="rect"/>
                        </pic:spPr>
                      </pic:pic>
                    </a:graphicData>
                  </a:graphic>
                </wp:inline>
              </w:drawing>
            </w:r>
          </w:p>
          <w:p>
            <w:pPr>
              <w:spacing w:before="80" w:after="40"/>
              <w:jc w:val="center"/>
            </w:pPr>
            <w:r>
              <w:rPr>
                <w:rFonts w:ascii="Segoe UI" w:hAnsi="Segoe UI"/>
                <w:i/>
                <w:color w:val="46504B"/>
                <w:sz w:val="17"/>
              </w:rPr>
              <w:t>Gambar 4.11: Portal Petugas - Mode Kasir Loket (Scan QR &amp; Profil Nasabah)</w:t>
            </w:r>
          </w:p>
        </w:tc>
      </w:tr>
    </w:tbl>
    <w:p w14:paraId="33AC1C52">
      <w:pPr>
        <w:spacing w:after="120"/>
      </w:pPr>
    </w:p>
    <w:p w14:paraId="526353F2">
      <w:pPr>
        <w:pStyle w:val="4"/>
      </w:pPr>
      <w:r>
        <w:t>4.3.2 Timbangan Cepat &amp; Cetak Struk</w:t>
      </w:r>
    </w:p>
    <w:p w14:paraId="3AB4AA78">
      <w:pPr>
        <w:pStyle w:val="16"/>
        <w:numPr>
          <w:ilvl w:val="0"/>
          <w:numId w:val="12"/>
        </w:numPr>
        <w:spacing w:after="60" w:line="340" w:lineRule="auto"/>
        <w:jc w:val="both"/>
      </w:pPr>
      <w:r>
        <w:t>Setelah nasabah terpilih, pilih jenis sampah.</w:t>
      </w:r>
    </w:p>
    <w:p w14:paraId="58035C5A">
      <w:pPr>
        <w:pStyle w:val="16"/>
        <w:numPr>
          <w:ilvl w:val="0"/>
          <w:numId w:val="12"/>
        </w:numPr>
        <w:spacing w:after="60" w:line="340" w:lineRule="auto"/>
        <w:jc w:val="both"/>
      </w:pPr>
      <w:r>
        <w:t>Masukkan berat timbangan (kg); sistem menghitung total secara otomatis.</w:t>
      </w:r>
    </w:p>
    <w:p w14:paraId="2182DD2B">
      <w:pPr>
        <w:pStyle w:val="16"/>
        <w:numPr>
          <w:ilvl w:val="0"/>
          <w:numId w:val="12"/>
        </w:numPr>
        <w:spacing w:after="60" w:line="340" w:lineRule="auto"/>
        <w:jc w:val="both"/>
      </w:pPr>
      <w:r>
        <w:t>Klik Simpan Transaksi; nada sukses terdengar dan saldo nasabah bertambah.</w:t>
      </w:r>
    </w:p>
    <w:p w14:paraId="12BE669D">
      <w:pPr>
        <w:pStyle w:val="16"/>
        <w:numPr>
          <w:ilvl w:val="0"/>
          <w:numId w:val="12"/>
        </w:numPr>
        <w:spacing w:after="60" w:line="340" w:lineRule="auto"/>
        <w:jc w:val="both"/>
      </w:pPr>
      <w:r>
        <w:t>Klik Cetak Struk untuk mencetak struk kasir termal sebagai bukti setoran.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4E2BA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3000" w:hRule="atLeast"/>
        </w:trPr>
        <w:tc>
          <w:tcPr>
            <w:tcW w:w="9026" w:type="dxa"/>
            <w:tcBorders>
              <w:top w:val="single" w:color="16261F" w:sz="8" w:space="0"/>
              <w:left w:val="single" w:color="16261F" w:sz="8" w:space="0"/>
              <w:bottom w:val="single" w:color="16261F" w:sz="8" w:space="0"/>
              <w:right w:val="single" w:color="16261F" w:sz="8" w:space="0"/>
            </w:tcBorders>
            <w:shd w:val="clear" w:color="auto" w:fill="F4F1E6"/>
            <w:tcMar>
              <w:top w:w="120" w:type="dxa"/>
              <w:left w:w="160" w:type="dxa"/>
              <w:bottom w:w="120" w:type="dxa"/>
              <w:right w:w="160" w:type="dxa"/>
            </w:tcMar>
            <w:vAlign w:val="center"/>
          </w:tcPr>
          <w:p>
            <w:pPr>
              <w:jc w:val="center"/>
            </w:pPr>
            <w:r/>
            <w:r>
              <w:drawing>
                <wp:inline xmlns:a="http://schemas.openxmlformats.org/drawingml/2006/main" xmlns:pic="http://schemas.openxmlformats.org/drawingml/2006/picture">
                  <wp:extent cx="5120640" cy="2704748"/>
                  <wp:docPr id="14" name="Picture 14"/>
                  <wp:cNvGraphicFramePr>
                    <a:graphicFrameLocks noChangeAspect="1"/>
                  </wp:cNvGraphicFramePr>
                  <a:graphic>
                    <a:graphicData uri="http://schemas.openxmlformats.org/drawingml/2006/picture">
                      <pic:pic>
                        <pic:nvPicPr>
                          <pic:cNvPr id="0" name="14.png"/>
                          <pic:cNvPicPr/>
                        </pic:nvPicPr>
                        <pic:blipFill>
                          <a:blip r:embed="rId19"/>
                          <a:stretch>
                            <a:fillRect/>
                          </a:stretch>
                        </pic:blipFill>
                        <pic:spPr>
                          <a:xfrm>
                            <a:off x="0" y="0"/>
                            <a:ext cx="5120640" cy="2704748"/>
                          </a:xfrm>
                          <a:prstGeom prst="rect"/>
                        </pic:spPr>
                      </pic:pic>
                    </a:graphicData>
                  </a:graphic>
                </wp:inline>
              </w:drawing>
            </w:r>
          </w:p>
          <w:p>
            <w:pPr>
              <w:spacing w:before="80" w:after="40"/>
              <w:jc w:val="center"/>
            </w:pPr>
            <w:r>
              <w:rPr>
                <w:rFonts w:ascii="Segoe UI" w:hAnsi="Segoe UI"/>
                <w:i/>
                <w:color w:val="46504B"/>
                <w:sz w:val="17"/>
              </w:rPr>
              <w:t>Gambar 4.12: Portal Petugas - Timbangan Cepat &amp; Cetak Struk Bukti Transaksi</w:t>
            </w:r>
          </w:p>
        </w:tc>
      </w:tr>
    </w:tbl>
    <w:p w14:paraId="0F50A586">
      <w:pPr>
        <w:spacing w:after="120"/>
      </w:pPr>
    </w:p>
    <w:p w14:paraId="409AEDC8">
      <w:pPr>
        <w:pStyle w:val="4"/>
      </w:pPr>
      <w:r>
        <w:t>4.3.3 Mode Armada: Monitoring Penjemputan, Integrasi WhatsApp, &amp; Timbang di Lokasi</w:t>
      </w:r>
    </w:p>
    <w:p w14:paraId="6B5BE3E7">
      <w:pPr>
        <w:pStyle w:val="16"/>
        <w:numPr>
          <w:ilvl w:val="0"/>
          <w:numId w:val="13"/>
        </w:numPr>
        <w:spacing w:after="60" w:line="340" w:lineRule="auto"/>
        <w:jc w:val="both"/>
      </w:pPr>
      <w:r>
        <w:t>Pada Portal Petugas, pilih Mode Armada (Dispatcher Armada Lapangan).</w:t>
      </w:r>
    </w:p>
    <w:p w14:paraId="0A231EEC">
      <w:pPr>
        <w:pStyle w:val="16"/>
        <w:numPr>
          <w:ilvl w:val="0"/>
          <w:numId w:val="13"/>
        </w:numPr>
        <w:spacing w:after="60" w:line="340" w:lineRule="auto"/>
        <w:jc w:val="both"/>
      </w:pPr>
      <w:r>
        <w:t>Lihat antrean booking penjemputan dari warga (alamat, jadwal, estimasi sampah).</w:t>
      </w:r>
    </w:p>
    <w:p w14:paraId="127D6AD8">
      <w:pPr>
        <w:pStyle w:val="16"/>
        <w:numPr>
          <w:ilvl w:val="0"/>
          <w:numId w:val="13"/>
        </w:numPr>
        <w:spacing w:after="60" w:line="340" w:lineRule="auto"/>
        <w:jc w:val="both"/>
      </w:pPr>
      <w:r>
        <w:t>Klik tombol Hubungi WhatsApp untuk membuka percakapan otomatis dengan warga terkait.</w:t>
      </w:r>
    </w:p>
    <w:p w14:paraId="7E0A2456">
      <w:pPr>
        <w:pStyle w:val="16"/>
        <w:numPr>
          <w:ilvl w:val="0"/>
          <w:numId w:val="13"/>
        </w:numPr>
        <w:spacing w:after="60" w:line="340" w:lineRule="auto"/>
        <w:jc w:val="both"/>
      </w:pPr>
      <w:r>
        <w:t>Ubah status menjadi armada sedang berjalan saat petugas berangkat.</w:t>
      </w:r>
    </w:p>
    <w:p w14:paraId="4E83A663">
      <w:pPr>
        <w:pStyle w:val="16"/>
        <w:numPr>
          <w:ilvl w:val="0"/>
          <w:numId w:val="13"/>
        </w:numPr>
        <w:spacing w:after="60" w:line="340" w:lineRule="auto"/>
        <w:jc w:val="both"/>
      </w:pPr>
      <w:r>
        <w:t>Di lokasi, lakukan penimbangan riil dan masukkan beratnya.</w:t>
      </w:r>
    </w:p>
    <w:p w14:paraId="6CA634A9">
      <w:pPr>
        <w:pStyle w:val="16"/>
        <w:numPr>
          <w:ilvl w:val="0"/>
          <w:numId w:val="13"/>
        </w:numPr>
        <w:spacing w:after="60" w:line="340" w:lineRule="auto"/>
        <w:jc w:val="both"/>
      </w:pPr>
      <w:r>
        <w:t>Simpan; saldo langsung dicairkan ke tabungan warga dan status penjemputan diperbarui.</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6F3F2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3000" w:hRule="atLeast"/>
        </w:trPr>
        <w:tc>
          <w:tcPr>
            <w:tcW w:w="9026" w:type="dxa"/>
            <w:tcBorders>
              <w:top w:val="single" w:color="16261F" w:sz="8" w:space="0"/>
              <w:left w:val="single" w:color="16261F" w:sz="8" w:space="0"/>
              <w:bottom w:val="single" w:color="16261F" w:sz="8" w:space="0"/>
              <w:right w:val="single" w:color="16261F" w:sz="8" w:space="0"/>
            </w:tcBorders>
            <w:shd w:val="clear" w:color="auto" w:fill="F4F1E6"/>
            <w:tcMar>
              <w:top w:w="120" w:type="dxa"/>
              <w:left w:w="160" w:type="dxa"/>
              <w:bottom w:w="120" w:type="dxa"/>
              <w:right w:w="160" w:type="dxa"/>
            </w:tcMar>
            <w:vAlign w:val="center"/>
          </w:tcPr>
          <w:p>
            <w:pPr>
              <w:jc w:val="center"/>
            </w:pPr>
            <w:r/>
            <w:r>
              <w:drawing>
                <wp:inline xmlns:a="http://schemas.openxmlformats.org/drawingml/2006/main" xmlns:pic="http://schemas.openxmlformats.org/drawingml/2006/picture">
                  <wp:extent cx="5120640" cy="2710485"/>
                  <wp:docPr id="15" name="Picture 15"/>
                  <wp:cNvGraphicFramePr>
                    <a:graphicFrameLocks noChangeAspect="1"/>
                  </wp:cNvGraphicFramePr>
                  <a:graphic>
                    <a:graphicData uri="http://schemas.openxmlformats.org/drawingml/2006/picture">
                      <pic:pic>
                        <pic:nvPicPr>
                          <pic:cNvPr id="0" name="15.png"/>
                          <pic:cNvPicPr/>
                        </pic:nvPicPr>
                        <pic:blipFill>
                          <a:blip r:embed="rId20"/>
                          <a:stretch>
                            <a:fillRect/>
                          </a:stretch>
                        </pic:blipFill>
                        <pic:spPr>
                          <a:xfrm>
                            <a:off x="0" y="0"/>
                            <a:ext cx="5120640" cy="2710485"/>
                          </a:xfrm>
                          <a:prstGeom prst="rect"/>
                        </pic:spPr>
                      </pic:pic>
                    </a:graphicData>
                  </a:graphic>
                </wp:inline>
              </w:drawing>
            </w:r>
          </w:p>
          <w:p>
            <w:pPr>
              <w:spacing w:before="80" w:after="40"/>
              <w:jc w:val="center"/>
            </w:pPr>
            <w:r>
              <w:rPr>
                <w:rFonts w:ascii="Segoe UI" w:hAnsi="Segoe UI"/>
                <w:i/>
                <w:color w:val="46504B"/>
                <w:sz w:val="17"/>
              </w:rPr>
              <w:t>Gambar 4.13: Portal Petugas - Mode Armada Penjemputan &amp; Integrasi WhatsApp</w:t>
            </w:r>
          </w:p>
        </w:tc>
      </w:tr>
    </w:tbl>
    <w:p w14:paraId="787FDF67">
      <w:pPr>
        <w:spacing w:after="12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39F91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3000" w:hRule="atLeast"/>
        </w:trPr>
        <w:tc>
          <w:tcPr>
            <w:tcW w:w="9026" w:type="dxa"/>
            <w:tcBorders>
              <w:top w:val="single" w:color="16261F" w:sz="8" w:space="0"/>
              <w:left w:val="single" w:color="16261F" w:sz="8" w:space="0"/>
              <w:bottom w:val="single" w:color="16261F" w:sz="8" w:space="0"/>
              <w:right w:val="single" w:color="16261F" w:sz="8" w:space="0"/>
            </w:tcBorders>
            <w:shd w:val="clear" w:color="auto" w:fill="F4F1E6"/>
            <w:tcMar>
              <w:top w:w="120" w:type="dxa"/>
              <w:left w:w="160" w:type="dxa"/>
              <w:bottom w:w="120" w:type="dxa"/>
              <w:right w:w="160" w:type="dxa"/>
            </w:tcMar>
            <w:vAlign w:val="center"/>
          </w:tcPr>
          <w:p>
            <w:pPr>
              <w:jc w:val="center"/>
            </w:pPr>
            <w:r/>
            <w:r>
              <w:drawing>
                <wp:inline xmlns:a="http://schemas.openxmlformats.org/drawingml/2006/main" xmlns:pic="http://schemas.openxmlformats.org/drawingml/2006/picture">
                  <wp:extent cx="5120640" cy="2693494"/>
                  <wp:docPr id="16" name="Picture 16"/>
                  <wp:cNvGraphicFramePr>
                    <a:graphicFrameLocks noChangeAspect="1"/>
                  </wp:cNvGraphicFramePr>
                  <a:graphic>
                    <a:graphicData uri="http://schemas.openxmlformats.org/drawingml/2006/picture">
                      <pic:pic>
                        <pic:nvPicPr>
                          <pic:cNvPr id="0" name="16.png"/>
                          <pic:cNvPicPr/>
                        </pic:nvPicPr>
                        <pic:blipFill>
                          <a:blip r:embed="rId21"/>
                          <a:stretch>
                            <a:fillRect/>
                          </a:stretch>
                        </pic:blipFill>
                        <pic:spPr>
                          <a:xfrm>
                            <a:off x="0" y="0"/>
                            <a:ext cx="5120640" cy="2693494"/>
                          </a:xfrm>
                          <a:prstGeom prst="rect"/>
                        </pic:spPr>
                      </pic:pic>
                    </a:graphicData>
                  </a:graphic>
                </wp:inline>
              </w:drawing>
            </w:r>
          </w:p>
          <w:p>
            <w:pPr>
              <w:spacing w:before="80" w:after="40"/>
              <w:jc w:val="center"/>
            </w:pPr>
            <w:r>
              <w:rPr>
                <w:rFonts w:ascii="Segoe UI" w:hAnsi="Segoe UI"/>
                <w:i/>
                <w:color w:val="46504B"/>
                <w:sz w:val="17"/>
              </w:rPr>
              <w:t>Gambar 4.14: Portal Petugas - Penimbangan Riil di Lokasi &amp; Pencairan Saldo Langsung</w:t>
            </w:r>
          </w:p>
        </w:tc>
      </w:tr>
    </w:tbl>
    <w:p w14:paraId="33241B99">
      <w:pPr>
        <w:spacing w:after="120"/>
      </w:pPr>
    </w:p>
    <w:p w14:paraId="0417C79F">
      <w:pPr>
        <w:pStyle w:val="3"/>
      </w:pPr>
      <w:r>
        <w:t>4.4 Panduan Penggunaan - Role Warga / Nasabah (Portal Warga)</w:t>
      </w:r>
    </w:p>
    <w:p w14:paraId="6A572966">
      <w:pPr>
        <w:spacing w:after="120" w:line="360" w:lineRule="auto"/>
        <w:jc w:val="both"/>
      </w:pPr>
      <w:r>
        <w:t>Portal Warga dibuka melalui tombol "★ Portal Warga" pada Form Login.</w:t>
      </w:r>
    </w:p>
    <w:p w14:paraId="437CA425">
      <w:pPr>
        <w:pStyle w:val="4"/>
      </w:pPr>
      <w:r>
        <w:t>4.4.1 Leaderboard Peringkat &amp; Gelar Hijau</w:t>
      </w:r>
    </w:p>
    <w:p w14:paraId="5A5081FF">
      <w:pPr>
        <w:pStyle w:val="16"/>
        <w:numPr>
          <w:ilvl w:val="0"/>
          <w:numId w:val="14"/>
        </w:numPr>
        <w:spacing w:after="60" w:line="340" w:lineRule="auto"/>
        <w:jc w:val="both"/>
      </w:pPr>
      <w:r>
        <w:t>Klik "★ Portal Warga" pada Form Login.</w:t>
      </w:r>
    </w:p>
    <w:p w14:paraId="72672F04">
      <w:pPr>
        <w:pStyle w:val="16"/>
        <w:numPr>
          <w:ilvl w:val="0"/>
          <w:numId w:val="14"/>
        </w:numPr>
        <w:spacing w:after="60" w:line="340" w:lineRule="auto"/>
        <w:jc w:val="both"/>
      </w:pPr>
      <w:r>
        <w:t>Buka tab Leaderboard.</w:t>
      </w:r>
    </w:p>
    <w:p w14:paraId="5826DFA2">
      <w:pPr>
        <w:pStyle w:val="16"/>
        <w:numPr>
          <w:ilvl w:val="0"/>
          <w:numId w:val="14"/>
        </w:numPr>
        <w:spacing w:after="60" w:line="340" w:lineRule="auto"/>
        <w:jc w:val="both"/>
      </w:pPr>
      <w:r>
        <w:t>Lihat peringkat nasabah berdasarkan kontribusi setoran.</w:t>
      </w:r>
    </w:p>
    <w:p w14:paraId="7961C3B9">
      <w:pPr>
        <w:pStyle w:val="16"/>
        <w:numPr>
          <w:ilvl w:val="0"/>
          <w:numId w:val="14"/>
        </w:numPr>
        <w:spacing w:after="60" w:line="340" w:lineRule="auto"/>
        <w:jc w:val="both"/>
      </w:pPr>
      <w:r>
        <w:t>Lihat Gelar Hijau, misalnya Pejuang Lingkungan, yang menunjukkan tingkat kontribusi.</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117E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3000" w:hRule="atLeast"/>
        </w:trPr>
        <w:tc>
          <w:tcPr>
            <w:tcW w:w="9026" w:type="dxa"/>
            <w:tcBorders>
              <w:top w:val="single" w:color="16261F" w:sz="8" w:space="0"/>
              <w:left w:val="single" w:color="16261F" w:sz="8" w:space="0"/>
              <w:bottom w:val="single" w:color="16261F" w:sz="8" w:space="0"/>
              <w:right w:val="single" w:color="16261F" w:sz="8" w:space="0"/>
            </w:tcBorders>
            <w:shd w:val="clear" w:color="auto" w:fill="F4F1E6"/>
            <w:tcMar>
              <w:top w:w="120" w:type="dxa"/>
              <w:left w:w="160" w:type="dxa"/>
              <w:bottom w:w="120" w:type="dxa"/>
              <w:right w:w="160" w:type="dxa"/>
            </w:tcMar>
            <w:vAlign w:val="center"/>
          </w:tcPr>
          <w:p>
            <w:pPr>
              <w:jc w:val="center"/>
            </w:pPr>
            <w:r/>
            <w:r>
              <w:drawing>
                <wp:inline xmlns:a="http://schemas.openxmlformats.org/drawingml/2006/main" xmlns:pic="http://schemas.openxmlformats.org/drawingml/2006/picture">
                  <wp:extent cx="5120640" cy="2708500"/>
                  <wp:docPr id="17" name="Picture 17"/>
                  <wp:cNvGraphicFramePr>
                    <a:graphicFrameLocks noChangeAspect="1"/>
                  </wp:cNvGraphicFramePr>
                  <a:graphic>
                    <a:graphicData uri="http://schemas.openxmlformats.org/drawingml/2006/picture">
                      <pic:pic>
                        <pic:nvPicPr>
                          <pic:cNvPr id="0" name="17.png"/>
                          <pic:cNvPicPr/>
                        </pic:nvPicPr>
                        <pic:blipFill>
                          <a:blip r:embed="rId22"/>
                          <a:stretch>
                            <a:fillRect/>
                          </a:stretch>
                        </pic:blipFill>
                        <pic:spPr>
                          <a:xfrm>
                            <a:off x="0" y="0"/>
                            <a:ext cx="5120640" cy="2708500"/>
                          </a:xfrm>
                          <a:prstGeom prst="rect"/>
                        </pic:spPr>
                      </pic:pic>
                    </a:graphicData>
                  </a:graphic>
                </wp:inline>
              </w:drawing>
            </w:r>
          </w:p>
          <w:p>
            <w:pPr>
              <w:spacing w:before="80" w:after="40"/>
              <w:jc w:val="center"/>
            </w:pPr>
            <w:r>
              <w:rPr>
                <w:rFonts w:ascii="Segoe UI" w:hAnsi="Segoe UI"/>
                <w:i/>
                <w:color w:val="46504B"/>
                <w:sz w:val="17"/>
              </w:rPr>
              <w:t>Gambar 4.15: Portal Warga - Peringkat Nasabah Teraktif (Leaderboard &amp; Badge Level)</w:t>
            </w:r>
          </w:p>
        </w:tc>
      </w:tr>
    </w:tbl>
    <w:p w14:paraId="5B2AC749">
      <w:pPr>
        <w:spacing w:after="120"/>
      </w:pPr>
    </w:p>
    <w:p w14:paraId="1FAA68DD">
      <w:pPr>
        <w:pStyle w:val="4"/>
      </w:pPr>
      <w:r>
        <w:t>4.4.2 Kartu Anggota Digital (KTA) &amp; QR Code</w:t>
      </w:r>
    </w:p>
    <w:p w14:paraId="20A7A72F">
      <w:pPr>
        <w:pStyle w:val="16"/>
        <w:numPr>
          <w:ilvl w:val="0"/>
          <w:numId w:val="15"/>
        </w:numPr>
        <w:spacing w:after="60" w:line="340" w:lineRule="auto"/>
        <w:jc w:val="both"/>
      </w:pPr>
      <w:r>
        <w:t>Buka menu Kartu Anggota (KTA).</w:t>
      </w:r>
    </w:p>
    <w:p w14:paraId="3360567A">
      <w:pPr>
        <w:pStyle w:val="16"/>
        <w:numPr>
          <w:ilvl w:val="0"/>
          <w:numId w:val="15"/>
        </w:numPr>
        <w:spacing w:after="60" w:line="340" w:lineRule="auto"/>
        <w:jc w:val="both"/>
      </w:pPr>
      <w:r>
        <w:t>Kartu digital tampil dengan identitas, saldo emas, dan QR Code resmi.</w:t>
      </w:r>
    </w:p>
    <w:p w14:paraId="29B75AD3">
      <w:pPr>
        <w:pStyle w:val="16"/>
        <w:numPr>
          <w:ilvl w:val="0"/>
          <w:numId w:val="15"/>
        </w:numPr>
        <w:spacing w:after="60" w:line="340" w:lineRule="auto"/>
        <w:jc w:val="both"/>
      </w:pPr>
      <w:r>
        <w:t>Tunjukkan QR Code ini kepada petugas loket untuk dipindai saat menyetor sampah.</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376FE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3000" w:hRule="atLeast"/>
        </w:trPr>
        <w:tc>
          <w:tcPr>
            <w:tcW w:w="9026" w:type="dxa"/>
            <w:tcBorders>
              <w:top w:val="single" w:color="16261F" w:sz="8" w:space="0"/>
              <w:left w:val="single" w:color="16261F" w:sz="8" w:space="0"/>
              <w:bottom w:val="single" w:color="16261F" w:sz="8" w:space="0"/>
              <w:right w:val="single" w:color="16261F" w:sz="8" w:space="0"/>
            </w:tcBorders>
            <w:shd w:val="clear" w:color="auto" w:fill="F4F1E6"/>
            <w:tcMar>
              <w:top w:w="120" w:type="dxa"/>
              <w:left w:w="160" w:type="dxa"/>
              <w:bottom w:w="120" w:type="dxa"/>
              <w:right w:w="160" w:type="dxa"/>
            </w:tcMar>
            <w:vAlign w:val="center"/>
          </w:tcPr>
          <w:p>
            <w:pPr>
              <w:jc w:val="center"/>
            </w:pPr>
            <w:r/>
            <w:r>
              <w:drawing>
                <wp:inline xmlns:a="http://schemas.openxmlformats.org/drawingml/2006/main" xmlns:pic="http://schemas.openxmlformats.org/drawingml/2006/picture">
                  <wp:extent cx="5120640" cy="2700997"/>
                  <wp:docPr id="18" name="Picture 18"/>
                  <wp:cNvGraphicFramePr>
                    <a:graphicFrameLocks noChangeAspect="1"/>
                  </wp:cNvGraphicFramePr>
                  <a:graphic>
                    <a:graphicData uri="http://schemas.openxmlformats.org/drawingml/2006/picture">
                      <pic:pic>
                        <pic:nvPicPr>
                          <pic:cNvPr id="0" name="18 &amp; 04.png"/>
                          <pic:cNvPicPr/>
                        </pic:nvPicPr>
                        <pic:blipFill>
                          <a:blip r:embed="rId10"/>
                          <a:stretch>
                            <a:fillRect/>
                          </a:stretch>
                        </pic:blipFill>
                        <pic:spPr>
                          <a:xfrm>
                            <a:off x="0" y="0"/>
                            <a:ext cx="5120640" cy="2700997"/>
                          </a:xfrm>
                          <a:prstGeom prst="rect"/>
                        </pic:spPr>
                      </pic:pic>
                    </a:graphicData>
                  </a:graphic>
                </wp:inline>
              </w:drawing>
            </w:r>
          </w:p>
          <w:p>
            <w:pPr>
              <w:spacing w:before="80" w:after="40"/>
              <w:jc w:val="center"/>
            </w:pPr>
            <w:r>
              <w:rPr>
                <w:rFonts w:ascii="Segoe UI" w:hAnsi="Segoe UI"/>
                <w:i/>
                <w:color w:val="46504B"/>
                <w:sz w:val="17"/>
              </w:rPr>
              <w:t>Gambar 4.16: Portal Warga - Kartu Anggota Digital (KTA) &amp; QR Code</w:t>
            </w:r>
          </w:p>
        </w:tc>
      </w:tr>
    </w:tbl>
    <w:p w14:paraId="13492B6F">
      <w:pPr>
        <w:spacing w:after="120"/>
      </w:pPr>
    </w:p>
    <w:p w14:paraId="4C6A0BF6">
      <w:pPr>
        <w:pStyle w:val="4"/>
      </w:pPr>
      <w:r>
        <w:t>4.4.3 Booking Penjemputan Sampah Mandiri</w:t>
      </w:r>
    </w:p>
    <w:p w14:paraId="4F9BAC2C">
      <w:pPr>
        <w:pStyle w:val="16"/>
        <w:numPr>
          <w:ilvl w:val="0"/>
          <w:numId w:val="16"/>
        </w:numPr>
        <w:spacing w:after="60" w:line="340" w:lineRule="auto"/>
        <w:jc w:val="both"/>
      </w:pPr>
      <w:r>
        <w:t>1. Buka menu Booking Jemput Sampah pada Portal Warga.</w:t>
      </w:r>
    </w:p>
    <w:p w14:paraId="76CF57BB">
      <w:pPr>
        <w:pStyle w:val="16"/>
        <w:numPr>
          <w:ilvl w:val="0"/>
          <w:numId w:val="16"/>
        </w:numPr>
        <w:spacing w:after="60" w:line="340" w:lineRule="auto"/>
        <w:jc w:val="both"/>
      </w:pPr>
      <w:r>
        <w:t>2. Pilih jenis sampah dari menu dropdown (tersinkronisasi otomatis dengan katalog sampah yang dicantumkan admin, lengkap dengan info harga per kg).</w:t>
      </w:r>
    </w:p>
    <w:p w14:paraId="63306796">
      <w:pPr>
        <w:pStyle w:val="16"/>
        <w:numPr>
          <w:ilvl w:val="0"/>
          <w:numId w:val="16"/>
        </w:numPr>
        <w:spacing w:after="60" w:line="340" w:lineRule="auto"/>
        <w:jc w:val="both"/>
      </w:pPr>
      <w:r>
        <w:t>3. Masukkan perkiraan berat sampah (kg) dan pilih jadwal waktu penjemputan (Pagi, Siang, atau Sore).</w:t>
      </w:r>
    </w:p>
    <w:p w14:paraId="764334BA">
      <w:pPr>
        <w:pStyle w:val="16"/>
        <w:numPr>
          <w:ilvl w:val="0"/>
          <w:numId w:val="16"/>
        </w:numPr>
        <w:spacing w:after="60" w:line="340" w:lineRule="auto"/>
        <w:jc w:val="both"/>
      </w:pPr>
      <w:r>
        <w:t>4. Lengkapi alamat penjemputan dan nomor WhatsApp agar petugas armada dapat menghubungi.</w:t>
      </w:r>
    </w:p>
    <w:p w14:paraId="2FD17478">
      <w:pPr>
        <w:pStyle w:val="16"/>
        <w:numPr>
          <w:ilvl w:val="0"/>
          <w:numId w:val="16"/>
        </w:numPr>
        <w:spacing w:after="60" w:line="340" w:lineRule="auto"/>
        <w:jc w:val="both"/>
      </w:pPr>
      <w:r>
        <w:t>5. Klik tombol 'Kirim Pesanan Penjemputan'; permintaan booking otomatis masuk ke antrean Dispatcher Armada Petugas dan siap dijemput ke lokasi.</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77923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3000" w:hRule="atLeast"/>
        </w:trPr>
        <w:tc>
          <w:tcPr>
            <w:tcW w:w="9026" w:type="dxa"/>
            <w:tcBorders>
              <w:top w:val="single" w:color="16261F" w:sz="8" w:space="0"/>
              <w:left w:val="single" w:color="16261F" w:sz="8" w:space="0"/>
              <w:bottom w:val="single" w:color="16261F" w:sz="8" w:space="0"/>
              <w:right w:val="single" w:color="16261F" w:sz="8" w:space="0"/>
            </w:tcBorders>
            <w:shd w:val="clear" w:color="auto" w:fill="F4F1E6"/>
            <w:tcMar>
              <w:top w:w="120" w:type="dxa"/>
              <w:left w:w="160" w:type="dxa"/>
              <w:bottom w:w="120" w:type="dxa"/>
              <w:right w:w="160" w:type="dxa"/>
            </w:tcMar>
            <w:vAlign w:val="center"/>
          </w:tcPr>
          <w:p>
            <w:pPr>
              <w:jc w:val="center"/>
            </w:pPr>
            <w:r/>
            <w:r>
              <w:drawing>
                <wp:inline xmlns:a="http://schemas.openxmlformats.org/drawingml/2006/main" xmlns:pic="http://schemas.openxmlformats.org/drawingml/2006/picture">
                  <wp:extent cx="5120640" cy="2700997"/>
                  <wp:docPr id="19" name="Picture 19"/>
                  <wp:cNvGraphicFramePr>
                    <a:graphicFrameLocks noChangeAspect="1"/>
                  </wp:cNvGraphicFramePr>
                  <a:graphic>
                    <a:graphicData uri="http://schemas.openxmlformats.org/drawingml/2006/picture">
                      <pic:pic>
                        <pic:nvPicPr>
                          <pic:cNvPr id="0" name="19.png"/>
                          <pic:cNvPicPr/>
                        </pic:nvPicPr>
                        <pic:blipFill>
                          <a:blip r:embed="rId23"/>
                          <a:stretch>
                            <a:fillRect/>
                          </a:stretch>
                        </pic:blipFill>
                        <pic:spPr>
                          <a:xfrm>
                            <a:off x="0" y="0"/>
                            <a:ext cx="5120640" cy="2700997"/>
                          </a:xfrm>
                          <a:prstGeom prst="rect"/>
                        </pic:spPr>
                      </pic:pic>
                    </a:graphicData>
                  </a:graphic>
                </wp:inline>
              </w:drawing>
            </w:r>
          </w:p>
          <w:p>
            <w:pPr>
              <w:spacing w:before="80" w:after="40"/>
              <w:jc w:val="center"/>
            </w:pPr>
            <w:r>
              <w:rPr>
                <w:rFonts w:ascii="Segoe UI" w:hAnsi="Segoe UI"/>
                <w:i/>
                <w:color w:val="46504B"/>
                <w:sz w:val="17"/>
              </w:rPr>
              <w:t>Gambar 4.17: Portal Warga - Layanan Booking Penjemputan Sampah Door-to-Door</w:t>
            </w:r>
          </w:p>
        </w:tc>
      </w:tr>
    </w:tbl>
    <w:p w14:paraId="51E3AD65">
      <w:pPr>
        <w:spacing w:after="120"/>
      </w:pPr>
    </w:p>
    <w:p w14:paraId="5AFA00D4">
      <w:pPr>
        <w:pStyle w:val="4"/>
      </w:pPr>
      <w:r>
        <w:t>4.4.4 Riwayat Mutasi Tabungan Sampah</w:t>
      </w:r>
    </w:p>
    <w:p w14:paraId="0F75FD7C">
      <w:pPr>
        <w:pStyle w:val="16"/>
        <w:numPr>
          <w:ilvl w:val="0"/>
          <w:numId w:val="17"/>
        </w:numPr>
        <w:spacing w:after="60" w:line="340" w:lineRule="auto"/>
        <w:jc w:val="both"/>
      </w:pPr>
      <w:r>
        <w:t>Buka menu Mutasi Saldo.</w:t>
      </w:r>
    </w:p>
    <w:p w14:paraId="69D0E927">
      <w:pPr>
        <w:pStyle w:val="16"/>
        <w:numPr>
          <w:ilvl w:val="0"/>
          <w:numId w:val="17"/>
        </w:numPr>
        <w:spacing w:after="60" w:line="340" w:lineRule="auto"/>
        <w:jc w:val="both"/>
      </w:pPr>
      <w:r>
        <w:t>Lihat daftar riwayat setoran dan penarikan beserta saldo.</w:t>
      </w:r>
    </w:p>
    <w:p w14:paraId="21A6A1DD">
      <w:pPr>
        <w:pStyle w:val="16"/>
        <w:numPr>
          <w:ilvl w:val="0"/>
          <w:numId w:val="17"/>
        </w:numPr>
        <w:spacing w:after="60" w:line="340" w:lineRule="auto"/>
        <w:jc w:val="both"/>
      </w:pPr>
      <w:r>
        <w:t>Pastikan setelah setoran atau penjemputan, saldo bertambah sesuai perhitungan.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0EB8D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3000" w:hRule="atLeast"/>
        </w:trPr>
        <w:tc>
          <w:tcPr>
            <w:tcW w:w="9026" w:type="dxa"/>
            <w:tcBorders>
              <w:top w:val="single" w:color="16261F" w:sz="8" w:space="0"/>
              <w:left w:val="single" w:color="16261F" w:sz="8" w:space="0"/>
              <w:bottom w:val="single" w:color="16261F" w:sz="8" w:space="0"/>
              <w:right w:val="single" w:color="16261F" w:sz="8" w:space="0"/>
            </w:tcBorders>
            <w:shd w:val="clear" w:color="auto" w:fill="F4F1E6"/>
            <w:tcMar>
              <w:top w:w="120" w:type="dxa"/>
              <w:left w:w="160" w:type="dxa"/>
              <w:bottom w:w="120" w:type="dxa"/>
              <w:right w:w="160" w:type="dxa"/>
            </w:tcMar>
            <w:vAlign w:val="center"/>
          </w:tcPr>
          <w:p>
            <w:pPr>
              <w:jc w:val="center"/>
            </w:pPr>
            <w:r/>
            <w:r>
              <w:drawing>
                <wp:inline xmlns:a="http://schemas.openxmlformats.org/drawingml/2006/main" xmlns:pic="http://schemas.openxmlformats.org/drawingml/2006/picture">
                  <wp:extent cx="5120640" cy="2704748"/>
                  <wp:docPr id="20" name="Picture 20"/>
                  <wp:cNvGraphicFramePr>
                    <a:graphicFrameLocks noChangeAspect="1"/>
                  </wp:cNvGraphicFramePr>
                  <a:graphic>
                    <a:graphicData uri="http://schemas.openxmlformats.org/drawingml/2006/picture">
                      <pic:pic>
                        <pic:nvPicPr>
                          <pic:cNvPr id="0" name="20.png"/>
                          <pic:cNvPicPr/>
                        </pic:nvPicPr>
                        <pic:blipFill>
                          <a:blip r:embed="rId24"/>
                          <a:stretch>
                            <a:fillRect/>
                          </a:stretch>
                        </pic:blipFill>
                        <pic:spPr>
                          <a:xfrm>
                            <a:off x="0" y="0"/>
                            <a:ext cx="5120640" cy="2704748"/>
                          </a:xfrm>
                          <a:prstGeom prst="rect"/>
                        </pic:spPr>
                      </pic:pic>
                    </a:graphicData>
                  </a:graphic>
                </wp:inline>
              </w:drawing>
            </w:r>
          </w:p>
          <w:p>
            <w:pPr>
              <w:spacing w:before="80" w:after="40"/>
              <w:jc w:val="center"/>
            </w:pPr>
            <w:r>
              <w:rPr>
                <w:rFonts w:ascii="Segoe UI" w:hAnsi="Segoe UI"/>
                <w:i/>
                <w:color w:val="46504B"/>
                <w:sz w:val="17"/>
              </w:rPr>
              <w:t>Gambar 4.18: Portal Warga - Riwayat Mutasi Buku Tabungan &amp; Saldo Warga</w:t>
            </w:r>
          </w:p>
        </w:tc>
      </w:tr>
    </w:tbl>
    <w:p w14:paraId="5C0621F8">
      <w:pPr>
        <w:spacing w:after="120"/>
      </w:pPr>
    </w:p>
    <w:p w14:paraId="658B78F6">
      <w:pPr>
        <w:pStyle w:val="3"/>
      </w:pPr>
      <w:r>
        <w:t>4.5 Prosedur Keluar dari Aplikasi SIMBAS (Konfirmasi Exit)</w:t>
      </w:r>
    </w:p>
    <w:p w14:paraId="6046C288">
      <w:pPr>
        <w:pStyle w:val="16"/>
        <w:numPr>
          <w:ilvl w:val="0"/>
          <w:numId w:val="18"/>
        </w:numPr>
        <w:spacing w:after="60" w:line="340" w:lineRule="auto"/>
        <w:jc w:val="both"/>
      </w:pPr>
      <w:r>
        <w:t>Kembali ke Form Login (lakukan logout jika masih berada di FormMain).</w:t>
      </w:r>
    </w:p>
    <w:p w14:paraId="48A97C28">
      <w:pPr>
        <w:pStyle w:val="16"/>
        <w:numPr>
          <w:ilvl w:val="0"/>
          <w:numId w:val="18"/>
        </w:numPr>
        <w:spacing w:after="60" w:line="340" w:lineRule="auto"/>
        <w:jc w:val="both"/>
      </w:pPr>
      <w:r>
        <w:t>Klik tombol Keluar, atau tekan Alt+F4.</w:t>
      </w:r>
    </w:p>
    <w:p w14:paraId="2682C3D5">
      <w:pPr>
        <w:pStyle w:val="16"/>
        <w:numPr>
          <w:ilvl w:val="0"/>
          <w:numId w:val="18"/>
        </w:numPr>
        <w:spacing w:after="60" w:line="340" w:lineRule="auto"/>
        <w:jc w:val="both"/>
      </w:pPr>
      <w:r>
        <w:t>Dialog konfirmasi keluar aplikasi muncul.</w:t>
      </w:r>
    </w:p>
    <w:p w14:paraId="5CBA939A">
      <w:pPr>
        <w:pStyle w:val="16"/>
        <w:numPr>
          <w:ilvl w:val="0"/>
          <w:numId w:val="18"/>
        </w:numPr>
        <w:spacing w:after="60" w:line="340" w:lineRule="auto"/>
        <w:jc w:val="both"/>
      </w:pPr>
      <w:r>
        <w:t>Klik Ya untuk menutup aplikasi atau Tidak untuk kembali.</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9A51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3000" w:hRule="atLeast"/>
        </w:trPr>
        <w:tc>
          <w:tcPr>
            <w:tcW w:w="9026" w:type="dxa"/>
            <w:tcBorders>
              <w:top w:val="single" w:color="16261F" w:sz="8" w:space="0"/>
              <w:left w:val="single" w:color="16261F" w:sz="8" w:space="0"/>
              <w:bottom w:val="single" w:color="16261F" w:sz="8" w:space="0"/>
              <w:right w:val="single" w:color="16261F" w:sz="8" w:space="0"/>
            </w:tcBorders>
            <w:shd w:val="clear" w:color="auto" w:fill="F4F1E6"/>
            <w:tcMar>
              <w:top w:w="120" w:type="dxa"/>
              <w:left w:w="160" w:type="dxa"/>
              <w:bottom w:w="120" w:type="dxa"/>
              <w:right w:w="160" w:type="dxa"/>
            </w:tcMar>
            <w:vAlign w:val="center"/>
          </w:tcPr>
          <w:p>
            <w:pPr>
              <w:jc w:val="center"/>
            </w:pPr>
            <w:r/>
            <w:r>
              <w:drawing>
                <wp:inline xmlns:a="http://schemas.openxmlformats.org/drawingml/2006/main" xmlns:pic="http://schemas.openxmlformats.org/drawingml/2006/picture">
                  <wp:extent cx="5120640" cy="2712251"/>
                  <wp:docPr id="21" name="Picture 21"/>
                  <wp:cNvGraphicFramePr>
                    <a:graphicFrameLocks noChangeAspect="1"/>
                  </wp:cNvGraphicFramePr>
                  <a:graphic>
                    <a:graphicData uri="http://schemas.openxmlformats.org/drawingml/2006/picture">
                      <pic:pic>
                        <pic:nvPicPr>
                          <pic:cNvPr id="0" name="21.png"/>
                          <pic:cNvPicPr/>
                        </pic:nvPicPr>
                        <pic:blipFill>
                          <a:blip r:embed="rId25"/>
                          <a:stretch>
                            <a:fillRect/>
                          </a:stretch>
                        </pic:blipFill>
                        <pic:spPr>
                          <a:xfrm>
                            <a:off x="0" y="0"/>
                            <a:ext cx="5120640" cy="2712251"/>
                          </a:xfrm>
                          <a:prstGeom prst="rect"/>
                        </pic:spPr>
                      </pic:pic>
                    </a:graphicData>
                  </a:graphic>
                </wp:inline>
              </w:drawing>
            </w:r>
          </w:p>
          <w:p>
            <w:pPr>
              <w:spacing w:before="80" w:after="40"/>
              <w:jc w:val="center"/>
            </w:pPr>
            <w:r>
              <w:rPr>
                <w:rFonts w:ascii="Segoe UI" w:hAnsi="Segoe UI"/>
                <w:i/>
                <w:color w:val="46504B"/>
                <w:sz w:val="17"/>
              </w:rPr>
              <w:t>Gambar 4.19: Dialog Konfirmasi Keluar dari Aplikasi SIMBAS</w:t>
            </w:r>
          </w:p>
        </w:tc>
      </w:tr>
    </w:tbl>
    <w:p w14:paraId="12C2F5BA">
      <w:pPr>
        <w:spacing w:after="120"/>
      </w:pPr>
    </w:p>
    <w:p w14:paraId="0DC623D1">
      <w:pPr>
        <w:pStyle w:val="2"/>
        <w:pageBreakBefore/>
        <w:jc w:val="center"/>
      </w:pPr>
      <w:r>
        <w:t>BAB V  PENGUJIAN SISTEM (BLACK BOX TESTING &amp; UAT)</w:t>
      </w:r>
    </w:p>
    <w:p w14:paraId="26D90F97">
      <w:pPr>
        <w:pStyle w:val="3"/>
      </w:pPr>
      <w:r>
        <w:t>5.1 Tabel Matriks Pengujian Fungsional</w:t>
      </w:r>
    </w:p>
    <w:p w14:paraId="7AB13337">
      <w:pPr>
        <w:spacing w:after="120" w:line="360" w:lineRule="auto"/>
        <w:jc w:val="both"/>
      </w:pPr>
      <w:r>
        <w:t>Pengujian Black Box dilakukan dengan memeriksa keluaran sistem berdasarkan masukan tanpa melihat kode program. Hasil pengujian ditunjukkan pada tabel berikut.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2000"/>
        <w:gridCol w:w="2000"/>
        <w:gridCol w:w="3426"/>
        <w:gridCol w:w="1100"/>
      </w:tblGrid>
      <w:tr w14:paraId="137E1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00" w:type="dxa"/>
            <w:tcBorders>
              <w:top w:val="single" w:color="808080" w:sz="6" w:space="0"/>
              <w:left w:val="single" w:color="808080" w:sz="6" w:space="0"/>
              <w:bottom w:val="single" w:color="808080" w:sz="6" w:space="0"/>
              <w:right w:val="single" w:color="808080" w:sz="6" w:space="0"/>
            </w:tcBorders>
            <w:shd w:val="clear" w:color="auto" w:fill="16261F"/>
            <w:tcMar>
              <w:top w:w="60" w:type="dxa"/>
              <w:left w:w="100" w:type="dxa"/>
              <w:bottom w:w="60" w:type="dxa"/>
              <w:right w:w="100" w:type="dxa"/>
            </w:tcMar>
            <w:vAlign w:val="center"/>
          </w:tcPr>
          <w:p w14:paraId="677C12A3">
            <w:pPr>
              <w:spacing w:after="20"/>
              <w:jc w:val="center"/>
            </w:pPr>
            <w:r>
              <w:rPr>
                <w:b/>
                <w:bCs/>
                <w:color w:val="FFFFFF"/>
                <w:sz w:val="21"/>
                <w:szCs w:val="21"/>
              </w:rPr>
              <w:t>No</w:t>
            </w:r>
          </w:p>
        </w:tc>
        <w:tc>
          <w:tcPr>
            <w:tcW w:w="2000" w:type="dxa"/>
            <w:tcBorders>
              <w:top w:val="single" w:color="808080" w:sz="6" w:space="0"/>
              <w:left w:val="single" w:color="808080" w:sz="6" w:space="0"/>
              <w:bottom w:val="single" w:color="808080" w:sz="6" w:space="0"/>
              <w:right w:val="single" w:color="808080" w:sz="6" w:space="0"/>
            </w:tcBorders>
            <w:shd w:val="clear" w:color="auto" w:fill="16261F"/>
            <w:tcMar>
              <w:top w:w="60" w:type="dxa"/>
              <w:left w:w="100" w:type="dxa"/>
              <w:bottom w:w="60" w:type="dxa"/>
              <w:right w:w="100" w:type="dxa"/>
            </w:tcMar>
            <w:vAlign w:val="center"/>
          </w:tcPr>
          <w:p w14:paraId="44FCA52E">
            <w:pPr>
              <w:spacing w:after="20"/>
              <w:jc w:val="center"/>
            </w:pPr>
            <w:r>
              <w:rPr>
                <w:b/>
                <w:bCs/>
                <w:color w:val="FFFFFF"/>
                <w:sz w:val="21"/>
                <w:szCs w:val="21"/>
              </w:rPr>
              <w:t>Skenario</w:t>
            </w:r>
          </w:p>
        </w:tc>
        <w:tc>
          <w:tcPr>
            <w:tcW w:w="2000" w:type="dxa"/>
            <w:tcBorders>
              <w:top w:val="single" w:color="808080" w:sz="6" w:space="0"/>
              <w:left w:val="single" w:color="808080" w:sz="6" w:space="0"/>
              <w:bottom w:val="single" w:color="808080" w:sz="6" w:space="0"/>
              <w:right w:val="single" w:color="808080" w:sz="6" w:space="0"/>
            </w:tcBorders>
            <w:shd w:val="clear" w:color="auto" w:fill="16261F"/>
            <w:tcMar>
              <w:top w:w="60" w:type="dxa"/>
              <w:left w:w="100" w:type="dxa"/>
              <w:bottom w:w="60" w:type="dxa"/>
              <w:right w:w="100" w:type="dxa"/>
            </w:tcMar>
            <w:vAlign w:val="center"/>
          </w:tcPr>
          <w:p w14:paraId="6AC6A45D">
            <w:pPr>
              <w:spacing w:after="20"/>
              <w:jc w:val="center"/>
            </w:pPr>
            <w:r>
              <w:rPr>
                <w:b/>
                <w:bCs/>
                <w:color w:val="FFFFFF"/>
                <w:sz w:val="21"/>
                <w:szCs w:val="21"/>
              </w:rPr>
              <w:t>Input</w:t>
            </w:r>
          </w:p>
        </w:tc>
        <w:tc>
          <w:tcPr>
            <w:tcW w:w="3426" w:type="dxa"/>
            <w:tcBorders>
              <w:top w:val="single" w:color="808080" w:sz="6" w:space="0"/>
              <w:left w:val="single" w:color="808080" w:sz="6" w:space="0"/>
              <w:bottom w:val="single" w:color="808080" w:sz="6" w:space="0"/>
              <w:right w:val="single" w:color="808080" w:sz="6" w:space="0"/>
            </w:tcBorders>
            <w:shd w:val="clear" w:color="auto" w:fill="16261F"/>
            <w:tcMar>
              <w:top w:w="60" w:type="dxa"/>
              <w:left w:w="100" w:type="dxa"/>
              <w:bottom w:w="60" w:type="dxa"/>
              <w:right w:w="100" w:type="dxa"/>
            </w:tcMar>
            <w:vAlign w:val="center"/>
          </w:tcPr>
          <w:p w14:paraId="36D0789D">
            <w:pPr>
              <w:spacing w:after="20"/>
              <w:jc w:val="center"/>
            </w:pPr>
            <w:r>
              <w:rPr>
                <w:b/>
                <w:bCs/>
                <w:color w:val="FFFFFF"/>
                <w:sz w:val="21"/>
                <w:szCs w:val="21"/>
              </w:rPr>
              <w:t>Hasil yang Diharapkan</w:t>
            </w:r>
          </w:p>
        </w:tc>
        <w:tc>
          <w:tcPr>
            <w:tcW w:w="1100" w:type="dxa"/>
            <w:tcBorders>
              <w:top w:val="single" w:color="808080" w:sz="6" w:space="0"/>
              <w:left w:val="single" w:color="808080" w:sz="6" w:space="0"/>
              <w:bottom w:val="single" w:color="808080" w:sz="6" w:space="0"/>
              <w:right w:val="single" w:color="808080" w:sz="6" w:space="0"/>
            </w:tcBorders>
            <w:shd w:val="clear" w:color="auto" w:fill="16261F"/>
            <w:tcMar>
              <w:top w:w="60" w:type="dxa"/>
              <w:left w:w="100" w:type="dxa"/>
              <w:bottom w:w="60" w:type="dxa"/>
              <w:right w:w="100" w:type="dxa"/>
            </w:tcMar>
            <w:vAlign w:val="center"/>
          </w:tcPr>
          <w:p w14:paraId="2F5160BA">
            <w:pPr>
              <w:spacing w:after="20"/>
              <w:jc w:val="center"/>
            </w:pPr>
            <w:r>
              <w:rPr>
                <w:b/>
                <w:bCs/>
                <w:color w:val="FFFFFF"/>
                <w:sz w:val="21"/>
                <w:szCs w:val="21"/>
              </w:rPr>
              <w:t>Status</w:t>
            </w:r>
          </w:p>
        </w:tc>
      </w:tr>
      <w:tr w14:paraId="01DFC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51F43709">
            <w:pPr>
              <w:spacing w:after="20"/>
              <w:jc w:val="center"/>
            </w:pPr>
            <w:r>
              <w:rPr>
                <w:sz w:val="21"/>
                <w:szCs w:val="21"/>
              </w:rPr>
              <w:t>1</w:t>
            </w:r>
          </w:p>
        </w:tc>
        <w:tc>
          <w:tcPr>
            <w:tcW w:w="20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188068F8">
            <w:pPr>
              <w:spacing w:after="20"/>
              <w:jc w:val="left"/>
            </w:pPr>
            <w:r>
              <w:rPr>
                <w:sz w:val="21"/>
                <w:szCs w:val="21"/>
              </w:rPr>
              <w:t>Login admin valid</w:t>
            </w:r>
          </w:p>
        </w:tc>
        <w:tc>
          <w:tcPr>
            <w:tcW w:w="20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2FDEF5F7">
            <w:pPr>
              <w:spacing w:after="20"/>
              <w:jc w:val="left"/>
            </w:pPr>
            <w:r>
              <w:rPr>
                <w:sz w:val="21"/>
                <w:szCs w:val="21"/>
              </w:rPr>
              <w:t>admin / admin123</w:t>
            </w:r>
          </w:p>
        </w:tc>
        <w:tc>
          <w:tcPr>
            <w:tcW w:w="34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11311D9C">
            <w:pPr>
              <w:spacing w:after="20"/>
              <w:jc w:val="left"/>
            </w:pPr>
            <w:r>
              <w:rPr>
                <w:sz w:val="21"/>
                <w:szCs w:val="21"/>
              </w:rPr>
              <w:t>Masuk ke FormMain, terdengar nada sukses</w:t>
            </w:r>
          </w:p>
        </w:tc>
        <w:tc>
          <w:tcPr>
            <w:tcW w:w="11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380D9546">
            <w:pPr>
              <w:spacing w:after="20"/>
              <w:jc w:val="center"/>
            </w:pPr>
            <w:r>
              <w:rPr>
                <w:sz w:val="21"/>
                <w:szCs w:val="21"/>
              </w:rPr>
              <w:t>Lolos</w:t>
            </w:r>
          </w:p>
        </w:tc>
      </w:tr>
      <w:tr w14:paraId="44A60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0545F8F5">
            <w:pPr>
              <w:spacing w:after="20"/>
              <w:jc w:val="center"/>
            </w:pPr>
            <w:r>
              <w:rPr>
                <w:sz w:val="21"/>
                <w:szCs w:val="21"/>
              </w:rPr>
              <w:t>2</w:t>
            </w:r>
          </w:p>
        </w:tc>
        <w:tc>
          <w:tcPr>
            <w:tcW w:w="20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336A7460">
            <w:pPr>
              <w:spacing w:after="20"/>
              <w:jc w:val="left"/>
            </w:pPr>
            <w:r>
              <w:rPr>
                <w:sz w:val="21"/>
                <w:szCs w:val="21"/>
              </w:rPr>
              <w:t>Login admin salah</w:t>
            </w:r>
          </w:p>
        </w:tc>
        <w:tc>
          <w:tcPr>
            <w:tcW w:w="20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092E840B">
            <w:pPr>
              <w:spacing w:after="20"/>
              <w:jc w:val="left"/>
            </w:pPr>
            <w:r>
              <w:rPr>
                <w:sz w:val="21"/>
                <w:szCs w:val="21"/>
              </w:rPr>
              <w:t>Password salah</w:t>
            </w:r>
          </w:p>
        </w:tc>
        <w:tc>
          <w:tcPr>
            <w:tcW w:w="34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1206CDE1">
            <w:pPr>
              <w:spacing w:after="20"/>
              <w:jc w:val="left"/>
            </w:pPr>
            <w:r>
              <w:rPr>
                <w:sz w:val="21"/>
                <w:szCs w:val="21"/>
              </w:rPr>
              <w:t>Muncul pesan gagal dan nada alert</w:t>
            </w:r>
          </w:p>
        </w:tc>
        <w:tc>
          <w:tcPr>
            <w:tcW w:w="11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008902E9">
            <w:pPr>
              <w:spacing w:after="20"/>
              <w:jc w:val="center"/>
            </w:pPr>
            <w:r>
              <w:rPr>
                <w:sz w:val="21"/>
                <w:szCs w:val="21"/>
              </w:rPr>
              <w:t>Lolos</w:t>
            </w:r>
          </w:p>
        </w:tc>
      </w:tr>
      <w:tr w14:paraId="733CB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3D3F374B">
            <w:pPr>
              <w:spacing w:after="20"/>
              <w:jc w:val="center"/>
            </w:pPr>
            <w:r>
              <w:rPr>
                <w:sz w:val="21"/>
                <w:szCs w:val="21"/>
              </w:rPr>
              <w:t>3</w:t>
            </w:r>
          </w:p>
        </w:tc>
        <w:tc>
          <w:tcPr>
            <w:tcW w:w="20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52DDDB0E">
            <w:pPr>
              <w:spacing w:after="20"/>
              <w:jc w:val="left"/>
            </w:pPr>
            <w:r>
              <w:rPr>
                <w:sz w:val="21"/>
                <w:szCs w:val="21"/>
              </w:rPr>
              <w:t>Akses Portal Petugas</w:t>
            </w:r>
          </w:p>
        </w:tc>
        <w:tc>
          <w:tcPr>
            <w:tcW w:w="20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54A2621D">
            <w:pPr>
              <w:spacing w:after="20"/>
              <w:jc w:val="left"/>
            </w:pPr>
            <w:r>
              <w:rPr>
                <w:sz w:val="21"/>
                <w:szCs w:val="21"/>
              </w:rPr>
              <w:t>Klik ★ Portal Petugas</w:t>
            </w:r>
          </w:p>
        </w:tc>
        <w:tc>
          <w:tcPr>
            <w:tcW w:w="34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70204A91">
            <w:pPr>
              <w:spacing w:after="20"/>
              <w:jc w:val="left"/>
            </w:pPr>
            <w:r>
              <w:rPr>
                <w:sz w:val="21"/>
                <w:szCs w:val="21"/>
              </w:rPr>
              <w:t>Portal Petugas terbuka tanpa login</w:t>
            </w:r>
          </w:p>
        </w:tc>
        <w:tc>
          <w:tcPr>
            <w:tcW w:w="11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18CA70B4">
            <w:pPr>
              <w:spacing w:after="20"/>
              <w:jc w:val="center"/>
            </w:pPr>
            <w:r>
              <w:rPr>
                <w:sz w:val="21"/>
                <w:szCs w:val="21"/>
              </w:rPr>
              <w:t>Lolos</w:t>
            </w:r>
          </w:p>
        </w:tc>
      </w:tr>
      <w:tr w14:paraId="5FB4C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4EC61319">
            <w:pPr>
              <w:spacing w:after="20"/>
              <w:jc w:val="center"/>
            </w:pPr>
            <w:r>
              <w:rPr>
                <w:sz w:val="21"/>
                <w:szCs w:val="21"/>
              </w:rPr>
              <w:t>4</w:t>
            </w:r>
          </w:p>
        </w:tc>
        <w:tc>
          <w:tcPr>
            <w:tcW w:w="20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6A1727E6">
            <w:pPr>
              <w:spacing w:after="20"/>
              <w:jc w:val="left"/>
            </w:pPr>
            <w:r>
              <w:rPr>
                <w:sz w:val="21"/>
                <w:szCs w:val="21"/>
              </w:rPr>
              <w:t>Akses Portal Warga</w:t>
            </w:r>
          </w:p>
        </w:tc>
        <w:tc>
          <w:tcPr>
            <w:tcW w:w="20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1839ADA2">
            <w:pPr>
              <w:spacing w:after="20"/>
              <w:jc w:val="left"/>
            </w:pPr>
            <w:r>
              <w:rPr>
                <w:sz w:val="21"/>
                <w:szCs w:val="21"/>
              </w:rPr>
              <w:t>Klik ★ Portal Warga</w:t>
            </w:r>
          </w:p>
        </w:tc>
        <w:tc>
          <w:tcPr>
            <w:tcW w:w="34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68504440">
            <w:pPr>
              <w:spacing w:after="20"/>
              <w:jc w:val="left"/>
            </w:pPr>
            <w:r>
              <w:rPr>
                <w:sz w:val="21"/>
                <w:szCs w:val="21"/>
              </w:rPr>
              <w:t>Portal Warga terbuka tanpa login</w:t>
            </w:r>
          </w:p>
        </w:tc>
        <w:tc>
          <w:tcPr>
            <w:tcW w:w="11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142F47BD">
            <w:pPr>
              <w:spacing w:after="20"/>
              <w:jc w:val="center"/>
            </w:pPr>
            <w:r>
              <w:rPr>
                <w:sz w:val="21"/>
                <w:szCs w:val="21"/>
              </w:rPr>
              <w:t>Lolos</w:t>
            </w:r>
          </w:p>
        </w:tc>
      </w:tr>
      <w:tr w14:paraId="7DCF5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40897F54">
            <w:pPr>
              <w:spacing w:after="20"/>
              <w:jc w:val="center"/>
            </w:pPr>
            <w:r>
              <w:rPr>
                <w:sz w:val="21"/>
                <w:szCs w:val="21"/>
              </w:rPr>
              <w:t>5</w:t>
            </w:r>
          </w:p>
        </w:tc>
        <w:tc>
          <w:tcPr>
            <w:tcW w:w="20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2AE01EC5">
            <w:pPr>
              <w:spacing w:after="20"/>
              <w:jc w:val="left"/>
            </w:pPr>
            <w:r>
              <w:rPr>
                <w:sz w:val="21"/>
                <w:szCs w:val="21"/>
              </w:rPr>
              <w:t>Dashboard grafik</w:t>
            </w:r>
          </w:p>
        </w:tc>
        <w:tc>
          <w:tcPr>
            <w:tcW w:w="20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4748F8FE">
            <w:pPr>
              <w:spacing w:after="20"/>
              <w:jc w:val="left"/>
            </w:pPr>
            <w:r>
              <w:rPr>
                <w:sz w:val="21"/>
                <w:szCs w:val="21"/>
              </w:rPr>
              <w:t>Buka menu Dashboard</w:t>
            </w:r>
          </w:p>
        </w:tc>
        <w:tc>
          <w:tcPr>
            <w:tcW w:w="34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7171F43B">
            <w:pPr>
              <w:spacing w:after="20"/>
              <w:jc w:val="left"/>
            </w:pPr>
            <w:r>
              <w:rPr>
                <w:sz w:val="21"/>
                <w:szCs w:val="21"/>
              </w:rPr>
              <w:t>Statistik dan Chart Bar tampil</w:t>
            </w:r>
          </w:p>
        </w:tc>
        <w:tc>
          <w:tcPr>
            <w:tcW w:w="11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1E3353C5">
            <w:pPr>
              <w:spacing w:after="20"/>
              <w:jc w:val="center"/>
            </w:pPr>
            <w:r>
              <w:rPr>
                <w:sz w:val="21"/>
                <w:szCs w:val="21"/>
              </w:rPr>
              <w:t>Lolos</w:t>
            </w:r>
          </w:p>
        </w:tc>
      </w:tr>
      <w:tr w14:paraId="2E38D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2D3E7C47">
            <w:pPr>
              <w:spacing w:after="20"/>
              <w:jc w:val="center"/>
            </w:pPr>
            <w:r>
              <w:rPr>
                <w:sz w:val="21"/>
                <w:szCs w:val="21"/>
              </w:rPr>
              <w:t>6</w:t>
            </w:r>
          </w:p>
        </w:tc>
        <w:tc>
          <w:tcPr>
            <w:tcW w:w="20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39EBE749">
            <w:pPr>
              <w:spacing w:after="20"/>
              <w:jc w:val="left"/>
            </w:pPr>
            <w:r>
              <w:rPr>
                <w:sz w:val="21"/>
                <w:szCs w:val="21"/>
              </w:rPr>
              <w:t>Tambah nasabah</w:t>
            </w:r>
          </w:p>
        </w:tc>
        <w:tc>
          <w:tcPr>
            <w:tcW w:w="20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7E8134AC">
            <w:pPr>
              <w:spacing w:after="20"/>
              <w:jc w:val="left"/>
            </w:pPr>
            <w:r>
              <w:rPr>
                <w:sz w:val="21"/>
                <w:szCs w:val="21"/>
              </w:rPr>
              <w:t>Data nasabah lengkap</w:t>
            </w:r>
          </w:p>
        </w:tc>
        <w:tc>
          <w:tcPr>
            <w:tcW w:w="34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11F62D56">
            <w:pPr>
              <w:spacing w:after="20"/>
              <w:jc w:val="left"/>
            </w:pPr>
            <w:r>
              <w:rPr>
                <w:sz w:val="21"/>
                <w:szCs w:val="21"/>
              </w:rPr>
              <w:t>Data tersimpan dan tampil di tabel</w:t>
            </w:r>
          </w:p>
        </w:tc>
        <w:tc>
          <w:tcPr>
            <w:tcW w:w="11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59C60D1A">
            <w:pPr>
              <w:spacing w:after="20"/>
              <w:jc w:val="center"/>
            </w:pPr>
            <w:r>
              <w:rPr>
                <w:sz w:val="21"/>
                <w:szCs w:val="21"/>
              </w:rPr>
              <w:t>Lolos</w:t>
            </w:r>
          </w:p>
        </w:tc>
      </w:tr>
      <w:tr w14:paraId="0EC96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00195AC0">
            <w:pPr>
              <w:spacing w:after="20"/>
              <w:jc w:val="center"/>
            </w:pPr>
            <w:r>
              <w:rPr>
                <w:sz w:val="21"/>
                <w:szCs w:val="21"/>
              </w:rPr>
              <w:t>7</w:t>
            </w:r>
          </w:p>
        </w:tc>
        <w:tc>
          <w:tcPr>
            <w:tcW w:w="20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73DF3658">
            <w:pPr>
              <w:spacing w:after="20"/>
              <w:jc w:val="left"/>
            </w:pPr>
            <w:r>
              <w:rPr>
                <w:sz w:val="21"/>
                <w:szCs w:val="21"/>
              </w:rPr>
              <w:t>Ubah / hapus nasabah</w:t>
            </w:r>
          </w:p>
        </w:tc>
        <w:tc>
          <w:tcPr>
            <w:tcW w:w="20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6CCF2059">
            <w:pPr>
              <w:spacing w:after="20"/>
              <w:jc w:val="left"/>
            </w:pPr>
            <w:r>
              <w:rPr>
                <w:sz w:val="21"/>
                <w:szCs w:val="21"/>
              </w:rPr>
              <w:t>Pilih data, ubah/hapus</w:t>
            </w:r>
          </w:p>
        </w:tc>
        <w:tc>
          <w:tcPr>
            <w:tcW w:w="34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489BB899">
            <w:pPr>
              <w:spacing w:after="20"/>
              <w:jc w:val="left"/>
            </w:pPr>
            <w:r>
              <w:rPr>
                <w:sz w:val="21"/>
                <w:szCs w:val="21"/>
              </w:rPr>
              <w:t>Data berubah / terhapus setelah konfirmasi</w:t>
            </w:r>
          </w:p>
        </w:tc>
        <w:tc>
          <w:tcPr>
            <w:tcW w:w="11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619F1AC2">
            <w:pPr>
              <w:spacing w:after="20"/>
              <w:jc w:val="center"/>
            </w:pPr>
            <w:r>
              <w:rPr>
                <w:sz w:val="21"/>
                <w:szCs w:val="21"/>
              </w:rPr>
              <w:t>Lolos</w:t>
            </w:r>
          </w:p>
        </w:tc>
      </w:tr>
      <w:tr w14:paraId="5899E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64981786">
            <w:pPr>
              <w:spacing w:after="20"/>
              <w:jc w:val="center"/>
            </w:pPr>
            <w:r>
              <w:rPr>
                <w:sz w:val="21"/>
                <w:szCs w:val="21"/>
              </w:rPr>
              <w:t>8</w:t>
            </w:r>
          </w:p>
        </w:tc>
        <w:tc>
          <w:tcPr>
            <w:tcW w:w="20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7B1594B3">
            <w:pPr>
              <w:spacing w:after="20"/>
              <w:jc w:val="left"/>
            </w:pPr>
            <w:r>
              <w:rPr>
                <w:sz w:val="21"/>
                <w:szCs w:val="21"/>
              </w:rPr>
              <w:t>Tambah sampah + foto</w:t>
            </w:r>
          </w:p>
        </w:tc>
        <w:tc>
          <w:tcPr>
            <w:tcW w:w="20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39C85531">
            <w:pPr>
              <w:spacing w:after="20"/>
              <w:jc w:val="left"/>
            </w:pPr>
            <w:r>
              <w:rPr>
                <w:sz w:val="21"/>
                <w:szCs w:val="21"/>
              </w:rPr>
              <w:t>Nama, kelas, harga, foto</w:t>
            </w:r>
          </w:p>
        </w:tc>
        <w:tc>
          <w:tcPr>
            <w:tcW w:w="34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2EC44B2C">
            <w:pPr>
              <w:spacing w:after="20"/>
              <w:jc w:val="left"/>
            </w:pPr>
            <w:r>
              <w:rPr>
                <w:sz w:val="21"/>
                <w:szCs w:val="21"/>
              </w:rPr>
              <w:t>Katalog tampil dengan kartu foto dan badge</w:t>
            </w:r>
          </w:p>
        </w:tc>
        <w:tc>
          <w:tcPr>
            <w:tcW w:w="11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631C77B3">
            <w:pPr>
              <w:spacing w:after="20"/>
              <w:jc w:val="center"/>
            </w:pPr>
            <w:r>
              <w:rPr>
                <w:sz w:val="21"/>
                <w:szCs w:val="21"/>
              </w:rPr>
              <w:t>Lolos</w:t>
            </w:r>
          </w:p>
        </w:tc>
      </w:tr>
      <w:tr w14:paraId="3E489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1FB01088">
            <w:pPr>
              <w:spacing w:after="20"/>
              <w:jc w:val="center"/>
            </w:pPr>
            <w:r>
              <w:rPr>
                <w:sz w:val="21"/>
                <w:szCs w:val="21"/>
              </w:rPr>
              <w:t>9</w:t>
            </w:r>
          </w:p>
        </w:tc>
        <w:tc>
          <w:tcPr>
            <w:tcW w:w="20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0D67FA64">
            <w:pPr>
              <w:spacing w:after="20"/>
              <w:jc w:val="left"/>
            </w:pPr>
            <w:r>
              <w:rPr>
                <w:sz w:val="21"/>
                <w:szCs w:val="21"/>
              </w:rPr>
              <w:t>Transaksi setor</w:t>
            </w:r>
          </w:p>
        </w:tc>
        <w:tc>
          <w:tcPr>
            <w:tcW w:w="20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13D5BB31">
            <w:pPr>
              <w:spacing w:after="20"/>
              <w:jc w:val="left"/>
            </w:pPr>
            <w:r>
              <w:rPr>
                <w:sz w:val="21"/>
                <w:szCs w:val="21"/>
              </w:rPr>
              <w:t>Nasabah, sampah, berat</w:t>
            </w:r>
          </w:p>
        </w:tc>
        <w:tc>
          <w:tcPr>
            <w:tcW w:w="34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6659180B">
            <w:pPr>
              <w:spacing w:after="20"/>
              <w:jc w:val="left"/>
            </w:pPr>
            <w:r>
              <w:rPr>
                <w:sz w:val="21"/>
                <w:szCs w:val="21"/>
              </w:rPr>
              <w:t>Total otomatis, saldo bertambah, nada sukses</w:t>
            </w:r>
          </w:p>
        </w:tc>
        <w:tc>
          <w:tcPr>
            <w:tcW w:w="11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7321F4F8">
            <w:pPr>
              <w:spacing w:after="20"/>
              <w:jc w:val="center"/>
            </w:pPr>
            <w:r>
              <w:rPr>
                <w:sz w:val="21"/>
                <w:szCs w:val="21"/>
              </w:rPr>
              <w:t>Lolos</w:t>
            </w:r>
          </w:p>
        </w:tc>
      </w:tr>
      <w:tr w14:paraId="44A33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7C520595">
            <w:pPr>
              <w:spacing w:after="20"/>
              <w:jc w:val="center"/>
            </w:pPr>
            <w:r>
              <w:rPr>
                <w:sz w:val="21"/>
                <w:szCs w:val="21"/>
              </w:rPr>
              <w:t>10</w:t>
            </w:r>
          </w:p>
        </w:tc>
        <w:tc>
          <w:tcPr>
            <w:tcW w:w="20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253049EE">
            <w:pPr>
              <w:spacing w:after="20"/>
              <w:jc w:val="left"/>
            </w:pPr>
            <w:r>
              <w:rPr>
                <w:sz w:val="21"/>
                <w:szCs w:val="21"/>
              </w:rPr>
              <w:t>Transaksi tarik</w:t>
            </w:r>
          </w:p>
        </w:tc>
        <w:tc>
          <w:tcPr>
            <w:tcW w:w="20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3CF1BB20">
            <w:pPr>
              <w:spacing w:after="20"/>
              <w:jc w:val="left"/>
            </w:pPr>
            <w:r>
              <w:rPr>
                <w:sz w:val="21"/>
                <w:szCs w:val="21"/>
              </w:rPr>
              <w:t>Nasabah, nominal tarik</w:t>
            </w:r>
          </w:p>
        </w:tc>
        <w:tc>
          <w:tcPr>
            <w:tcW w:w="34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4B75F1F2">
            <w:pPr>
              <w:spacing w:after="20"/>
              <w:jc w:val="left"/>
            </w:pPr>
            <w:r>
              <w:rPr>
                <w:sz w:val="21"/>
                <w:szCs w:val="21"/>
              </w:rPr>
              <w:t>Saldo berkurang sesuai nominal</w:t>
            </w:r>
          </w:p>
        </w:tc>
        <w:tc>
          <w:tcPr>
            <w:tcW w:w="11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708A4F08">
            <w:pPr>
              <w:spacing w:after="20"/>
              <w:jc w:val="center"/>
            </w:pPr>
            <w:r>
              <w:rPr>
                <w:sz w:val="21"/>
                <w:szCs w:val="21"/>
              </w:rPr>
              <w:t>Lolos</w:t>
            </w:r>
          </w:p>
        </w:tc>
      </w:tr>
      <w:tr w14:paraId="0DFA3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21C77B34">
            <w:pPr>
              <w:spacing w:after="20"/>
              <w:jc w:val="center"/>
            </w:pPr>
            <w:r>
              <w:rPr>
                <w:sz w:val="21"/>
                <w:szCs w:val="21"/>
              </w:rPr>
              <w:t>11</w:t>
            </w:r>
          </w:p>
        </w:tc>
        <w:tc>
          <w:tcPr>
            <w:tcW w:w="20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23337280">
            <w:r>
              <w:t>Cetak &amp; Ekspor laporan</w:t>
            </w:r>
          </w:p>
        </w:tc>
        <w:tc>
          <w:tcPr>
            <w:tcW w:w="20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383561C1">
            <w:r>
              <w:t>Klik Cetak / Ekspor CSV</w:t>
            </w:r>
          </w:p>
        </w:tc>
        <w:tc>
          <w:tcPr>
            <w:tcW w:w="34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481B4E81">
            <w:r>
              <w:t>Laporan A4 resmi tercetak dan file CSV/Excel berhasil tersimpan</w:t>
            </w:r>
          </w:p>
        </w:tc>
        <w:tc>
          <w:tcPr>
            <w:tcW w:w="11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47C23827">
            <w:pPr>
              <w:spacing w:after="20"/>
              <w:jc w:val="center"/>
            </w:pPr>
            <w:r>
              <w:rPr>
                <w:sz w:val="21"/>
                <w:szCs w:val="21"/>
              </w:rPr>
              <w:t>Lolos</w:t>
            </w:r>
          </w:p>
        </w:tc>
      </w:tr>
      <w:tr w14:paraId="7D745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38A64387">
            <w:pPr>
              <w:spacing w:after="20"/>
              <w:jc w:val="center"/>
            </w:pPr>
            <w:r>
              <w:rPr>
                <w:sz w:val="21"/>
                <w:szCs w:val="21"/>
              </w:rPr>
              <w:t>12</w:t>
            </w:r>
          </w:p>
        </w:tc>
        <w:tc>
          <w:tcPr>
            <w:tcW w:w="20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15530A1A">
            <w:pPr>
              <w:spacing w:after="20"/>
              <w:jc w:val="left"/>
            </w:pPr>
            <w:r>
              <w:rPr>
                <w:sz w:val="21"/>
                <w:szCs w:val="21"/>
              </w:rPr>
              <w:t>Tes audio</w:t>
            </w:r>
          </w:p>
        </w:tc>
        <w:tc>
          <w:tcPr>
            <w:tcW w:w="20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6DF1C08C">
            <w:pPr>
              <w:spacing w:after="20"/>
              <w:jc w:val="left"/>
            </w:pPr>
            <w:r>
              <w:rPr>
                <w:sz w:val="21"/>
                <w:szCs w:val="21"/>
              </w:rPr>
              <w:t>Klik tombol uji audio</w:t>
            </w:r>
          </w:p>
        </w:tc>
        <w:tc>
          <w:tcPr>
            <w:tcW w:w="34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59C1F4AB">
            <w:pPr>
              <w:spacing w:after="20"/>
              <w:jc w:val="left"/>
            </w:pPr>
            <w:r>
              <w:rPr>
                <w:sz w:val="21"/>
                <w:szCs w:val="21"/>
              </w:rPr>
              <w:t>Nada login, sukses, alert terdengar</w:t>
            </w:r>
          </w:p>
        </w:tc>
        <w:tc>
          <w:tcPr>
            <w:tcW w:w="11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67D04048">
            <w:pPr>
              <w:spacing w:after="20"/>
              <w:jc w:val="center"/>
            </w:pPr>
            <w:r>
              <w:rPr>
                <w:sz w:val="21"/>
                <w:szCs w:val="21"/>
              </w:rPr>
              <w:t>Lolos</w:t>
            </w:r>
          </w:p>
        </w:tc>
      </w:tr>
      <w:tr w14:paraId="7E3B4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13301884">
            <w:pPr>
              <w:spacing w:after="20"/>
              <w:jc w:val="center"/>
            </w:pPr>
            <w:r>
              <w:rPr>
                <w:sz w:val="21"/>
                <w:szCs w:val="21"/>
              </w:rPr>
              <w:t>13</w:t>
            </w:r>
          </w:p>
        </w:tc>
        <w:tc>
          <w:tcPr>
            <w:tcW w:w="20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18C7AC3E">
            <w:pPr>
              <w:spacing w:after="20"/>
              <w:jc w:val="left"/>
            </w:pPr>
            <w:r>
              <w:rPr>
                <w:sz w:val="21"/>
                <w:szCs w:val="21"/>
              </w:rPr>
              <w:t>Scan QR via webcam</w:t>
            </w:r>
          </w:p>
        </w:tc>
        <w:tc>
          <w:tcPr>
            <w:tcW w:w="20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060C9EEB">
            <w:pPr>
              <w:spacing w:after="20"/>
              <w:jc w:val="left"/>
            </w:pPr>
            <w:r>
              <w:rPr>
                <w:sz w:val="21"/>
                <w:szCs w:val="21"/>
              </w:rPr>
              <w:t>QR KTA ke kamera</w:t>
            </w:r>
          </w:p>
        </w:tc>
        <w:tc>
          <w:tcPr>
            <w:tcW w:w="34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02E74249">
            <w:pPr>
              <w:spacing w:after="20"/>
              <w:jc w:val="left"/>
            </w:pPr>
            <w:r>
              <w:rPr>
                <w:sz w:val="21"/>
                <w:szCs w:val="21"/>
              </w:rPr>
              <w:t>Profil dan saldo nasabah tampil</w:t>
            </w:r>
          </w:p>
        </w:tc>
        <w:tc>
          <w:tcPr>
            <w:tcW w:w="11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2F530DE3">
            <w:pPr>
              <w:spacing w:after="20"/>
              <w:jc w:val="center"/>
            </w:pPr>
            <w:r>
              <w:rPr>
                <w:sz w:val="21"/>
                <w:szCs w:val="21"/>
              </w:rPr>
              <w:t>Lolos</w:t>
            </w:r>
          </w:p>
        </w:tc>
      </w:tr>
      <w:tr w14:paraId="3E551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78575DF3">
            <w:pPr>
              <w:spacing w:after="20"/>
              <w:jc w:val="center"/>
            </w:pPr>
            <w:r>
              <w:rPr>
                <w:sz w:val="21"/>
                <w:szCs w:val="21"/>
              </w:rPr>
              <w:t>14</w:t>
            </w:r>
          </w:p>
        </w:tc>
        <w:tc>
          <w:tcPr>
            <w:tcW w:w="20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33CB36A7">
            <w:pPr>
              <w:spacing w:after="20"/>
              <w:jc w:val="left"/>
            </w:pPr>
            <w:r>
              <w:rPr>
                <w:sz w:val="21"/>
                <w:szCs w:val="21"/>
              </w:rPr>
              <w:t>Scan QR via file</w:t>
            </w:r>
          </w:p>
        </w:tc>
        <w:tc>
          <w:tcPr>
            <w:tcW w:w="20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232082F3">
            <w:pPr>
              <w:spacing w:after="20"/>
              <w:jc w:val="left"/>
            </w:pPr>
            <w:r>
              <w:rPr>
                <w:sz w:val="21"/>
                <w:szCs w:val="21"/>
              </w:rPr>
              <w:t>File foto QR KTA</w:t>
            </w:r>
          </w:p>
        </w:tc>
        <w:tc>
          <w:tcPr>
            <w:tcW w:w="34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16D60914">
            <w:pPr>
              <w:spacing w:after="20"/>
              <w:jc w:val="left"/>
            </w:pPr>
            <w:r>
              <w:rPr>
                <w:sz w:val="21"/>
                <w:szCs w:val="21"/>
              </w:rPr>
              <w:t>Profil dan saldo nasabah tampil</w:t>
            </w:r>
          </w:p>
        </w:tc>
        <w:tc>
          <w:tcPr>
            <w:tcW w:w="11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55D6AD5E">
            <w:pPr>
              <w:spacing w:after="20"/>
              <w:jc w:val="center"/>
            </w:pPr>
            <w:r>
              <w:rPr>
                <w:sz w:val="21"/>
                <w:szCs w:val="21"/>
              </w:rPr>
              <w:t>Lolos</w:t>
            </w:r>
          </w:p>
        </w:tc>
      </w:tr>
      <w:tr w14:paraId="5AAD4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7E79C1F2">
            <w:pPr>
              <w:spacing w:after="20"/>
              <w:jc w:val="center"/>
            </w:pPr>
            <w:r>
              <w:rPr>
                <w:sz w:val="21"/>
                <w:szCs w:val="21"/>
              </w:rPr>
              <w:t>15</w:t>
            </w:r>
          </w:p>
        </w:tc>
        <w:tc>
          <w:tcPr>
            <w:tcW w:w="20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4B0052B5">
            <w:pPr>
              <w:spacing w:after="20"/>
              <w:jc w:val="left"/>
            </w:pPr>
            <w:r>
              <w:rPr>
                <w:sz w:val="21"/>
                <w:szCs w:val="21"/>
              </w:rPr>
              <w:t>Cetak struk kasir</w:t>
            </w:r>
          </w:p>
        </w:tc>
        <w:tc>
          <w:tcPr>
            <w:tcW w:w="20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6EFCF270">
            <w:pPr>
              <w:spacing w:after="20"/>
              <w:jc w:val="left"/>
            </w:pPr>
            <w:r>
              <w:rPr>
                <w:sz w:val="21"/>
                <w:szCs w:val="21"/>
              </w:rPr>
              <w:t>Klik Cetak Struk</w:t>
            </w:r>
          </w:p>
        </w:tc>
        <w:tc>
          <w:tcPr>
            <w:tcW w:w="34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675CE820">
            <w:pPr>
              <w:spacing w:after="20"/>
              <w:jc w:val="left"/>
            </w:pPr>
            <w:r>
              <w:rPr>
                <w:sz w:val="21"/>
                <w:szCs w:val="21"/>
              </w:rPr>
              <w:t>Struk termal tampil/tercetak</w:t>
            </w:r>
          </w:p>
        </w:tc>
        <w:tc>
          <w:tcPr>
            <w:tcW w:w="11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7E298D03">
            <w:pPr>
              <w:spacing w:after="20"/>
              <w:jc w:val="center"/>
            </w:pPr>
            <w:r>
              <w:rPr>
                <w:sz w:val="21"/>
                <w:szCs w:val="21"/>
              </w:rPr>
              <w:t>Lolos</w:t>
            </w:r>
          </w:p>
        </w:tc>
      </w:tr>
      <w:tr w14:paraId="145B8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63EEA508">
            <w:pPr>
              <w:spacing w:after="20"/>
              <w:jc w:val="center"/>
            </w:pPr>
            <w:r>
              <w:rPr>
                <w:sz w:val="21"/>
                <w:szCs w:val="21"/>
              </w:rPr>
              <w:t>16</w:t>
            </w:r>
          </w:p>
        </w:tc>
        <w:tc>
          <w:tcPr>
            <w:tcW w:w="20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4F9D1305">
            <w:pPr>
              <w:spacing w:after="20"/>
              <w:jc w:val="left"/>
            </w:pPr>
            <w:r>
              <w:rPr>
                <w:sz w:val="21"/>
                <w:szCs w:val="21"/>
              </w:rPr>
              <w:t>Booking penjemputan</w:t>
            </w:r>
          </w:p>
        </w:tc>
        <w:tc>
          <w:tcPr>
            <w:tcW w:w="20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7C3ADFCF">
            <w:pPr>
              <w:spacing w:after="20"/>
              <w:jc w:val="left"/>
            </w:pPr>
            <w:r>
              <w:rPr>
                <w:sz w:val="21"/>
                <w:szCs w:val="21"/>
              </w:rPr>
              <w:t>Alamat, jadwal, estimasi</w:t>
            </w:r>
          </w:p>
        </w:tc>
        <w:tc>
          <w:tcPr>
            <w:tcW w:w="34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1ABBCA42">
            <w:pPr>
              <w:spacing w:after="20"/>
              <w:jc w:val="left"/>
            </w:pPr>
            <w:r>
              <w:rPr>
                <w:sz w:val="21"/>
                <w:szCs w:val="21"/>
              </w:rPr>
              <w:t>Booking masuk antrean petugas</w:t>
            </w:r>
          </w:p>
        </w:tc>
        <w:tc>
          <w:tcPr>
            <w:tcW w:w="11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30B3B1B0">
            <w:pPr>
              <w:spacing w:after="20"/>
              <w:jc w:val="center"/>
            </w:pPr>
            <w:r>
              <w:rPr>
                <w:sz w:val="21"/>
                <w:szCs w:val="21"/>
              </w:rPr>
              <w:t>Lolos</w:t>
            </w:r>
          </w:p>
        </w:tc>
      </w:tr>
      <w:tr w14:paraId="6CA66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2E7C6579">
            <w:pPr>
              <w:spacing w:after="20"/>
              <w:jc w:val="center"/>
            </w:pPr>
            <w:r>
              <w:rPr>
                <w:sz w:val="21"/>
                <w:szCs w:val="21"/>
              </w:rPr>
              <w:t>17</w:t>
            </w:r>
          </w:p>
        </w:tc>
        <w:tc>
          <w:tcPr>
            <w:tcW w:w="20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68A06FE4">
            <w:pPr>
              <w:spacing w:after="20"/>
              <w:jc w:val="left"/>
            </w:pPr>
            <w:r>
              <w:rPr>
                <w:sz w:val="21"/>
                <w:szCs w:val="21"/>
              </w:rPr>
              <w:t>Hubungi WhatsApp</w:t>
            </w:r>
          </w:p>
        </w:tc>
        <w:tc>
          <w:tcPr>
            <w:tcW w:w="20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6B630865">
            <w:pPr>
              <w:spacing w:after="20"/>
              <w:jc w:val="left"/>
            </w:pPr>
            <w:r>
              <w:rPr>
                <w:sz w:val="21"/>
                <w:szCs w:val="21"/>
              </w:rPr>
              <w:t>Klik tombol WhatsApp</w:t>
            </w:r>
          </w:p>
        </w:tc>
        <w:tc>
          <w:tcPr>
            <w:tcW w:w="34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1FA64C53">
            <w:pPr>
              <w:spacing w:after="20"/>
              <w:jc w:val="left"/>
            </w:pPr>
            <w:r>
              <w:rPr>
                <w:sz w:val="21"/>
                <w:szCs w:val="21"/>
              </w:rPr>
              <w:t>Percakapan WhatsApp terbuka otomatis</w:t>
            </w:r>
          </w:p>
        </w:tc>
        <w:tc>
          <w:tcPr>
            <w:tcW w:w="11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14052D86">
            <w:pPr>
              <w:spacing w:after="20"/>
              <w:jc w:val="center"/>
            </w:pPr>
            <w:r>
              <w:rPr>
                <w:sz w:val="21"/>
                <w:szCs w:val="21"/>
              </w:rPr>
              <w:t>Lolos</w:t>
            </w:r>
          </w:p>
        </w:tc>
      </w:tr>
      <w:tr w14:paraId="275BC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09BDB332">
            <w:pPr>
              <w:spacing w:after="20"/>
              <w:jc w:val="center"/>
            </w:pPr>
            <w:r>
              <w:rPr>
                <w:sz w:val="21"/>
                <w:szCs w:val="21"/>
              </w:rPr>
              <w:t>18</w:t>
            </w:r>
          </w:p>
        </w:tc>
        <w:tc>
          <w:tcPr>
            <w:tcW w:w="20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6A057E7A">
            <w:pPr>
              <w:spacing w:after="20"/>
              <w:jc w:val="left"/>
            </w:pPr>
            <w:r>
              <w:rPr>
                <w:sz w:val="21"/>
                <w:szCs w:val="21"/>
              </w:rPr>
              <w:t>Timbang di lokasi</w:t>
            </w:r>
          </w:p>
        </w:tc>
        <w:tc>
          <w:tcPr>
            <w:tcW w:w="20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32DEC7B8">
            <w:pPr>
              <w:spacing w:after="20"/>
              <w:jc w:val="left"/>
            </w:pPr>
            <w:r>
              <w:rPr>
                <w:sz w:val="21"/>
                <w:szCs w:val="21"/>
              </w:rPr>
              <w:t>Berat riil penjemputan</w:t>
            </w:r>
          </w:p>
        </w:tc>
        <w:tc>
          <w:tcPr>
            <w:tcW w:w="34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13271BF6">
            <w:pPr>
              <w:spacing w:after="20"/>
              <w:jc w:val="left"/>
            </w:pPr>
            <w:r>
              <w:rPr>
                <w:sz w:val="21"/>
                <w:szCs w:val="21"/>
              </w:rPr>
              <w:t>Saldo warga bertambah, status selesai</w:t>
            </w:r>
          </w:p>
        </w:tc>
        <w:tc>
          <w:tcPr>
            <w:tcW w:w="11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2202227C">
            <w:pPr>
              <w:spacing w:after="20"/>
              <w:jc w:val="center"/>
            </w:pPr>
            <w:r>
              <w:rPr>
                <w:sz w:val="21"/>
                <w:szCs w:val="21"/>
              </w:rPr>
              <w:t>Lolos</w:t>
            </w:r>
          </w:p>
        </w:tc>
      </w:tr>
      <w:tr w14:paraId="16A41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00EC7546">
            <w:pPr>
              <w:spacing w:after="20"/>
              <w:jc w:val="center"/>
            </w:pPr>
            <w:r>
              <w:rPr>
                <w:sz w:val="21"/>
                <w:szCs w:val="21"/>
              </w:rPr>
              <w:t>19</w:t>
            </w:r>
          </w:p>
        </w:tc>
        <w:tc>
          <w:tcPr>
            <w:tcW w:w="20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507BBC53">
            <w:pPr>
              <w:spacing w:after="20"/>
              <w:jc w:val="left"/>
            </w:pPr>
            <w:r>
              <w:rPr>
                <w:sz w:val="21"/>
                <w:szCs w:val="21"/>
              </w:rPr>
              <w:t>Leaderboard &amp; gelar</w:t>
            </w:r>
          </w:p>
        </w:tc>
        <w:tc>
          <w:tcPr>
            <w:tcW w:w="20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5B6B39C7">
            <w:pPr>
              <w:spacing w:after="20"/>
              <w:jc w:val="left"/>
            </w:pPr>
            <w:r>
              <w:rPr>
                <w:sz w:val="21"/>
                <w:szCs w:val="21"/>
              </w:rPr>
              <w:t>Buka tab Leaderboard</w:t>
            </w:r>
          </w:p>
        </w:tc>
        <w:tc>
          <w:tcPr>
            <w:tcW w:w="34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3154A5C1">
            <w:pPr>
              <w:spacing w:after="20"/>
              <w:jc w:val="left"/>
            </w:pPr>
            <w:r>
              <w:rPr>
                <w:sz w:val="21"/>
                <w:szCs w:val="21"/>
              </w:rPr>
              <w:t>Peringkat dan Gelar Hijau tampil</w:t>
            </w:r>
          </w:p>
        </w:tc>
        <w:tc>
          <w:tcPr>
            <w:tcW w:w="11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65C20268">
            <w:pPr>
              <w:spacing w:after="20"/>
              <w:jc w:val="center"/>
            </w:pPr>
            <w:r>
              <w:rPr>
                <w:sz w:val="21"/>
                <w:szCs w:val="21"/>
              </w:rPr>
              <w:t>Lolos</w:t>
            </w:r>
          </w:p>
        </w:tc>
      </w:tr>
      <w:tr w14:paraId="5AB08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5B912E09">
            <w:pPr>
              <w:spacing w:after="20"/>
              <w:jc w:val="center"/>
            </w:pPr>
            <w:r>
              <w:rPr>
                <w:sz w:val="21"/>
                <w:szCs w:val="21"/>
              </w:rPr>
              <w:t>20</w:t>
            </w:r>
          </w:p>
        </w:tc>
        <w:tc>
          <w:tcPr>
            <w:tcW w:w="20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212151DF">
            <w:pPr>
              <w:spacing w:after="20"/>
              <w:jc w:val="left"/>
            </w:pPr>
            <w:r>
              <w:rPr>
                <w:sz w:val="21"/>
                <w:szCs w:val="21"/>
              </w:rPr>
              <w:t>KTA digital</w:t>
            </w:r>
          </w:p>
        </w:tc>
        <w:tc>
          <w:tcPr>
            <w:tcW w:w="20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2E354379">
            <w:pPr>
              <w:spacing w:after="20"/>
              <w:jc w:val="left"/>
            </w:pPr>
            <w:r>
              <w:rPr>
                <w:sz w:val="21"/>
                <w:szCs w:val="21"/>
              </w:rPr>
              <w:t>Buka menu KTA</w:t>
            </w:r>
          </w:p>
        </w:tc>
        <w:tc>
          <w:tcPr>
            <w:tcW w:w="34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79130A79">
            <w:pPr>
              <w:spacing w:after="20"/>
              <w:jc w:val="left"/>
            </w:pPr>
            <w:r>
              <w:rPr>
                <w:sz w:val="21"/>
                <w:szCs w:val="21"/>
              </w:rPr>
              <w:t>Kartu dengan QR Code dan saldo tampil</w:t>
            </w:r>
          </w:p>
        </w:tc>
        <w:tc>
          <w:tcPr>
            <w:tcW w:w="11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13A33665">
            <w:pPr>
              <w:spacing w:after="20"/>
              <w:jc w:val="center"/>
            </w:pPr>
            <w:r>
              <w:rPr>
                <w:sz w:val="21"/>
                <w:szCs w:val="21"/>
              </w:rPr>
              <w:t>Lolos</w:t>
            </w:r>
          </w:p>
        </w:tc>
      </w:tr>
      <w:tr w14:paraId="3E94D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64FE52D9">
            <w:pPr>
              <w:spacing w:after="20"/>
              <w:jc w:val="center"/>
            </w:pPr>
            <w:r>
              <w:rPr>
                <w:sz w:val="21"/>
                <w:szCs w:val="21"/>
              </w:rPr>
              <w:t>21</w:t>
            </w:r>
          </w:p>
        </w:tc>
        <w:tc>
          <w:tcPr>
            <w:tcW w:w="20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7AB417E6">
            <w:pPr>
              <w:spacing w:after="20"/>
              <w:jc w:val="left"/>
            </w:pPr>
            <w:r>
              <w:rPr>
                <w:sz w:val="21"/>
                <w:szCs w:val="21"/>
              </w:rPr>
              <w:t>Mutasi saldo</w:t>
            </w:r>
          </w:p>
        </w:tc>
        <w:tc>
          <w:tcPr>
            <w:tcW w:w="20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08905767">
            <w:pPr>
              <w:spacing w:after="20"/>
              <w:jc w:val="left"/>
            </w:pPr>
            <w:r>
              <w:rPr>
                <w:sz w:val="21"/>
                <w:szCs w:val="21"/>
              </w:rPr>
              <w:t>Buka menu Mutasi</w:t>
            </w:r>
          </w:p>
        </w:tc>
        <w:tc>
          <w:tcPr>
            <w:tcW w:w="34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428C9473">
            <w:pPr>
              <w:spacing w:after="20"/>
              <w:jc w:val="left"/>
            </w:pPr>
            <w:r>
              <w:rPr>
                <w:sz w:val="21"/>
                <w:szCs w:val="21"/>
              </w:rPr>
              <w:t>Riwayat setor/tarik tampil</w:t>
            </w:r>
          </w:p>
        </w:tc>
        <w:tc>
          <w:tcPr>
            <w:tcW w:w="11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647DD360">
            <w:pPr>
              <w:spacing w:after="20"/>
              <w:jc w:val="center"/>
            </w:pPr>
            <w:r>
              <w:rPr>
                <w:sz w:val="21"/>
                <w:szCs w:val="21"/>
              </w:rPr>
              <w:t>Lolos</w:t>
            </w:r>
          </w:p>
        </w:tc>
      </w:tr>
      <w:tr w14:paraId="68234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4EF5F6D2">
            <w:pPr>
              <w:spacing w:after="20"/>
              <w:jc w:val="center"/>
            </w:pPr>
            <w:r>
              <w:rPr>
                <w:sz w:val="21"/>
                <w:szCs w:val="21"/>
              </w:rPr>
              <w:t>22</w:t>
            </w:r>
          </w:p>
        </w:tc>
        <w:tc>
          <w:tcPr>
            <w:tcW w:w="20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4981D0DC">
            <w:pPr>
              <w:spacing w:after="20"/>
              <w:jc w:val="left"/>
            </w:pPr>
            <w:r>
              <w:rPr>
                <w:sz w:val="21"/>
                <w:szCs w:val="21"/>
              </w:rPr>
              <w:t>Logout admin</w:t>
            </w:r>
          </w:p>
        </w:tc>
        <w:tc>
          <w:tcPr>
            <w:tcW w:w="20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5CD48A58">
            <w:pPr>
              <w:spacing w:after="20"/>
              <w:jc w:val="left"/>
            </w:pPr>
            <w:r>
              <w:rPr>
                <w:sz w:val="21"/>
                <w:szCs w:val="21"/>
              </w:rPr>
              <w:t>Klik Logout, pilih Ya</w:t>
            </w:r>
          </w:p>
        </w:tc>
        <w:tc>
          <w:tcPr>
            <w:tcW w:w="34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72D58D28">
            <w:pPr>
              <w:spacing w:after="20"/>
              <w:jc w:val="left"/>
            </w:pPr>
            <w:r>
              <w:rPr>
                <w:sz w:val="21"/>
                <w:szCs w:val="21"/>
              </w:rPr>
              <w:t>Kembali ke Form Login</w:t>
            </w:r>
          </w:p>
        </w:tc>
        <w:tc>
          <w:tcPr>
            <w:tcW w:w="11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46429C01">
            <w:pPr>
              <w:spacing w:after="20"/>
              <w:jc w:val="center"/>
            </w:pPr>
            <w:r>
              <w:rPr>
                <w:sz w:val="21"/>
                <w:szCs w:val="21"/>
              </w:rPr>
              <w:t>Lolos</w:t>
            </w:r>
          </w:p>
        </w:tc>
      </w:tr>
      <w:tr w14:paraId="32401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42A71393">
            <w:pPr>
              <w:spacing w:after="20"/>
              <w:jc w:val="center"/>
            </w:pPr>
            <w:r>
              <w:rPr>
                <w:sz w:val="21"/>
                <w:szCs w:val="21"/>
              </w:rPr>
              <w:t>23</w:t>
            </w:r>
          </w:p>
        </w:tc>
        <w:tc>
          <w:tcPr>
            <w:tcW w:w="20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13838AAC">
            <w:pPr>
              <w:spacing w:after="20"/>
              <w:jc w:val="left"/>
            </w:pPr>
            <w:r>
              <w:rPr>
                <w:sz w:val="21"/>
                <w:szCs w:val="21"/>
              </w:rPr>
              <w:t>Keluar aplikasi</w:t>
            </w:r>
          </w:p>
        </w:tc>
        <w:tc>
          <w:tcPr>
            <w:tcW w:w="20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5405A985">
            <w:pPr>
              <w:spacing w:after="20"/>
              <w:jc w:val="left"/>
            </w:pPr>
            <w:r>
              <w:rPr>
                <w:sz w:val="21"/>
                <w:szCs w:val="21"/>
              </w:rPr>
              <w:t>Klik Keluar / Alt+F4</w:t>
            </w:r>
          </w:p>
        </w:tc>
        <w:tc>
          <w:tcPr>
            <w:tcW w:w="34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75D6DCA9">
            <w:pPr>
              <w:spacing w:after="20"/>
              <w:jc w:val="left"/>
            </w:pPr>
            <w:r>
              <w:rPr>
                <w:sz w:val="21"/>
                <w:szCs w:val="21"/>
              </w:rPr>
              <w:t>Dialog konfirmasi keluar muncul</w:t>
            </w:r>
          </w:p>
        </w:tc>
        <w:tc>
          <w:tcPr>
            <w:tcW w:w="11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5C602C97">
            <w:pPr>
              <w:spacing w:after="20"/>
              <w:jc w:val="center"/>
            </w:pPr>
            <w:r>
              <w:rPr>
                <w:sz w:val="21"/>
                <w:szCs w:val="21"/>
              </w:rPr>
              <w:t>Lolos</w:t>
            </w:r>
          </w:p>
        </w:tc>
      </w:tr>
      <w:tr w14:paraId="305A1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Pr>
          <w:p w14:paraId="1E0AB58F">
            <w:r>
              <w:t>24</w:t>
            </w:r>
          </w:p>
        </w:tc>
        <w:tc>
          <w:tcPr>
            <w:tcW w:w="2000" w:type="dxa"/>
          </w:tcPr>
          <w:p w14:paraId="09560555">
            <w:r>
              <w:t>Ganti &amp; Hapus Foto (Avatar Inisial)</w:t>
            </w:r>
          </w:p>
        </w:tc>
        <w:tc>
          <w:tcPr>
            <w:tcW w:w="2000" w:type="dxa"/>
          </w:tcPr>
          <w:p w14:paraId="4C494FD7">
            <w:r>
              <w:t>Pilih foto kustom / klik Hapus Foto</w:t>
            </w:r>
          </w:p>
        </w:tc>
        <w:tc>
          <w:tcPr>
            <w:tcW w:w="3426" w:type="dxa"/>
          </w:tcPr>
          <w:p w14:paraId="6CA12E09">
            <w:r>
              <w:t>Foto berubah atau tereset ke avatar inisial nama secara real-time</w:t>
            </w:r>
          </w:p>
        </w:tc>
        <w:tc>
          <w:tcPr>
            <w:tcW w:w="1100" w:type="dxa"/>
          </w:tcPr>
          <w:p w14:paraId="5F0FF8EA">
            <w:r>
              <w:t>Lolos</w:t>
            </w:r>
          </w:p>
        </w:tc>
      </w:tr>
      <w:tr w14:paraId="17278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Pr>
          <w:p w14:paraId="6B8E748E">
            <w:r>
              <w:t>25</w:t>
            </w:r>
          </w:p>
        </w:tc>
        <w:tc>
          <w:tcPr>
            <w:tcW w:w="2000" w:type="dxa"/>
          </w:tcPr>
          <w:p w14:paraId="74AAFE2A">
            <w:r>
              <w:t>Riwayat Transaksi Nasabah</w:t>
            </w:r>
          </w:p>
        </w:tc>
        <w:tc>
          <w:tcPr>
            <w:tcW w:w="2000" w:type="dxa"/>
          </w:tcPr>
          <w:p w14:paraId="5BE6C0F5">
            <w:r>
              <w:t>Klik tombol Riwayat Transaksi</w:t>
            </w:r>
          </w:p>
        </w:tc>
        <w:tc>
          <w:tcPr>
            <w:tcW w:w="3426" w:type="dxa"/>
          </w:tcPr>
          <w:p w14:paraId="1F8567F7">
            <w:r>
              <w:t>Jendela FormRiwayatNasabah terbuka menampilkan histori setor/tarik nasabah</w:t>
            </w:r>
          </w:p>
        </w:tc>
        <w:tc>
          <w:tcPr>
            <w:tcW w:w="1100" w:type="dxa"/>
          </w:tcPr>
          <w:p w14:paraId="74C3FB68">
            <w:r>
              <w:t>Lolos</w:t>
            </w:r>
          </w:p>
        </w:tc>
      </w:tr>
    </w:tbl>
    <w:p w14:paraId="43C5AE06">
      <w:pPr>
        <w:spacing w:after="120"/>
      </w:pPr>
    </w:p>
    <w:p w14:paraId="242AE0AA">
      <w:pPr>
        <w:spacing w:after="120" w:line="360" w:lineRule="auto"/>
        <w:jc w:val="both"/>
      </w:pPr>
      <w:r>
        <w:rPr>
          <w:i/>
          <w:iCs/>
          <w:sz w:val="20"/>
          <w:szCs w:val="20"/>
        </w:rPr>
        <w:t>Catatan: kolom Status diisi "Lolos" setelah penulis menjalankan skenario dan memperoleh hasil yang sesuai. Ubah menjadi "Tidak Lolos" apabila ada skenario yang tidak sesuai harapan.</w:t>
      </w:r>
    </w:p>
    <w:p w14:paraId="4AD69135">
      <w:pPr>
        <w:spacing w:after="120" w:line="360" w:lineRule="auto"/>
        <w:jc w:val="both"/>
      </w:pPr>
      <w:r>
        <w:t>Pengujian Penerimaan Pengguna (UAT) dilakukan dengan meminta guru pengampu dan beberapa teman sekelas mencoba setiap portal, lalu memberi penilaian mengenai kemudahan penggunaan, tampilan, dan kesesuaian fitur.</w:t>
      </w:r>
    </w:p>
    <w:p w14:paraId="06E03042">
      <w:pPr>
        <w:pStyle w:val="3"/>
      </w:pPr>
      <w:r>
        <w:t>5.2 Pengujian Ketahanan Sistem (Uji Fallback saat Database Offline)</w:t>
      </w:r>
    </w:p>
    <w:p w14:paraId="55746D33">
      <w:pPr>
        <w:spacing w:after="120" w:line="360" w:lineRule="auto"/>
        <w:jc w:val="both"/>
      </w:pPr>
      <w:r>
        <w:t>Pengujian ini memastikan aplikasi tetap berjalan ketika SQL Server tidak tersedia. Langkah pengujian:</w:t>
      </w:r>
    </w:p>
    <w:p w14:paraId="310A279A">
      <w:pPr>
        <w:pStyle w:val="16"/>
        <w:numPr>
          <w:ilvl w:val="0"/>
          <w:numId w:val="19"/>
        </w:numPr>
        <w:spacing w:after="60" w:line="340" w:lineRule="auto"/>
        <w:jc w:val="both"/>
      </w:pPr>
      <w:r>
        <w:t>Hentikan layanan SQL Server (SQL Server (MSSQLSERVER)) melalui Services, atau jalankan aplikasi di komputer tanpa SQL Server.</w:t>
      </w:r>
    </w:p>
    <w:p w14:paraId="38FA27F8">
      <w:pPr>
        <w:pStyle w:val="16"/>
        <w:numPr>
          <w:ilvl w:val="0"/>
          <w:numId w:val="19"/>
        </w:numPr>
        <w:spacing w:after="60" w:line="340" w:lineRule="auto"/>
        <w:jc w:val="both"/>
      </w:pPr>
      <w:r>
        <w:t>Jalankan SIMBAS.exe.</w:t>
      </w:r>
    </w:p>
    <w:p w14:paraId="1A36A13C">
      <w:pPr>
        <w:pStyle w:val="16"/>
        <w:numPr>
          <w:ilvl w:val="0"/>
          <w:numId w:val="19"/>
        </w:numPr>
        <w:spacing w:after="60" w:line="340" w:lineRule="auto"/>
        <w:jc w:val="both"/>
      </w:pPr>
      <w:r>
        <w:t>Login sebagai admin atau masuk ke portal Petugas/Warga.</w:t>
      </w:r>
    </w:p>
    <w:p w14:paraId="0C6E4499">
      <w:pPr>
        <w:pStyle w:val="16"/>
        <w:numPr>
          <w:ilvl w:val="0"/>
          <w:numId w:val="19"/>
        </w:numPr>
        <w:spacing w:after="60" w:line="340" w:lineRule="auto"/>
        <w:jc w:val="both"/>
      </w:pPr>
      <w:r>
        <w:t>Coba fitur utama: tambah nasabah, transaksi setor, booking penjemputan, dan scan QR.</w:t>
      </w:r>
    </w:p>
    <w:p w14:paraId="7DE5157F">
      <w:pPr>
        <w:pStyle w:val="16"/>
        <w:numPr>
          <w:ilvl w:val="0"/>
          <w:numId w:val="19"/>
        </w:numPr>
        <w:spacing w:after="60" w:line="340" w:lineRule="auto"/>
        <w:jc w:val="both"/>
      </w:pPr>
      <w:r>
        <w:t>Amati bahwa aplikasi tidak menampilkan error fatal atau crash, dan data tersimpan sementara pada In-Memory Data Store (DataStore.cs).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5326"/>
        <w:gridCol w:w="1300"/>
      </w:tblGrid>
      <w:tr w14:paraId="3DF66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808080" w:sz="6" w:space="0"/>
              <w:left w:val="single" w:color="808080" w:sz="6" w:space="0"/>
              <w:bottom w:val="single" w:color="808080" w:sz="6" w:space="0"/>
              <w:right w:val="single" w:color="808080" w:sz="6" w:space="0"/>
            </w:tcBorders>
            <w:shd w:val="clear" w:color="auto" w:fill="16261F"/>
            <w:tcMar>
              <w:top w:w="60" w:type="dxa"/>
              <w:left w:w="100" w:type="dxa"/>
              <w:bottom w:w="60" w:type="dxa"/>
              <w:right w:w="100" w:type="dxa"/>
            </w:tcMar>
            <w:vAlign w:val="center"/>
          </w:tcPr>
          <w:p w14:paraId="0C0FE8FE">
            <w:pPr>
              <w:spacing w:after="20"/>
              <w:jc w:val="center"/>
            </w:pPr>
            <w:r>
              <w:rPr>
                <w:b/>
                <w:bCs/>
                <w:color w:val="FFFFFF"/>
                <w:sz w:val="21"/>
                <w:szCs w:val="21"/>
              </w:rPr>
              <w:t>Kondisi</w:t>
            </w:r>
          </w:p>
        </w:tc>
        <w:tc>
          <w:tcPr>
            <w:tcW w:w="5326" w:type="dxa"/>
            <w:tcBorders>
              <w:top w:val="single" w:color="808080" w:sz="6" w:space="0"/>
              <w:left w:val="single" w:color="808080" w:sz="6" w:space="0"/>
              <w:bottom w:val="single" w:color="808080" w:sz="6" w:space="0"/>
              <w:right w:val="single" w:color="808080" w:sz="6" w:space="0"/>
            </w:tcBorders>
            <w:shd w:val="clear" w:color="auto" w:fill="16261F"/>
            <w:tcMar>
              <w:top w:w="60" w:type="dxa"/>
              <w:left w:w="100" w:type="dxa"/>
              <w:bottom w:w="60" w:type="dxa"/>
              <w:right w:w="100" w:type="dxa"/>
            </w:tcMar>
            <w:vAlign w:val="center"/>
          </w:tcPr>
          <w:p w14:paraId="73F3778D">
            <w:pPr>
              <w:spacing w:after="20"/>
              <w:jc w:val="center"/>
            </w:pPr>
            <w:r>
              <w:rPr>
                <w:b/>
                <w:bCs/>
                <w:color w:val="FFFFFF"/>
                <w:sz w:val="21"/>
                <w:szCs w:val="21"/>
              </w:rPr>
              <w:t>Hasil yang Diharapkan</w:t>
            </w:r>
          </w:p>
        </w:tc>
        <w:tc>
          <w:tcPr>
            <w:tcW w:w="1300" w:type="dxa"/>
            <w:tcBorders>
              <w:top w:val="single" w:color="808080" w:sz="6" w:space="0"/>
              <w:left w:val="single" w:color="808080" w:sz="6" w:space="0"/>
              <w:bottom w:val="single" w:color="808080" w:sz="6" w:space="0"/>
              <w:right w:val="single" w:color="808080" w:sz="6" w:space="0"/>
            </w:tcBorders>
            <w:shd w:val="clear" w:color="auto" w:fill="16261F"/>
            <w:tcMar>
              <w:top w:w="60" w:type="dxa"/>
              <w:left w:w="100" w:type="dxa"/>
              <w:bottom w:w="60" w:type="dxa"/>
              <w:right w:w="100" w:type="dxa"/>
            </w:tcMar>
            <w:vAlign w:val="center"/>
          </w:tcPr>
          <w:p w14:paraId="5AAA7CDD">
            <w:pPr>
              <w:spacing w:after="20"/>
              <w:jc w:val="center"/>
            </w:pPr>
            <w:r>
              <w:rPr>
                <w:b/>
                <w:bCs/>
                <w:color w:val="FFFFFF"/>
                <w:sz w:val="21"/>
                <w:szCs w:val="21"/>
              </w:rPr>
              <w:t>Status</w:t>
            </w:r>
          </w:p>
        </w:tc>
      </w:tr>
      <w:tr w14:paraId="7CE0E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54F56538">
            <w:pPr>
              <w:spacing w:after="20"/>
              <w:jc w:val="left"/>
            </w:pPr>
            <w:r>
              <w:rPr>
                <w:sz w:val="21"/>
                <w:szCs w:val="21"/>
              </w:rPr>
              <w:t>SQL Server aktif</w:t>
            </w:r>
          </w:p>
        </w:tc>
        <w:tc>
          <w:tcPr>
            <w:tcW w:w="53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752AC33E">
            <w:pPr>
              <w:spacing w:after="20"/>
              <w:jc w:val="left"/>
            </w:pPr>
            <w:r>
              <w:rPr>
                <w:sz w:val="21"/>
                <w:szCs w:val="21"/>
              </w:rPr>
              <w:t>Data tersimpan permanen di db_banksampah</w:t>
            </w:r>
          </w:p>
        </w:tc>
        <w:tc>
          <w:tcPr>
            <w:tcW w:w="13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226C81F2">
            <w:pPr>
              <w:spacing w:after="20"/>
              <w:jc w:val="center"/>
            </w:pPr>
            <w:r>
              <w:rPr>
                <w:sz w:val="21"/>
                <w:szCs w:val="21"/>
              </w:rPr>
              <w:t>Lolos</w:t>
            </w:r>
          </w:p>
        </w:tc>
      </w:tr>
      <w:tr w14:paraId="20CC1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51BE84C3">
            <w:pPr>
              <w:spacing w:after="20"/>
              <w:jc w:val="left"/>
            </w:pPr>
            <w:r>
              <w:rPr>
                <w:sz w:val="21"/>
                <w:szCs w:val="21"/>
              </w:rPr>
              <w:t>SQL Server nonaktif</w:t>
            </w:r>
          </w:p>
        </w:tc>
        <w:tc>
          <w:tcPr>
            <w:tcW w:w="53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0A88EC12">
            <w:pPr>
              <w:spacing w:after="20"/>
              <w:jc w:val="left"/>
            </w:pPr>
            <w:r>
              <w:rPr>
                <w:sz w:val="21"/>
                <w:szCs w:val="21"/>
              </w:rPr>
              <w:t>Aplikasi tetap berjalan memakai In-Memory Data Store, semua fitur dapat dicoba tanpa crash</w:t>
            </w:r>
          </w:p>
        </w:tc>
        <w:tc>
          <w:tcPr>
            <w:tcW w:w="13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591C67B4">
            <w:pPr>
              <w:spacing w:after="20"/>
              <w:jc w:val="center"/>
            </w:pPr>
            <w:r>
              <w:rPr>
                <w:sz w:val="21"/>
                <w:szCs w:val="21"/>
              </w:rPr>
              <w:t>Lolos</w:t>
            </w:r>
          </w:p>
        </w:tc>
      </w:tr>
    </w:tbl>
    <w:p w14:paraId="02E25CE6">
      <w:pPr>
        <w:spacing w:after="120"/>
      </w:pPr>
    </w:p>
    <w:p w14:paraId="18DC6932">
      <w:pPr>
        <w:spacing w:after="120" w:line="360" w:lineRule="auto"/>
        <w:jc w:val="both"/>
      </w:pPr>
      <w:r>
        <w:rPr>
          <w:i/>
          <w:iCs/>
          <w:sz w:val="20"/>
          <w:szCs w:val="20"/>
        </w:rPr>
        <w:t>Catatan: data pada In-Memory Data Store bersifat sementara dan hilang setelah aplikasi ditutup.</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D2E3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3000" w:hRule="atLeast"/>
        </w:trPr>
        <w:tc>
          <w:tcPr>
            <w:tcW w:w="9026" w:type="dxa"/>
            <w:tcBorders>
              <w:top w:val="single" w:color="16261F" w:sz="8" w:space="0"/>
              <w:left w:val="single" w:color="16261F" w:sz="8" w:space="0"/>
              <w:bottom w:val="single" w:color="16261F" w:sz="8" w:space="0"/>
              <w:right w:val="single" w:color="16261F" w:sz="8" w:space="0"/>
            </w:tcBorders>
            <w:shd w:val="clear" w:color="auto" w:fill="F4F1E6"/>
            <w:tcMar>
              <w:top w:w="120" w:type="dxa"/>
              <w:left w:w="160" w:type="dxa"/>
              <w:bottom w:w="120" w:type="dxa"/>
              <w:right w:w="160" w:type="dxa"/>
            </w:tcMar>
            <w:vAlign w:val="center"/>
          </w:tcPr>
          <w:p>
            <w:pPr>
              <w:jc w:val="center"/>
            </w:pPr>
            <w:r/>
            <w:r>
              <w:drawing>
                <wp:inline xmlns:a="http://schemas.openxmlformats.org/drawingml/2006/main" xmlns:pic="http://schemas.openxmlformats.org/drawingml/2006/picture">
                  <wp:extent cx="5120640" cy="2697246"/>
                  <wp:docPr id="22" name="Picture 22"/>
                  <wp:cNvGraphicFramePr>
                    <a:graphicFrameLocks noChangeAspect="1"/>
                  </wp:cNvGraphicFramePr>
                  <a:graphic>
                    <a:graphicData uri="http://schemas.openxmlformats.org/drawingml/2006/picture">
                      <pic:pic>
                        <pic:nvPicPr>
                          <pic:cNvPr id="0" name="22.png"/>
                          <pic:cNvPicPr/>
                        </pic:nvPicPr>
                        <pic:blipFill>
                          <a:blip r:embed="rId26"/>
                          <a:stretch>
                            <a:fillRect/>
                          </a:stretch>
                        </pic:blipFill>
                        <pic:spPr>
                          <a:xfrm>
                            <a:off x="0" y="0"/>
                            <a:ext cx="5120640" cy="2697246"/>
                          </a:xfrm>
                          <a:prstGeom prst="rect"/>
                        </pic:spPr>
                      </pic:pic>
                    </a:graphicData>
                  </a:graphic>
                </wp:inline>
              </w:drawing>
            </w:r>
          </w:p>
          <w:p>
            <w:pPr>
              <w:spacing w:before="80" w:after="40"/>
              <w:jc w:val="center"/>
            </w:pPr>
            <w:r>
              <w:rPr>
                <w:rFonts w:ascii="Segoe UI" w:hAnsi="Segoe UI"/>
                <w:i/>
                <w:color w:val="46504B"/>
                <w:sz w:val="17"/>
              </w:rPr>
              <w:t>Gambar 5.1: Pengujian Ketahanan Sistem - SIMBAS Berjalan Normal saat SQL Server Offline</w:t>
            </w:r>
          </w:p>
        </w:tc>
      </w:tr>
    </w:tbl>
    <w:p w14:paraId="7BDF16B3">
      <w:pPr>
        <w:spacing w:after="120"/>
      </w:pPr>
    </w:p>
    <w:p w14:paraId="4414B7E3">
      <w:pPr>
        <w:pStyle w:val="2"/>
        <w:pageBreakBefore/>
        <w:jc w:val="center"/>
      </w:pPr>
      <w:r>
        <w:t>BAB VI  KESIMPULAN &amp; SARAN</w:t>
      </w:r>
    </w:p>
    <w:p w14:paraId="50825F87">
      <w:pPr>
        <w:pStyle w:val="3"/>
      </w:pPr>
      <w:r>
        <w:t>6.1 Kesimpulan Proyek</w:t>
      </w:r>
    </w:p>
    <w:p w14:paraId="56C23F90">
      <w:pPr>
        <w:spacing w:after="120" w:line="360" w:lineRule="auto"/>
        <w:jc w:val="both"/>
      </w:pPr>
      <w:r>
        <w:t>Berdasarkan proses perancangan, implementasi, dan pengujian, dapat disimpulkan bahwa:</w:t>
      </w:r>
    </w:p>
    <w:p w14:paraId="079FA14E">
      <w:pPr>
        <w:pStyle w:val="16"/>
        <w:numPr>
          <w:ilvl w:val="0"/>
          <w:numId w:val="20"/>
        </w:numPr>
        <w:spacing w:after="60" w:line="340" w:lineRule="auto"/>
        <w:jc w:val="both"/>
      </w:pPr>
      <w:r>
        <w:t>Aplikasi SIMBAS berhasil dibangun menggunakan C# (.NET Framework 4.8) Windows Forms dengan basis data Microsoft SQL Server dan mampu mendigitalisasi pengelolaan bank sampah.</w:t>
      </w:r>
    </w:p>
    <w:p w14:paraId="215BA6E3">
      <w:pPr>
        <w:pStyle w:val="16"/>
        <w:numPr>
          <w:ilvl w:val="0"/>
          <w:numId w:val="20"/>
        </w:numPr>
        <w:spacing w:after="60" w:line="340" w:lineRule="auto"/>
        <w:jc w:val="both"/>
      </w:pPr>
      <w:r>
        <w:t>Pembagian tiga peran (Administrator, Petugas Operasional, Warga) membuat hak akses dan alur kerja lebih jelas serta layanan lebih cepat.</w:t>
      </w:r>
    </w:p>
    <w:p w14:paraId="6301B85D">
      <w:pPr>
        <w:pStyle w:val="16"/>
        <w:numPr>
          <w:ilvl w:val="0"/>
          <w:numId w:val="20"/>
        </w:numPr>
        <w:spacing w:after="60" w:line="340" w:lineRule="auto"/>
        <w:jc w:val="both"/>
      </w:pPr>
      <w:r>
        <w:t>Unsur multimedia, yaitu audio, gambar, grafik, QR Code ISO/IEC 18004, dan video edukasi, berhasil diterapkan untuk meningkatkan pengalaman dan motivasi pengguna.</w:t>
      </w:r>
    </w:p>
    <w:p w14:paraId="6C086BC7">
      <w:pPr>
        <w:pStyle w:val="16"/>
        <w:numPr>
          <w:ilvl w:val="0"/>
          <w:numId w:val="20"/>
        </w:numPr>
        <w:spacing w:after="60" w:line="340" w:lineRule="auto"/>
        <w:jc w:val="both"/>
      </w:pPr>
      <w:r>
        <w:t>Mekanisme In-Memory Data Store membuat aplikasi tetap dapat dijalankan dan diuji walau SQL Server tidak aktif.</w:t>
      </w:r>
    </w:p>
    <w:p w14:paraId="19D58CD3">
      <w:pPr>
        <w:pStyle w:val="16"/>
        <w:numPr>
          <w:ilvl w:val="0"/>
          <w:numId w:val="20"/>
        </w:numPr>
        <w:spacing w:after="60" w:line="340" w:lineRule="auto"/>
        <w:jc w:val="both"/>
      </w:pPr>
      <w:r>
        <w:t>Hasil pengujian Black Box menunjukkan seluruh fungsi utama berjalan sesuai harapan.</w:t>
      </w:r>
    </w:p>
    <w:p w14:paraId="001DDFC6">
      <w:pPr>
        <w:pStyle w:val="3"/>
      </w:pPr>
      <w:r>
        <w:t>6.2 Saran Pengembangan Mendatang</w:t>
      </w:r>
    </w:p>
    <w:p w14:paraId="2EAC5F5E">
      <w:pPr>
        <w:pStyle w:val="16"/>
        <w:numPr>
          <w:ilvl w:val="0"/>
          <w:numId w:val="1"/>
        </w:numPr>
        <w:spacing w:after="60" w:line="340" w:lineRule="auto"/>
        <w:jc w:val="both"/>
      </w:pPr>
      <w:r>
        <w:t>1. Pengembangan aplikasi mobile (Android/iOS) bagi warga untuk memudahkan pengecekan saldo tabungan, katalog harga sampah, dan pengajuan booking penjemputan sampah langsung dari smartphone.</w:t>
      </w:r>
    </w:p>
    <w:p w14:paraId="57065D59">
      <w:pPr>
        <w:pStyle w:val="16"/>
        <w:numPr>
          <w:ilvl w:val="0"/>
          <w:numId w:val="1"/>
        </w:numPr>
        <w:spacing w:after="60" w:line="340" w:lineRule="auto"/>
        <w:jc w:val="both"/>
      </w:pPr>
      <w:r>
        <w:t>2. Integrasi perangkat keras timbangan digital berbasis Internet of Things (IoT) yang terhubung langsung melalui port Serial/USB/Bluetooth ke aplikasi SIMBAS, sehingga pembacaan berat sampah terjadi secara otomatis tanpa input manual.</w:t>
      </w:r>
    </w:p>
    <w:p w14:paraId="324BF5F2">
      <w:pPr>
        <w:pStyle w:val="16"/>
        <w:numPr>
          <w:ilvl w:val="0"/>
          <w:numId w:val="1"/>
        </w:numPr>
        <w:spacing w:after="60" w:line="340" w:lineRule="auto"/>
        <w:jc w:val="both"/>
      </w:pPr>
      <w:r>
        <w:t>3. Penambahan fitur gateway notifikasi pesan otomatis (WhatsApp API atau SMS Gateway) untuk mengirimkan pemberitahuan status armada penjemputan dan bukti setoran saldo secara real-time ke nomor HP warga.</w:t>
      </w:r>
    </w:p>
    <w:p w14:paraId="2182FFFF">
      <w:pPr>
        <w:pStyle w:val="16"/>
        <w:numPr>
          <w:ilvl w:val="0"/>
          <w:numId w:val="1"/>
        </w:numPr>
        <w:spacing w:after="60" w:line="340" w:lineRule="auto"/>
        <w:jc w:val="both"/>
      </w:pPr>
      <w:r>
        <w:t>4. Peningkatan keamanan sistem dengan enkripsi/hashing password tingkat lanjut (seperti bcrypt/Argon2) dan pengelolaan multi-level session.</w:t>
      </w:r>
    </w:p>
    <w:p w14:paraId="7890C2E4">
      <w:pPr>
        <w:pStyle w:val="16"/>
        <w:numPr>
          <w:ilvl w:val="0"/>
          <w:numId w:val="1"/>
        </w:numPr>
        <w:spacing w:after="60" w:line="340" w:lineRule="auto"/>
        <w:jc w:val="both"/>
      </w:pPr>
      <w:r>
        <w:t>5. Fitur sinkronisasi dua arah otomatis antara In-Memory Data Store lokal dengan cloud database saat koneksi internet kembali pulih.</w:t>
      </w:r>
    </w:p>
    <w:p w14:paraId="38F09017">
      <w:pPr>
        <w:pStyle w:val="2"/>
        <w:pageBreakBefore/>
        <w:jc w:val="center"/>
      </w:pPr>
      <w:r>
        <w:t>LAMPIRAN</w:t>
      </w:r>
    </w:p>
    <w:p w14:paraId="743C26CB">
      <w:pPr>
        <w:pStyle w:val="3"/>
      </w:pPr>
      <w:r>
        <w:t>Lampiran 1. Petunjuk Instalasi Singkat untuk Penguji / Guru</w:t>
      </w:r>
    </w:p>
    <w:p w14:paraId="54C15F9C">
      <w:pPr>
        <w:pStyle w:val="16"/>
        <w:numPr>
          <w:ilvl w:val="0"/>
          <w:numId w:val="21"/>
        </w:numPr>
        <w:spacing w:after="60" w:line="340" w:lineRule="auto"/>
        <w:jc w:val="both"/>
      </w:pPr>
      <w:r>
        <w:t>Salin folder aplikasi SIMBAS (hasil build, termasuk file .exe, pustaka QRCoder, dan aset audio/video) ke komputer penguji.</w:t>
      </w:r>
    </w:p>
    <w:p w14:paraId="42FB41A4">
      <w:pPr>
        <w:pStyle w:val="16"/>
        <w:numPr>
          <w:ilvl w:val="0"/>
          <w:numId w:val="21"/>
        </w:numPr>
        <w:spacing w:after="60" w:line="340" w:lineRule="auto"/>
        <w:jc w:val="both"/>
      </w:pPr>
      <w:r>
        <w:t>Pastikan .NET Framework 4.8 tersedia (bawaan Windows 10/11 versi terbaru).</w:t>
      </w:r>
    </w:p>
    <w:p w14:paraId="24A1FBE5">
      <w:pPr>
        <w:pStyle w:val="16"/>
        <w:numPr>
          <w:ilvl w:val="0"/>
          <w:numId w:val="21"/>
        </w:numPr>
        <w:spacing w:after="60" w:line="340" w:lineRule="auto"/>
        <w:jc w:val="both"/>
      </w:pPr>
      <w:r>
        <w:t>Opsional: untuk memakai database permanen, pasang Microsoft SQL Server, buat database db_banksampah, lalu jalankan skrip pembuatan tabel dan sesuaikan connection string.</w:t>
      </w:r>
    </w:p>
    <w:p w14:paraId="273682C4">
      <w:pPr>
        <w:pStyle w:val="16"/>
        <w:numPr>
          <w:ilvl w:val="0"/>
          <w:numId w:val="21"/>
        </w:numPr>
        <w:spacing w:after="60" w:line="340" w:lineRule="auto"/>
        <w:jc w:val="both"/>
      </w:pPr>
      <w:r>
        <w:t>Jika SQL Server tidak dipasang, langsung jalankan BankSampah.exe (atau SIMBAS.exe); aplikasi otomatis memakai In-Memory Data Store.</w:t>
      </w:r>
    </w:p>
    <w:p w14:paraId="488E1796">
      <w:pPr>
        <w:pStyle w:val="16"/>
        <w:numPr>
          <w:ilvl w:val="0"/>
          <w:numId w:val="21"/>
        </w:numPr>
        <w:spacing w:after="60" w:line="340" w:lineRule="auto"/>
        <w:jc w:val="both"/>
      </w:pPr>
      <w:r>
        <w:t>Login memakai kredensial pada Lampiran 2, atau klik tombol portal cepat.</w:t>
      </w:r>
    </w:p>
    <w:p w14:paraId="6EF7288C">
      <w:pPr>
        <w:pStyle w:val="3"/>
      </w:pPr>
      <w:r>
        <w:t>Lampiran 2. Daftar Kredensial Akun Pengujian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800"/>
        <w:gridCol w:w="1900"/>
        <w:gridCol w:w="1926"/>
      </w:tblGrid>
      <w:tr w14:paraId="57D66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808080" w:sz="6" w:space="0"/>
              <w:left w:val="single" w:color="808080" w:sz="6" w:space="0"/>
              <w:bottom w:val="single" w:color="808080" w:sz="6" w:space="0"/>
              <w:right w:val="single" w:color="808080" w:sz="6" w:space="0"/>
            </w:tcBorders>
            <w:shd w:val="clear" w:color="auto" w:fill="16261F"/>
            <w:tcMar>
              <w:top w:w="60" w:type="dxa"/>
              <w:left w:w="100" w:type="dxa"/>
              <w:bottom w:w="60" w:type="dxa"/>
              <w:right w:w="100" w:type="dxa"/>
            </w:tcMar>
            <w:vAlign w:val="center"/>
          </w:tcPr>
          <w:p w14:paraId="10D10192">
            <w:pPr>
              <w:spacing w:after="20"/>
              <w:jc w:val="center"/>
            </w:pPr>
            <w:r>
              <w:rPr>
                <w:b/>
                <w:bCs/>
                <w:color w:val="FFFFFF"/>
                <w:sz w:val="21"/>
                <w:szCs w:val="21"/>
              </w:rPr>
              <w:t>Peran</w:t>
            </w:r>
          </w:p>
        </w:tc>
        <w:tc>
          <w:tcPr>
            <w:tcW w:w="2800" w:type="dxa"/>
            <w:tcBorders>
              <w:top w:val="single" w:color="808080" w:sz="6" w:space="0"/>
              <w:left w:val="single" w:color="808080" w:sz="6" w:space="0"/>
              <w:bottom w:val="single" w:color="808080" w:sz="6" w:space="0"/>
              <w:right w:val="single" w:color="808080" w:sz="6" w:space="0"/>
            </w:tcBorders>
            <w:shd w:val="clear" w:color="auto" w:fill="16261F"/>
            <w:tcMar>
              <w:top w:w="60" w:type="dxa"/>
              <w:left w:w="100" w:type="dxa"/>
              <w:bottom w:w="60" w:type="dxa"/>
              <w:right w:w="100" w:type="dxa"/>
            </w:tcMar>
            <w:vAlign w:val="center"/>
          </w:tcPr>
          <w:p w14:paraId="4131A44D">
            <w:pPr>
              <w:spacing w:after="20"/>
              <w:jc w:val="center"/>
            </w:pPr>
            <w:r>
              <w:rPr>
                <w:b/>
                <w:bCs/>
                <w:color w:val="FFFFFF"/>
                <w:sz w:val="21"/>
                <w:szCs w:val="21"/>
              </w:rPr>
              <w:t>Cara Akses</w:t>
            </w:r>
          </w:p>
        </w:tc>
        <w:tc>
          <w:tcPr>
            <w:tcW w:w="1900" w:type="dxa"/>
            <w:tcBorders>
              <w:top w:val="single" w:color="808080" w:sz="6" w:space="0"/>
              <w:left w:val="single" w:color="808080" w:sz="6" w:space="0"/>
              <w:bottom w:val="single" w:color="808080" w:sz="6" w:space="0"/>
              <w:right w:val="single" w:color="808080" w:sz="6" w:space="0"/>
            </w:tcBorders>
            <w:shd w:val="clear" w:color="auto" w:fill="16261F"/>
            <w:tcMar>
              <w:top w:w="60" w:type="dxa"/>
              <w:left w:w="100" w:type="dxa"/>
              <w:bottom w:w="60" w:type="dxa"/>
              <w:right w:w="100" w:type="dxa"/>
            </w:tcMar>
            <w:vAlign w:val="center"/>
          </w:tcPr>
          <w:p w14:paraId="2FEF1D81">
            <w:pPr>
              <w:spacing w:after="20"/>
              <w:jc w:val="center"/>
            </w:pPr>
            <w:r>
              <w:rPr>
                <w:b/>
                <w:bCs/>
                <w:color w:val="FFFFFF"/>
                <w:sz w:val="21"/>
                <w:szCs w:val="21"/>
              </w:rPr>
              <w:t>Username</w:t>
            </w:r>
          </w:p>
        </w:tc>
        <w:tc>
          <w:tcPr>
            <w:tcW w:w="1926" w:type="dxa"/>
            <w:tcBorders>
              <w:top w:val="single" w:color="808080" w:sz="6" w:space="0"/>
              <w:left w:val="single" w:color="808080" w:sz="6" w:space="0"/>
              <w:bottom w:val="single" w:color="808080" w:sz="6" w:space="0"/>
              <w:right w:val="single" w:color="808080" w:sz="6" w:space="0"/>
            </w:tcBorders>
            <w:shd w:val="clear" w:color="auto" w:fill="16261F"/>
            <w:tcMar>
              <w:top w:w="60" w:type="dxa"/>
              <w:left w:w="100" w:type="dxa"/>
              <w:bottom w:w="60" w:type="dxa"/>
              <w:right w:w="100" w:type="dxa"/>
            </w:tcMar>
            <w:vAlign w:val="center"/>
          </w:tcPr>
          <w:p w14:paraId="37B163B4">
            <w:pPr>
              <w:spacing w:after="20"/>
              <w:jc w:val="center"/>
            </w:pPr>
            <w:r>
              <w:rPr>
                <w:b/>
                <w:bCs/>
                <w:color w:val="FFFFFF"/>
                <w:sz w:val="21"/>
                <w:szCs w:val="21"/>
              </w:rPr>
              <w:t>Password</w:t>
            </w:r>
          </w:p>
        </w:tc>
      </w:tr>
      <w:tr w14:paraId="7FF72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541AA14C">
            <w:pPr>
              <w:spacing w:after="20"/>
              <w:jc w:val="left"/>
            </w:pPr>
            <w:r>
              <w:rPr>
                <w:sz w:val="21"/>
                <w:szCs w:val="21"/>
              </w:rPr>
              <w:t>Administrator</w:t>
            </w:r>
          </w:p>
        </w:tc>
        <w:tc>
          <w:tcPr>
            <w:tcW w:w="28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7985EA95">
            <w:pPr>
              <w:spacing w:after="20"/>
              <w:jc w:val="left"/>
            </w:pPr>
            <w:r>
              <w:rPr>
                <w:sz w:val="21"/>
                <w:szCs w:val="21"/>
              </w:rPr>
              <w:t>Form Login</w:t>
            </w:r>
          </w:p>
        </w:tc>
        <w:tc>
          <w:tcPr>
            <w:tcW w:w="19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4E564040">
            <w:pPr>
              <w:spacing w:after="20"/>
              <w:jc w:val="left"/>
            </w:pPr>
            <w:r>
              <w:rPr>
                <w:sz w:val="21"/>
                <w:szCs w:val="21"/>
              </w:rPr>
              <w:t>admin</w:t>
            </w:r>
          </w:p>
        </w:tc>
        <w:tc>
          <w:tcPr>
            <w:tcW w:w="19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4D4BDDCE">
            <w:pPr>
              <w:spacing w:after="20"/>
              <w:jc w:val="left"/>
            </w:pPr>
            <w:r>
              <w:rPr>
                <w:sz w:val="21"/>
                <w:szCs w:val="21"/>
              </w:rPr>
              <w:t>admin123</w:t>
            </w:r>
          </w:p>
        </w:tc>
      </w:tr>
      <w:tr w14:paraId="7C977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75ACAADB">
            <w:pPr>
              <w:spacing w:after="20"/>
              <w:jc w:val="left"/>
            </w:pPr>
            <w:r>
              <w:rPr>
                <w:sz w:val="21"/>
                <w:szCs w:val="21"/>
              </w:rPr>
              <w:t>Petugas Operasional</w:t>
            </w:r>
          </w:p>
        </w:tc>
        <w:tc>
          <w:tcPr>
            <w:tcW w:w="28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0BA5D9C7">
            <w:pPr>
              <w:spacing w:after="20"/>
              <w:jc w:val="left"/>
            </w:pPr>
            <w:r>
              <w:rPr>
                <w:sz w:val="21"/>
                <w:szCs w:val="21"/>
              </w:rPr>
              <w:t>Klik ★ Portal Petugas</w:t>
            </w:r>
          </w:p>
        </w:tc>
        <w:tc>
          <w:tcPr>
            <w:tcW w:w="19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196418FB">
            <w:pPr>
              <w:spacing w:after="20"/>
              <w:jc w:val="left"/>
            </w:pPr>
            <w:r>
              <w:rPr>
                <w:sz w:val="21"/>
                <w:szCs w:val="21"/>
              </w:rPr>
              <w:t>-</w:t>
            </w:r>
          </w:p>
        </w:tc>
        <w:tc>
          <w:tcPr>
            <w:tcW w:w="19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2251699E">
            <w:pPr>
              <w:spacing w:after="20"/>
              <w:jc w:val="left"/>
            </w:pPr>
            <w:r>
              <w:rPr>
                <w:sz w:val="21"/>
                <w:szCs w:val="21"/>
              </w:rPr>
              <w:t>-</w:t>
            </w:r>
          </w:p>
        </w:tc>
      </w:tr>
      <w:tr w14:paraId="7A8F1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28AE373A">
            <w:pPr>
              <w:spacing w:after="20"/>
              <w:jc w:val="left"/>
            </w:pPr>
            <w:r>
              <w:rPr>
                <w:sz w:val="21"/>
                <w:szCs w:val="21"/>
              </w:rPr>
              <w:t>Warga / Nasabah</w:t>
            </w:r>
          </w:p>
        </w:tc>
        <w:tc>
          <w:tcPr>
            <w:tcW w:w="28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3D36AF19">
            <w:pPr>
              <w:spacing w:after="20"/>
              <w:jc w:val="left"/>
            </w:pPr>
            <w:r>
              <w:rPr>
                <w:sz w:val="21"/>
                <w:szCs w:val="21"/>
              </w:rPr>
              <w:t>Klik ★ Portal Warga</w:t>
            </w:r>
          </w:p>
        </w:tc>
        <w:tc>
          <w:tcPr>
            <w:tcW w:w="1900"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5EE596E6">
            <w:pPr>
              <w:spacing w:after="20"/>
              <w:jc w:val="left"/>
            </w:pPr>
            <w:r>
              <w:rPr>
                <w:sz w:val="21"/>
                <w:szCs w:val="21"/>
              </w:rPr>
              <w:t>-</w:t>
            </w:r>
          </w:p>
        </w:tc>
        <w:tc>
          <w:tcPr>
            <w:tcW w:w="1926" w:type="dxa"/>
            <w:tcBorders>
              <w:top w:val="single" w:color="808080" w:sz="6" w:space="0"/>
              <w:left w:val="single" w:color="808080" w:sz="6" w:space="0"/>
              <w:bottom w:val="single" w:color="808080" w:sz="6" w:space="0"/>
              <w:right w:val="single" w:color="808080" w:sz="6" w:space="0"/>
            </w:tcBorders>
            <w:tcMar>
              <w:top w:w="60" w:type="dxa"/>
              <w:left w:w="100" w:type="dxa"/>
              <w:bottom w:w="60" w:type="dxa"/>
              <w:right w:w="100" w:type="dxa"/>
            </w:tcMar>
            <w:vAlign w:val="center"/>
          </w:tcPr>
          <w:p w14:paraId="7FCD65B5">
            <w:pPr>
              <w:spacing w:after="20"/>
              <w:jc w:val="left"/>
            </w:pPr>
            <w:r>
              <w:rPr>
                <w:sz w:val="21"/>
                <w:szCs w:val="21"/>
              </w:rPr>
              <w:t>-</w:t>
            </w:r>
          </w:p>
        </w:tc>
      </w:tr>
    </w:tbl>
    <w:p w14:paraId="546CECBB"/>
    <w:sectPr>
      <w:footerReference r:id="rId3"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5402BE">
    <w:pPr>
      <w:jc w:val="center"/>
    </w:pPr>
    <w:r>
      <w:rPr>
        <w:sz w:val="18"/>
        <w:szCs w:val="18"/>
      </w:rPr>
      <w:t xml:space="preserve">SIMBAS - Laporan PBTM  |  Halaman </w:t>
    </w:r>
    <w:r>
      <w:rPr>
        <w:sz w:val="18"/>
        <w:szCs w:val="18"/>
      </w:rPr>
      <w:fldChar w:fldCharType="begin"/>
    </w:r>
    <w:r>
      <w:rPr>
        <w:sz w:val="18"/>
        <w:szCs w:val="18"/>
      </w:rPr>
      <w:instrText xml:space="preserve">PAGE</w:instrText>
    </w:r>
    <w:r>
      <w:rPr>
        <w:sz w:val="18"/>
        <w:szCs w:val="18"/>
      </w:rPr>
      <w:fldChar w:fldCharType="separate"/>
    </w:r>
    <w:r>
      <w:rPr>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201297"/>
    <w:multiLevelType w:val="singleLevel"/>
    <w:tmpl w:val="92201297"/>
    <w:lvl w:ilvl="0" w:tentative="0">
      <w:start w:val="1"/>
      <w:numFmt w:val="decimal"/>
      <w:lvlText w:val="%1."/>
      <w:lvlJc w:val="left"/>
      <w:pPr>
        <w:ind w:left="720" w:hanging="360"/>
      </w:pPr>
    </w:lvl>
  </w:abstractNum>
  <w:abstractNum w:abstractNumId="1">
    <w:nsid w:val="A242DA5F"/>
    <w:multiLevelType w:val="singleLevel"/>
    <w:tmpl w:val="A242DA5F"/>
    <w:lvl w:ilvl="0" w:tentative="0">
      <w:start w:val="1"/>
      <w:numFmt w:val="decimal"/>
      <w:lvlText w:val="%1."/>
      <w:lvlJc w:val="left"/>
      <w:pPr>
        <w:ind w:left="720" w:hanging="360"/>
      </w:pPr>
    </w:lvl>
  </w:abstractNum>
  <w:abstractNum w:abstractNumId="2">
    <w:nsid w:val="C0A4129C"/>
    <w:multiLevelType w:val="singleLevel"/>
    <w:tmpl w:val="C0A4129C"/>
    <w:lvl w:ilvl="0" w:tentative="0">
      <w:start w:val="1"/>
      <w:numFmt w:val="decimal"/>
      <w:lvlText w:val="%1."/>
      <w:lvlJc w:val="left"/>
      <w:pPr>
        <w:ind w:left="720" w:hanging="360"/>
      </w:pPr>
    </w:lvl>
  </w:abstractNum>
  <w:abstractNum w:abstractNumId="3">
    <w:nsid w:val="C1B74AD9"/>
    <w:multiLevelType w:val="singleLevel"/>
    <w:tmpl w:val="C1B74AD9"/>
    <w:lvl w:ilvl="0" w:tentative="0">
      <w:start w:val="1"/>
      <w:numFmt w:val="decimal"/>
      <w:lvlText w:val="%1."/>
      <w:lvlJc w:val="left"/>
      <w:pPr>
        <w:ind w:left="720" w:hanging="360"/>
      </w:pPr>
    </w:lvl>
  </w:abstractNum>
  <w:abstractNum w:abstractNumId="4">
    <w:nsid w:val="CA131AAF"/>
    <w:multiLevelType w:val="singleLevel"/>
    <w:tmpl w:val="CA131AAF"/>
    <w:lvl w:ilvl="0" w:tentative="0">
      <w:start w:val="1"/>
      <w:numFmt w:val="decimal"/>
      <w:lvlText w:val="%1."/>
      <w:lvlJc w:val="left"/>
      <w:pPr>
        <w:ind w:left="720" w:hanging="360"/>
      </w:pPr>
    </w:lvl>
  </w:abstractNum>
  <w:abstractNum w:abstractNumId="5">
    <w:nsid w:val="E29BFAFF"/>
    <w:multiLevelType w:val="singleLevel"/>
    <w:tmpl w:val="E29BFAFF"/>
    <w:lvl w:ilvl="0" w:tentative="0">
      <w:start w:val="1"/>
      <w:numFmt w:val="decimal"/>
      <w:lvlText w:val="%1."/>
      <w:lvlJc w:val="left"/>
      <w:pPr>
        <w:ind w:left="720" w:hanging="360"/>
      </w:pPr>
    </w:lvl>
  </w:abstractNum>
  <w:abstractNum w:abstractNumId="6">
    <w:nsid w:val="E71E0DD7"/>
    <w:multiLevelType w:val="singleLevel"/>
    <w:tmpl w:val="E71E0DD7"/>
    <w:lvl w:ilvl="0" w:tentative="0">
      <w:start w:val="1"/>
      <w:numFmt w:val="decimal"/>
      <w:lvlText w:val="%1."/>
      <w:lvlJc w:val="left"/>
      <w:pPr>
        <w:ind w:left="720" w:hanging="360"/>
      </w:pPr>
    </w:lvl>
  </w:abstractNum>
  <w:abstractNum w:abstractNumId="7">
    <w:nsid w:val="F0063547"/>
    <w:multiLevelType w:val="singleLevel"/>
    <w:tmpl w:val="F0063547"/>
    <w:lvl w:ilvl="0" w:tentative="0">
      <w:start w:val="1"/>
      <w:numFmt w:val="decimal"/>
      <w:lvlText w:val="%1."/>
      <w:lvlJc w:val="left"/>
      <w:pPr>
        <w:ind w:left="720" w:hanging="360"/>
      </w:pPr>
    </w:lvl>
  </w:abstractNum>
  <w:abstractNum w:abstractNumId="8">
    <w:nsid w:val="05D8D9F4"/>
    <w:multiLevelType w:val="singleLevel"/>
    <w:tmpl w:val="05D8D9F4"/>
    <w:lvl w:ilvl="0" w:tentative="0">
      <w:start w:val="1"/>
      <w:numFmt w:val="decimal"/>
      <w:lvlText w:val="%1."/>
      <w:lvlJc w:val="left"/>
      <w:pPr>
        <w:ind w:left="720" w:hanging="360"/>
      </w:pPr>
    </w:lvl>
  </w:abstractNum>
  <w:abstractNum w:abstractNumId="9">
    <w:nsid w:val="05F50088"/>
    <w:multiLevelType w:val="singleLevel"/>
    <w:tmpl w:val="05F50088"/>
    <w:lvl w:ilvl="0" w:tentative="0">
      <w:start w:val="1"/>
      <w:numFmt w:val="decimal"/>
      <w:lvlText w:val="%1."/>
      <w:lvlJc w:val="left"/>
      <w:pPr>
        <w:ind w:left="720" w:hanging="360"/>
      </w:pPr>
    </w:lvl>
  </w:abstractNum>
  <w:abstractNum w:abstractNumId="10">
    <w:nsid w:val="103349AE"/>
    <w:multiLevelType w:val="singleLevel"/>
    <w:tmpl w:val="103349AE"/>
    <w:lvl w:ilvl="0" w:tentative="0">
      <w:start w:val="1"/>
      <w:numFmt w:val="decimal"/>
      <w:lvlText w:val="%1."/>
      <w:lvlJc w:val="left"/>
      <w:pPr>
        <w:ind w:left="720" w:hanging="360"/>
      </w:pPr>
    </w:lvl>
  </w:abstractNum>
  <w:abstractNum w:abstractNumId="11">
    <w:nsid w:val="2282D67C"/>
    <w:multiLevelType w:val="singleLevel"/>
    <w:tmpl w:val="2282D67C"/>
    <w:lvl w:ilvl="0" w:tentative="0">
      <w:start w:val="1"/>
      <w:numFmt w:val="decimal"/>
      <w:lvlText w:val="%1."/>
      <w:lvlJc w:val="left"/>
      <w:pPr>
        <w:ind w:left="720" w:hanging="360"/>
      </w:pPr>
    </w:lvl>
  </w:abstractNum>
  <w:abstractNum w:abstractNumId="12">
    <w:nsid w:val="29F82399"/>
    <w:multiLevelType w:val="singleLevel"/>
    <w:tmpl w:val="29F82399"/>
    <w:lvl w:ilvl="0" w:tentative="0">
      <w:start w:val="1"/>
      <w:numFmt w:val="bullet"/>
      <w:lvlText w:val="•"/>
      <w:lvlJc w:val="left"/>
      <w:pPr>
        <w:ind w:left="720" w:hanging="360"/>
      </w:pPr>
    </w:lvl>
  </w:abstractNum>
  <w:abstractNum w:abstractNumId="13">
    <w:nsid w:val="2D18D119"/>
    <w:multiLevelType w:val="singleLevel"/>
    <w:tmpl w:val="2D18D119"/>
    <w:lvl w:ilvl="0" w:tentative="0">
      <w:start w:val="1"/>
      <w:numFmt w:val="decimal"/>
      <w:lvlText w:val="%1."/>
      <w:lvlJc w:val="left"/>
      <w:pPr>
        <w:ind w:left="720" w:hanging="360"/>
      </w:pPr>
    </w:lvl>
  </w:abstractNum>
  <w:abstractNum w:abstractNumId="14">
    <w:nsid w:val="34E47A20"/>
    <w:multiLevelType w:val="singleLevel"/>
    <w:tmpl w:val="34E47A20"/>
    <w:lvl w:ilvl="0" w:tentative="0">
      <w:start w:val="1"/>
      <w:numFmt w:val="decimal"/>
      <w:lvlText w:val="%1."/>
      <w:lvlJc w:val="left"/>
      <w:pPr>
        <w:ind w:left="720" w:hanging="360"/>
      </w:pPr>
    </w:lvl>
  </w:abstractNum>
  <w:abstractNum w:abstractNumId="15">
    <w:nsid w:val="358E0E89"/>
    <w:multiLevelType w:val="singleLevel"/>
    <w:tmpl w:val="358E0E89"/>
    <w:lvl w:ilvl="0" w:tentative="0">
      <w:start w:val="1"/>
      <w:numFmt w:val="decimal"/>
      <w:lvlText w:val="%1."/>
      <w:lvlJc w:val="left"/>
      <w:pPr>
        <w:ind w:left="720" w:hanging="360"/>
      </w:pPr>
    </w:lvl>
  </w:abstractNum>
  <w:abstractNum w:abstractNumId="16">
    <w:nsid w:val="3B5000FF"/>
    <w:multiLevelType w:val="singleLevel"/>
    <w:tmpl w:val="3B5000FF"/>
    <w:lvl w:ilvl="0" w:tentative="0">
      <w:start w:val="1"/>
      <w:numFmt w:val="decimal"/>
      <w:lvlText w:val="%1."/>
      <w:lvlJc w:val="left"/>
      <w:pPr>
        <w:ind w:left="720" w:hanging="360"/>
      </w:pPr>
    </w:lvl>
  </w:abstractNum>
  <w:abstractNum w:abstractNumId="17">
    <w:nsid w:val="3DD2E5B6"/>
    <w:multiLevelType w:val="singleLevel"/>
    <w:tmpl w:val="3DD2E5B6"/>
    <w:lvl w:ilvl="0" w:tentative="0">
      <w:start w:val="1"/>
      <w:numFmt w:val="decimal"/>
      <w:lvlText w:val="%1."/>
      <w:lvlJc w:val="left"/>
      <w:pPr>
        <w:ind w:left="720" w:hanging="360"/>
      </w:pPr>
    </w:lvl>
  </w:abstractNum>
  <w:abstractNum w:abstractNumId="18">
    <w:nsid w:val="5144AB91"/>
    <w:multiLevelType w:val="singleLevel"/>
    <w:tmpl w:val="5144AB91"/>
    <w:lvl w:ilvl="0" w:tentative="0">
      <w:start w:val="1"/>
      <w:numFmt w:val="decimal"/>
      <w:lvlText w:val="%1."/>
      <w:lvlJc w:val="left"/>
      <w:pPr>
        <w:ind w:left="720" w:hanging="360"/>
      </w:pPr>
    </w:lvl>
  </w:abstractNum>
  <w:abstractNum w:abstractNumId="19">
    <w:nsid w:val="6AAD7D59"/>
    <w:multiLevelType w:val="singleLevel"/>
    <w:tmpl w:val="6AAD7D59"/>
    <w:lvl w:ilvl="0" w:tentative="0">
      <w:start w:val="1"/>
      <w:numFmt w:val="decimal"/>
      <w:lvlText w:val="%1."/>
      <w:lvlJc w:val="left"/>
      <w:pPr>
        <w:ind w:left="720" w:hanging="360"/>
      </w:pPr>
    </w:lvl>
  </w:abstractNum>
  <w:abstractNum w:abstractNumId="20">
    <w:nsid w:val="775C5B6E"/>
    <w:multiLevelType w:val="singleLevel"/>
    <w:tmpl w:val="775C5B6E"/>
    <w:lvl w:ilvl="0" w:tentative="0">
      <w:start w:val="1"/>
      <w:numFmt w:val="decimal"/>
      <w:lvlText w:val="%1."/>
      <w:lvlJc w:val="left"/>
      <w:pPr>
        <w:ind w:left="720" w:hanging="360"/>
      </w:pPr>
    </w:lvl>
  </w:abstractNum>
  <w:num w:numId="1">
    <w:abstractNumId w:val="12"/>
    <w:lvlOverride w:ilvl="0">
      <w:startOverride w:val="1"/>
    </w:lvlOverride>
  </w:num>
  <w:num w:numId="2">
    <w:abstractNumId w:val="7"/>
    <w:lvlOverride w:ilvl="0">
      <w:startOverride w:val="1"/>
    </w:lvlOverride>
  </w:num>
  <w:num w:numId="3">
    <w:abstractNumId w:val="17"/>
    <w:lvlOverride w:ilvl="0">
      <w:startOverride w:val="1"/>
    </w:lvlOverride>
  </w:num>
  <w:num w:numId="4">
    <w:abstractNumId w:val="19"/>
    <w:lvlOverride w:ilvl="0">
      <w:startOverride w:val="1"/>
    </w:lvlOverride>
  </w:num>
  <w:num w:numId="5">
    <w:abstractNumId w:val="4"/>
    <w:lvlOverride w:ilvl="0">
      <w:startOverride w:val="1"/>
    </w:lvlOverride>
  </w:num>
  <w:num w:numId="6">
    <w:abstractNumId w:val="2"/>
    <w:lvlOverride w:ilvl="0">
      <w:startOverride w:val="1"/>
    </w:lvlOverride>
  </w:num>
  <w:num w:numId="7">
    <w:abstractNumId w:val="14"/>
    <w:lvlOverride w:ilvl="0">
      <w:startOverride w:val="1"/>
    </w:lvlOverride>
  </w:num>
  <w:num w:numId="8">
    <w:abstractNumId w:val="0"/>
    <w:lvlOverride w:ilvl="0">
      <w:startOverride w:val="1"/>
    </w:lvlOverride>
  </w:num>
  <w:num w:numId="9">
    <w:abstractNumId w:val="5"/>
    <w:lvlOverride w:ilvl="0">
      <w:startOverride w:val="1"/>
    </w:lvlOverride>
  </w:num>
  <w:num w:numId="10">
    <w:abstractNumId w:val="10"/>
    <w:lvlOverride w:ilvl="0">
      <w:startOverride w:val="1"/>
    </w:lvlOverride>
  </w:num>
  <w:num w:numId="11">
    <w:abstractNumId w:val="3"/>
    <w:lvlOverride w:ilvl="0">
      <w:startOverride w:val="1"/>
    </w:lvlOverride>
  </w:num>
  <w:num w:numId="12">
    <w:abstractNumId w:val="13"/>
    <w:lvlOverride w:ilvl="0">
      <w:startOverride w:val="1"/>
    </w:lvlOverride>
  </w:num>
  <w:num w:numId="13">
    <w:abstractNumId w:val="15"/>
    <w:lvlOverride w:ilvl="0">
      <w:startOverride w:val="1"/>
    </w:lvlOverride>
  </w:num>
  <w:num w:numId="14">
    <w:abstractNumId w:val="6"/>
    <w:lvlOverride w:ilvl="0">
      <w:startOverride w:val="1"/>
    </w:lvlOverride>
  </w:num>
  <w:num w:numId="15">
    <w:abstractNumId w:val="20"/>
    <w:lvlOverride w:ilvl="0">
      <w:startOverride w:val="1"/>
    </w:lvlOverride>
  </w:num>
  <w:num w:numId="16">
    <w:abstractNumId w:val="9"/>
    <w:lvlOverride w:ilvl="0">
      <w:startOverride w:val="1"/>
    </w:lvlOverride>
  </w:num>
  <w:num w:numId="17">
    <w:abstractNumId w:val="8"/>
    <w:lvlOverride w:ilvl="0">
      <w:startOverride w:val="1"/>
    </w:lvlOverride>
  </w:num>
  <w:num w:numId="18">
    <w:abstractNumId w:val="11"/>
    <w:lvlOverride w:ilvl="0">
      <w:startOverride w:val="1"/>
    </w:lvlOverride>
  </w:num>
  <w:num w:numId="19">
    <w:abstractNumId w:val="16"/>
    <w:lvlOverride w:ilvl="0">
      <w:startOverride w:val="1"/>
    </w:lvlOverride>
  </w:num>
  <w:num w:numId="20">
    <w:abstractNumId w:val="18"/>
    <w:lvlOverride w:ilvl="0">
      <w:startOverride w:val="1"/>
    </w:lvlOverride>
  </w:num>
  <w:num w:numId="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8"/>
  <w:displayBackgroundShape w:val="1"/>
  <w:documentProtection w:enforcement="0"/>
  <w:compat>
    <w:compatSetting w:name="compatibilityMode" w:uri="http://schemas.microsoft.com/office/word" w:val="15"/>
  </w:compat>
  <w:rsids>
    <w:rsidRoot w:val="00000000"/>
    <w:rsid w:val="31141009"/>
    <w:rsid w:val="545E592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spacing w:before="240" w:after="240"/>
      <w:outlineLvl w:val="0"/>
    </w:pPr>
    <w:rPr>
      <w:rFonts w:ascii="Times New Roman" w:hAnsi="Times New Roman" w:eastAsia="Times New Roman" w:cs="Times New Roman"/>
      <w:b/>
      <w:bCs/>
      <w:color w:val="16261F"/>
      <w:sz w:val="30"/>
      <w:szCs w:val="30"/>
    </w:rPr>
  </w:style>
  <w:style w:type="paragraph" w:styleId="3">
    <w:name w:val="heading 2"/>
    <w:next w:val="1"/>
    <w:qFormat/>
    <w:uiPriority w:val="0"/>
    <w:pPr>
      <w:keepNext/>
      <w:spacing w:before="240" w:after="120"/>
      <w:outlineLvl w:val="1"/>
    </w:pPr>
    <w:rPr>
      <w:rFonts w:ascii="Times New Roman" w:hAnsi="Times New Roman" w:eastAsia="Times New Roman" w:cs="Times New Roman"/>
      <w:b/>
      <w:bCs/>
      <w:color w:val="16261F"/>
      <w:sz w:val="26"/>
      <w:szCs w:val="26"/>
    </w:rPr>
  </w:style>
  <w:style w:type="paragraph" w:styleId="4">
    <w:name w:val="heading 3"/>
    <w:next w:val="1"/>
    <w:qFormat/>
    <w:uiPriority w:val="0"/>
    <w:pPr>
      <w:keepNext/>
      <w:spacing w:before="200" w:after="100"/>
      <w:outlineLvl w:val="2"/>
    </w:pPr>
    <w:rPr>
      <w:rFonts w:ascii="Times New Roman" w:hAnsi="Times New Roman" w:eastAsia="Times New Roman" w:cs="Times New Roman"/>
      <w:b/>
      <w:bCs/>
      <w:color w:val="8A6A12"/>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7" Type="http://schemas.openxmlformats.org/officeDocument/2006/relationships/image" Target="media/image1.jpe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27</Pages>
  <Words>664</Words>
  <Characters>4277</Characters>
  <TotalTime>45</TotalTime>
  <ScaleCrop>false</ScaleCrop>
  <LinksUpToDate>false</LinksUpToDate>
  <CharactersWithSpaces>4890</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2026-09-29T00:56:00Z</dcterms:created>
  <dc:creator>Un-named</dc:creator>
  <cp:lastModifiedBy>Kaka Andrea</cp:lastModifiedBy>
  <dcterms:modified xsi:type="dcterms:W3CDTF">2026-09-29T11:47:39Z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eyJoZGlkIjoiYzMxYTNiMzhmZGMwZDBiOWEyZjQwMTc3ZGM5Y2EzMjYiLCJ1c2VySWQiOiI5Nzk3MTQ0ODkxNjAifQ==</vt:lpwstr>
  </property>
  <property fmtid="{D5CDD505-2E9C-101B-9397-08002B2CF9AE}" pid="3" name="KSOProductBuildVer">
    <vt:lpwstr>1057-12.1.0.28485</vt:lpwstr>
  </property>
  <property fmtid="{D5CDD505-2E9C-101B-9397-08002B2CF9AE}" pid="4" name="ICV">
    <vt:lpwstr>31CD43182DE94855858AE7E454AB4006_12</vt:lpwstr>
  </property>
</Properties>
</file>