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pStyle w:val="Style_2"/>
        <w:widowControl w:val="0"/>
        <w:ind/>
        <w:jc w:val="center"/>
        <w:rPr>
          <w:sz w:val="20"/>
        </w:rPr>
      </w:pPr>
      <w:r>
        <w:drawing>
          <wp:inline>
            <wp:extent cx="885825" cy="10001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885825" cy="10001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pPr>
        <w:pStyle w:val="Style_2"/>
        <w:widowControl w:val="0"/>
        <w:ind/>
        <w:jc w:val="center"/>
      </w:pPr>
      <w:r>
        <w:t>МИНОБРНАУКИ РОССИИ</w:t>
      </w:r>
    </w:p>
    <w:p w14:paraId="04000000">
      <w:pPr>
        <w:pStyle w:val="Style_2"/>
        <w:widowControl w:val="0"/>
        <w:ind/>
        <w:jc w:val="center"/>
        <w:rPr>
          <w:b w:val="1"/>
          <w:spacing w:val="-6"/>
        </w:rPr>
      </w:pPr>
      <w:r>
        <w:rPr>
          <w:spacing w:val="-6"/>
        </w:rPr>
        <w:t>Федеральное государственное бюджетное образовательное учреждение высшего образования</w:t>
      </w:r>
    </w:p>
    <w:p w14:paraId="05000000">
      <w:pPr>
        <w:pStyle w:val="Style_2"/>
        <w:widowControl w:val="0"/>
        <w:ind/>
        <w:jc w:val="center"/>
        <w:rPr>
          <w:spacing w:val="-6"/>
        </w:rPr>
      </w:pPr>
      <w:r>
        <w:rPr>
          <w:b w:val="1"/>
          <w:spacing w:val="-6"/>
        </w:rPr>
        <w:t>«МИРЭА – Российский технологический университет»</w:t>
      </w:r>
    </w:p>
    <w:p w14:paraId="06000000">
      <w:pPr>
        <w:pStyle w:val="Style_2"/>
        <w:widowControl w:val="0"/>
        <w:ind/>
        <w:jc w:val="center"/>
        <w:rPr>
          <w:b w:val="1"/>
          <w:sz w:val="32"/>
        </w:rPr>
      </w:pPr>
      <w:r>
        <w:rPr>
          <w:b w:val="1"/>
          <w:spacing w:val="-6"/>
          <w:sz w:val="32"/>
        </w:rPr>
        <w:t>РТУ МИРЭА</w:t>
      </w:r>
    </w:p>
    <w:p w14:paraId="07000000">
      <w:pPr>
        <w:pStyle w:val="Style_2"/>
        <w:widowControl w:val="0"/>
        <w:ind/>
        <w:jc w:val="center"/>
      </w:pPr>
      <w:r>
        <w:t xml:space="preserve">Институт искусственного интеллекта </w:t>
      </w:r>
    </w:p>
    <w:p w14:paraId="08000000">
      <w:pPr>
        <w:pStyle w:val="Style_2"/>
        <w:widowControl w:val="0"/>
        <w:ind/>
        <w:jc w:val="center"/>
      </w:pPr>
      <w:r>
        <w:t xml:space="preserve">Кафедра системной инжененрии </w:t>
      </w:r>
    </w:p>
    <w:p w14:paraId="09000000">
      <w:pPr>
        <w:pStyle w:val="Style_2"/>
        <w:ind/>
        <w:jc w:val="center"/>
      </w:pPr>
    </w:p>
    <w:tbl>
      <w:tblPr>
        <w:tblStyle w:val="Style_3"/>
        <w:tblW w:type="auto" w:w="0"/>
        <w:jc w:val="left"/>
        <w:tblInd w:type="dxa" w:w="-106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773"/>
        <w:gridCol w:w="4392"/>
      </w:tblGrid>
      <w:tr>
        <w:tc>
          <w:tcPr>
            <w:tcW w:type="dxa" w:w="477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A000000">
            <w:pPr>
              <w:pStyle w:val="Style_2"/>
              <w:widowControl w:val="0"/>
              <w:tabs>
                <w:tab w:leader="none" w:pos="709" w:val="clear"/>
                <w:tab w:leader="underscore" w:pos="7781" w:val="left"/>
              </w:tabs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СОГЛАСОВАНО</w:t>
            </w:r>
          </w:p>
        </w:tc>
        <w:tc>
          <w:tcPr>
            <w:tcW w:type="dxa" w:w="43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B000000">
            <w:pPr>
              <w:pStyle w:val="Style_2"/>
              <w:widowControl w:val="0"/>
              <w:tabs>
                <w:tab w:leader="none" w:pos="709" w:val="clear"/>
                <w:tab w:leader="underscore" w:pos="7781" w:val="left"/>
              </w:tabs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>
        <w:tc>
          <w:tcPr>
            <w:tcW w:type="dxa" w:w="477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C000000">
            <w:pPr>
              <w:pStyle w:val="Style_2"/>
              <w:widowControl w:val="0"/>
              <w:tabs>
                <w:tab w:leader="none" w:pos="709" w:val="clear"/>
                <w:tab w:leader="underscore" w:pos="7781" w:val="left"/>
              </w:tabs>
              <w:ind/>
            </w:pPr>
            <w:r>
              <w:t>Заведующий</w:t>
            </w:r>
          </w:p>
          <w:p w14:paraId="0D000000">
            <w:pPr>
              <w:pStyle w:val="Style_2"/>
              <w:widowControl w:val="0"/>
              <w:tabs>
                <w:tab w:leader="none" w:pos="709" w:val="clear"/>
                <w:tab w:leader="underscore" w:pos="7781" w:val="left"/>
              </w:tabs>
              <w:ind/>
            </w:pPr>
            <w:r>
              <w:t xml:space="preserve">   </w:t>
            </w:r>
            <w:r>
              <w:t>кафедрой    ______________ А.С. Королев</w:t>
            </w:r>
          </w:p>
          <w:p w14:paraId="0E000000">
            <w:pPr>
              <w:pStyle w:val="Style_2"/>
              <w:widowControl w:val="0"/>
              <w:tabs>
                <w:tab w:leader="none" w:pos="709" w:val="clear"/>
                <w:tab w:leader="underscore" w:pos="7781" w:val="left"/>
              </w:tabs>
              <w:ind/>
              <w:rPr>
                <w:i w:val="1"/>
                <w:sz w:val="16"/>
              </w:rPr>
            </w:pPr>
            <w:r>
              <w:rPr>
                <w:i w:val="1"/>
                <w:sz w:val="16"/>
              </w:rPr>
              <w:t xml:space="preserve">                                                    </w:t>
            </w:r>
            <w:r>
              <w:rPr>
                <w:i w:val="1"/>
                <w:sz w:val="16"/>
              </w:rPr>
              <w:t>Подпись</w:t>
            </w:r>
          </w:p>
        </w:tc>
        <w:tc>
          <w:tcPr>
            <w:tcW w:type="dxa" w:w="43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00000">
            <w:pPr>
              <w:pStyle w:val="Style_2"/>
              <w:widowControl w:val="0"/>
              <w:tabs>
                <w:tab w:leader="none" w:pos="709" w:val="clear"/>
                <w:tab w:leader="underscore" w:pos="7781" w:val="left"/>
              </w:tabs>
              <w:ind/>
            </w:pPr>
            <w:r>
              <w:t>Директор</w:t>
            </w:r>
          </w:p>
          <w:p w14:paraId="10000000">
            <w:pPr>
              <w:pStyle w:val="Style_2"/>
              <w:widowControl w:val="0"/>
              <w:tabs>
                <w:tab w:leader="none" w:pos="709" w:val="clear"/>
                <w:tab w:leader="underscore" w:pos="7781" w:val="left"/>
              </w:tabs>
              <w:ind/>
            </w:pPr>
            <w:r>
              <w:t>института _____________ М.П. Романов</w:t>
            </w:r>
          </w:p>
          <w:p w14:paraId="11000000">
            <w:pPr>
              <w:pStyle w:val="Style_2"/>
              <w:widowControl w:val="0"/>
              <w:tabs>
                <w:tab w:leader="none" w:pos="709" w:val="clear"/>
                <w:tab w:leader="underscore" w:pos="7781" w:val="left"/>
              </w:tabs>
              <w:ind/>
              <w:rPr>
                <w:i w:val="1"/>
                <w:sz w:val="16"/>
              </w:rPr>
            </w:pPr>
            <w:r>
              <w:rPr>
                <w:i w:val="1"/>
                <w:sz w:val="16"/>
              </w:rPr>
              <w:t xml:space="preserve">                                           </w:t>
            </w:r>
            <w:r>
              <w:rPr>
                <w:i w:val="1"/>
                <w:sz w:val="16"/>
              </w:rPr>
              <w:t>Подпись</w:t>
            </w:r>
          </w:p>
          <w:p w14:paraId="12000000">
            <w:pPr>
              <w:pStyle w:val="Style_2"/>
              <w:widowControl w:val="0"/>
              <w:tabs>
                <w:tab w:leader="none" w:pos="709" w:val="clear"/>
                <w:tab w:leader="underscore" w:pos="7781" w:val="left"/>
              </w:tabs>
              <w:ind/>
              <w:jc w:val="center"/>
            </w:pPr>
          </w:p>
        </w:tc>
      </w:tr>
      <w:tr>
        <w:tc>
          <w:tcPr>
            <w:tcW w:type="dxa" w:w="4773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00000">
            <w:pPr>
              <w:pStyle w:val="Style_2"/>
              <w:widowControl w:val="0"/>
              <w:tabs>
                <w:tab w:leader="none" w:pos="709" w:val="clear"/>
                <w:tab w:leader="underscore" w:pos="7781" w:val="left"/>
              </w:tabs>
              <w:ind/>
              <w:jc w:val="center"/>
            </w:pPr>
            <w:r>
              <w:t>«____» __________202_ г.</w:t>
            </w:r>
          </w:p>
        </w:tc>
        <w:tc>
          <w:tcPr>
            <w:tcW w:type="dxa" w:w="4392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00000">
            <w:pPr>
              <w:pStyle w:val="Style_2"/>
              <w:widowControl w:val="0"/>
              <w:tabs>
                <w:tab w:leader="none" w:pos="709" w:val="clear"/>
                <w:tab w:leader="underscore" w:pos="7781" w:val="left"/>
              </w:tabs>
              <w:ind/>
              <w:jc w:val="center"/>
            </w:pPr>
            <w:r>
              <w:t>«____» __________202_ г.</w:t>
            </w:r>
          </w:p>
        </w:tc>
      </w:tr>
    </w:tbl>
    <w:p w14:paraId="15000000">
      <w:pPr>
        <w:pStyle w:val="Style_2"/>
        <w:ind/>
        <w:jc w:val="center"/>
        <w:rPr>
          <w:sz w:val="32"/>
        </w:rPr>
      </w:pPr>
    </w:p>
    <w:p w14:paraId="16000000">
      <w:pPr>
        <w:pStyle w:val="Style_2"/>
        <w:ind/>
        <w:jc w:val="center"/>
        <w:rPr>
          <w:b w:val="1"/>
          <w:sz w:val="28"/>
        </w:rPr>
      </w:pPr>
      <w:r>
        <w:rPr>
          <w:b w:val="1"/>
          <w:sz w:val="28"/>
        </w:rPr>
        <w:t>ЗАДАНИЕ</w:t>
      </w:r>
    </w:p>
    <w:p w14:paraId="17000000">
      <w:pPr>
        <w:pStyle w:val="Style_2"/>
        <w:ind/>
        <w:jc w:val="center"/>
        <w:rPr>
          <w:sz w:val="28"/>
        </w:rPr>
      </w:pPr>
      <w:r>
        <w:rPr>
          <w:sz w:val="28"/>
        </w:rPr>
        <w:t>на выполнение выпускной квалификационной работы магистра</w:t>
      </w:r>
    </w:p>
    <w:p w14:paraId="18000000">
      <w:pPr>
        <w:pStyle w:val="Style_2"/>
        <w:ind/>
        <w:jc w:val="center"/>
        <w:rPr>
          <w:sz w:val="28"/>
        </w:rPr>
      </w:pPr>
      <w:r>
        <w:rPr>
          <w:sz w:val="28"/>
        </w:rPr>
        <w:t>(магистерской диссертации)</w:t>
      </w:r>
    </w:p>
    <w:p w14:paraId="19000000">
      <w:pPr>
        <w:pStyle w:val="Style_2"/>
        <w:ind/>
        <w:jc w:val="right"/>
      </w:pPr>
    </w:p>
    <w:p w14:paraId="1A000000">
      <w:pPr>
        <w:pStyle w:val="Style_2"/>
      </w:pPr>
      <w:r>
        <w:t xml:space="preserve">Обучающийся: </w:t>
      </w:r>
      <w:r>
        <w:rPr>
          <w:sz w:val="24"/>
        </w:rPr>
        <w:t>Кулинич Иван Владимирович</w:t>
      </w:r>
    </w:p>
    <w:p w14:paraId="1B000000">
      <w:pPr>
        <w:pStyle w:val="Style_2"/>
        <w:ind w:firstLine="0" w:left="5"/>
        <w:jc w:val="both"/>
        <w:rPr>
          <w:color w:val="000000"/>
        </w:rPr>
      </w:pPr>
      <w:r>
        <w:rPr>
          <w:color w:val="000000"/>
        </w:rPr>
        <w:t xml:space="preserve">Шифр: </w:t>
      </w:r>
      <w:r>
        <w:rPr>
          <w:color w:val="000000"/>
          <w:sz w:val="24"/>
        </w:rPr>
        <w:t>22</w:t>
      </w:r>
      <w:r>
        <w:rPr>
          <w:color w:val="000000"/>
        </w:rPr>
        <w:t>К</w:t>
      </w:r>
      <w:r>
        <w:rPr>
          <w:color w:val="000000"/>
          <w:sz w:val="24"/>
        </w:rPr>
        <w:t>1257</w:t>
      </w:r>
    </w:p>
    <w:p w14:paraId="1C000000">
      <w:pPr>
        <w:pStyle w:val="Style_2"/>
      </w:pPr>
      <w:r>
        <w:t>Направление подготовки: 27.04.03 «Системный анализ и управление»</w:t>
      </w:r>
    </w:p>
    <w:p w14:paraId="1D000000">
      <w:pPr>
        <w:pStyle w:val="Style_2"/>
        <w:rPr>
          <w:u w:val="single"/>
        </w:rPr>
      </w:pPr>
      <w:r>
        <w:t xml:space="preserve">Группа: </w:t>
      </w:r>
      <w:r>
        <w:rPr/>
        <w:t>КСМО-01-2</w:t>
      </w:r>
      <w:r>
        <w:rPr/>
        <w:t>2</w:t>
      </w:r>
    </w:p>
    <w:p w14:paraId="1E000000">
      <w:pPr>
        <w:pStyle w:val="Style_2"/>
      </w:pPr>
    </w:p>
    <w:p w14:paraId="1F000000">
      <w:pPr>
        <w:pStyle w:val="Style_2"/>
        <w:widowControl w:val="0"/>
        <w:ind w:firstLine="284" w:left="0"/>
        <w:jc w:val="both"/>
        <w:rPr>
          <w:b w:val="1"/>
          <w:spacing w:val="-3"/>
        </w:rPr>
      </w:pPr>
      <w:r>
        <w:rPr>
          <w:b w:val="1"/>
          <w:spacing w:val="-3"/>
        </w:rPr>
        <w:t>1. Тема выпускной квалификационной работы</w:t>
      </w:r>
    </w:p>
    <w:p w14:paraId="20000000">
      <w:pPr>
        <w:pStyle w:val="Style_2"/>
        <w:widowControl w:val="0"/>
        <w:ind w:firstLine="284" w:left="0"/>
        <w:jc w:val="both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-3"/>
          <w:sz w:val="24"/>
        </w:rPr>
        <w:t>Система интеллектуальной поддержки для оценки параметра степени тяжести дорожного происшествия.</w:t>
      </w:r>
    </w:p>
    <w:p w14:paraId="21000000">
      <w:pPr>
        <w:pStyle w:val="Style_2"/>
        <w:widowControl w:val="0"/>
        <w:ind w:firstLine="284" w:left="0"/>
        <w:jc w:val="both"/>
        <w:rPr>
          <w:b w:val="1"/>
          <w:spacing w:val="-3"/>
        </w:rPr>
      </w:pPr>
      <w:r>
        <w:rPr>
          <w:b w:val="1"/>
          <w:spacing w:val="-3"/>
        </w:rPr>
        <w:t>2. Техническое задание на выполнение выпускной квалификационной работы</w:t>
      </w:r>
    </w:p>
    <w:p w14:paraId="22000000">
      <w:pPr>
        <w:pStyle w:val="Style_2"/>
        <w:widowControl w:val="0"/>
        <w:ind w:firstLine="284" w:left="0"/>
        <w:jc w:val="both"/>
        <w:rPr>
          <w:spacing w:val="-3"/>
        </w:rPr>
      </w:pPr>
      <w:r>
        <w:rPr>
          <w:b w:val="1"/>
          <w:spacing w:val="-3"/>
        </w:rPr>
        <w:t>2.1. Цель:</w:t>
      </w:r>
      <w:r>
        <w:rPr>
          <w:spacing w:val="-3"/>
        </w:rPr>
        <w:t xml:space="preserve"> </w:t>
      </w:r>
    </w:p>
    <w:p w14:paraId="23000000">
      <w:pPr>
        <w:pStyle w:val="Style_2"/>
        <w:widowControl w:val="0"/>
        <w:ind w:firstLine="284" w:left="0"/>
        <w:jc w:val="both"/>
        <w:rPr>
          <w:spacing w:val="-5"/>
          <w:sz w:val="24"/>
        </w:rPr>
      </w:pPr>
      <w:r>
        <w:t>Ожидаемым результатом являются программное средство статистического анализа и Байесовская сеть с функционалом предиктивного анализа параметра степени тяжести дорожного происшествия</w:t>
      </w:r>
    </w:p>
    <w:p w14:paraId="24000000">
      <w:pPr>
        <w:pStyle w:val="Style_2"/>
        <w:widowControl w:val="0"/>
        <w:ind w:firstLine="284" w:left="0"/>
        <w:jc w:val="both"/>
        <w:rPr>
          <w:b w:val="1"/>
          <w:spacing w:val="-3"/>
        </w:rPr>
      </w:pPr>
      <w:r>
        <w:rPr>
          <w:b w:val="1"/>
          <w:spacing w:val="-3"/>
        </w:rPr>
        <w:t>2.2. Основные требования к результату разработки</w:t>
      </w:r>
    </w:p>
    <w:p w14:paraId="25000000">
      <w:pPr>
        <w:pStyle w:val="Style_2"/>
        <w:widowControl w:val="0"/>
        <w:ind w:firstLine="284" w:left="0"/>
        <w:jc w:val="both"/>
        <w:rPr>
          <w:spacing w:val="-3"/>
        </w:rPr>
      </w:pPr>
      <w:r>
        <w:rPr>
          <w:spacing w:val="-3"/>
        </w:rPr>
        <w:t xml:space="preserve">1) Система </w:t>
      </w:r>
      <w:r>
        <w:rPr>
          <w:spacing w:val="-3"/>
        </w:rPr>
        <w:t>интеллектуальной поддержки должна основываться на байесовских сетях</w:t>
      </w:r>
    </w:p>
    <w:p w14:paraId="26000000">
      <w:pPr>
        <w:pStyle w:val="Style_2"/>
        <w:widowControl w:val="0"/>
        <w:ind w:firstLine="284" w:left="0"/>
        <w:jc w:val="both"/>
        <w:rPr>
          <w:spacing w:val="-3"/>
        </w:rPr>
      </w:pPr>
      <w:r>
        <w:rPr>
          <w:spacing w:val="-3"/>
        </w:rPr>
        <w:t>2) Система</w:t>
      </w:r>
      <w:r>
        <w:t xml:space="preserve"> интеллектуальной поддержки должна включать в себя оценку минимум по 1 параметру оценки уровня полноты безопасности автомобиля -  степени тяжести дорожного происшествия</w:t>
      </w:r>
    </w:p>
    <w:p w14:paraId="27000000">
      <w:pPr>
        <w:pStyle w:val="Style_2"/>
        <w:widowControl w:val="0"/>
        <w:ind w:firstLine="284" w:left="0"/>
        <w:jc w:val="both"/>
        <w:rPr>
          <w:spacing w:val="-3"/>
        </w:rPr>
      </w:pPr>
      <w:r>
        <w:rPr>
          <w:spacing w:val="-3"/>
        </w:rPr>
        <w:t>3) Результат работы системы интеллектуальной поддержки должен быть валидирован на основе имеющейся статистики ДТП. Входные данные должны формироваться на основе имеющейся статистики из БД ДТП ВААС (Франция) и статистики ДТП Федерального статистического агентства Германии</w:t>
      </w:r>
    </w:p>
    <w:p w14:paraId="28000000">
      <w:pPr>
        <w:pStyle w:val="Style_2"/>
        <w:widowControl w:val="0"/>
        <w:ind w:firstLine="284" w:left="0"/>
        <w:jc w:val="both"/>
      </w:pPr>
      <w:r>
        <w:rPr>
          <w:spacing w:val="-3"/>
        </w:rPr>
        <w:t xml:space="preserve">4) </w:t>
      </w:r>
    </w:p>
    <w:p w14:paraId="29000000">
      <w:pPr>
        <w:pStyle w:val="Style_2"/>
        <w:widowControl w:val="0"/>
        <w:ind w:firstLine="284" w:left="0"/>
        <w:jc w:val="both"/>
        <w:rPr>
          <w:b w:val="1"/>
          <w:spacing w:val="-3"/>
        </w:rPr>
      </w:pPr>
      <w:r>
        <w:rPr>
          <w:b w:val="1"/>
          <w:spacing w:val="-3"/>
        </w:rPr>
        <w:t>2.3. Задачи, требующие решения для достижения поставленной цели:</w:t>
      </w:r>
    </w:p>
    <w:p w14:paraId="2A000000">
      <w:pPr>
        <w:pStyle w:val="Style_2"/>
        <w:widowControl w:val="0"/>
        <w:ind w:firstLine="284" w:left="0"/>
        <w:jc w:val="both"/>
      </w:pPr>
      <w:r>
        <w:t xml:space="preserve">1) </w:t>
      </w:r>
      <w:r>
        <w:t xml:space="preserve">Изучение ключевых функций высокоавтоматизированных транспортных средств и их вклада в безопасность дорожного движения; </w:t>
      </w:r>
    </w:p>
    <w:p w14:paraId="2B000000">
      <w:pPr>
        <w:pStyle w:val="Style_2"/>
        <w:widowControl w:val="0"/>
        <w:ind w:firstLine="284" w:left="0"/>
        <w:jc w:val="both"/>
      </w:pPr>
      <w:r>
        <w:t xml:space="preserve">2)Изучение и анализ стандартов безопасности транспортных средств с целью выявления основных этапов формирования концепции безопасности; </w:t>
      </w:r>
    </w:p>
    <w:p w14:paraId="2C000000">
      <w:pPr>
        <w:pStyle w:val="Style_2"/>
        <w:widowControl w:val="0"/>
        <w:ind w:firstLine="284" w:left="0"/>
        <w:jc w:val="both"/>
      </w:pPr>
      <w:r>
        <w:t>3)Анализ современных подходов к достижению безопасного уровня транспортных средств для выявления возможностей оптимизации процессов тестирования и моделирования дорожных ситуаций</w:t>
      </w:r>
    </w:p>
    <w:p w14:paraId="2D000000">
      <w:pPr>
        <w:pStyle w:val="Style_2"/>
        <w:widowControl w:val="0"/>
        <w:ind w:firstLine="284" w:left="0"/>
        <w:jc w:val="both"/>
      </w:pPr>
      <w:r>
        <w:t xml:space="preserve">3) </w:t>
      </w:r>
      <w:r>
        <w:t>Разработка Байесовской сети для предиктивной аналитики</w:t>
      </w:r>
    </w:p>
    <w:p w14:paraId="2E000000">
      <w:pPr>
        <w:pStyle w:val="Style_2"/>
        <w:widowControl w:val="0"/>
        <w:ind w:firstLine="284" w:left="0"/>
        <w:jc w:val="both"/>
      </w:pPr>
      <w:r>
        <w:t xml:space="preserve">4) </w:t>
      </w:r>
      <w:r>
        <w:t>Подбор оптимальной структуры и параметров Байесовской сети для получения достоверных прогнозов</w:t>
      </w:r>
    </w:p>
    <w:p w14:paraId="2F000000">
      <w:pPr>
        <w:pStyle w:val="Style_2"/>
        <w:widowControl w:val="0"/>
        <w:ind w:firstLine="284" w:left="0"/>
        <w:jc w:val="both"/>
      </w:pPr>
      <w:r>
        <w:t xml:space="preserve">5) </w:t>
      </w:r>
      <w:r>
        <w:t>Фиксация результатов</w:t>
      </w:r>
    </w:p>
    <w:p w14:paraId="30000000">
      <w:pPr>
        <w:pStyle w:val="Style_2"/>
        <w:widowControl w:val="0"/>
        <w:ind w:firstLine="284" w:left="0"/>
        <w:jc w:val="both"/>
        <w:rPr>
          <w:b w:val="1"/>
          <w:spacing w:val="-3"/>
        </w:rPr>
      </w:pPr>
      <w:r>
        <w:rPr>
          <w:b w:val="1"/>
          <w:spacing w:val="-3"/>
        </w:rPr>
        <w:t>2.4. Планируемые результаты выполнения выпускной квалификационной работы</w:t>
      </w:r>
    </w:p>
    <w:p w14:paraId="31000000">
      <w:pPr>
        <w:pStyle w:val="Style_2"/>
        <w:widowControl w:val="0"/>
        <w:ind w:firstLine="284" w:left="0"/>
        <w:jc w:val="both"/>
      </w:pPr>
      <w:r>
        <w:t xml:space="preserve">1) </w:t>
      </w:r>
      <w:r>
        <w:t>Анализ применения</w:t>
      </w:r>
    </w:p>
    <w:p w14:paraId="32000000">
      <w:pPr>
        <w:pStyle w:val="Style_2"/>
        <w:ind w:firstLine="284" w:left="0"/>
        <w:jc w:val="both"/>
      </w:pPr>
      <w:r>
        <w:t xml:space="preserve">2) </w:t>
      </w:r>
      <w:r>
        <w:t>Обзор предметной области</w:t>
      </w:r>
    </w:p>
    <w:p w14:paraId="33000000">
      <w:pPr>
        <w:pStyle w:val="Style_2"/>
        <w:ind w:firstLine="284" w:left="0"/>
        <w:jc w:val="both"/>
      </w:pPr>
      <w:r>
        <w:t xml:space="preserve">3) </w:t>
      </w:r>
      <w:r>
        <w:t>Анализ современных подходов к достижению безопасного уровня транспортных средств для выявления возможностей оптимизации процессов тестирования и моделирования дорожных ситуаций</w:t>
      </w:r>
    </w:p>
    <w:p w14:paraId="34000000">
      <w:pPr>
        <w:pStyle w:val="Style_2"/>
        <w:ind w:firstLine="284" w:left="0"/>
        <w:jc w:val="both"/>
      </w:pPr>
      <w:r>
        <w:t xml:space="preserve">4) </w:t>
      </w:r>
      <w:r>
        <w:t>Байесовская сеть</w:t>
      </w:r>
    </w:p>
    <w:p w14:paraId="35000000">
      <w:pPr>
        <w:pStyle w:val="Style_2"/>
        <w:ind w:firstLine="284" w:left="0"/>
        <w:jc w:val="both"/>
      </w:pPr>
      <w:r>
        <w:t xml:space="preserve">5) </w:t>
      </w:r>
    </w:p>
    <w:p w14:paraId="36000000">
      <w:pPr>
        <w:pStyle w:val="Style_2"/>
        <w:ind/>
        <w:jc w:val="both"/>
        <w:rPr>
          <w:spacing w:val="-3"/>
        </w:rPr>
      </w:pPr>
    </w:p>
    <w:p w14:paraId="37000000">
      <w:pPr>
        <w:pStyle w:val="Style_2"/>
        <w:widowControl w:val="0"/>
        <w:ind w:firstLine="284" w:left="0"/>
        <w:jc w:val="both"/>
        <w:rPr>
          <w:b w:val="1"/>
          <w:spacing w:val="-3"/>
        </w:rPr>
      </w:pPr>
      <w:r>
        <w:rPr>
          <w:b w:val="1"/>
          <w:spacing w:val="-3"/>
        </w:rPr>
        <w:t>3. Этапы выполнения выпускной квалификационной работы</w:t>
      </w:r>
    </w:p>
    <w:tbl>
      <w:tblPr>
        <w:tblStyle w:val="Style_3"/>
        <w:tblW w:type="auto" w:w="0"/>
        <w:jc w:val="left"/>
        <w:tblInd w:type="dxa" w:w="-106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798"/>
        <w:gridCol w:w="3186"/>
        <w:gridCol w:w="3742"/>
        <w:gridCol w:w="1627"/>
      </w:tblGrid>
      <w:tr>
        <w:tc>
          <w:tcPr>
            <w:tcW w:type="dxa" w:w="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8000000">
            <w:pPr>
              <w:pStyle w:val="Style_4"/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№ </w:t>
            </w:r>
            <w:r>
              <w:rPr>
                <w:rFonts w:ascii="Times New Roman" w:hAnsi="Times New Roman"/>
                <w:sz w:val="24"/>
              </w:rPr>
              <w:t>этапа</w:t>
            </w:r>
          </w:p>
        </w:tc>
        <w:tc>
          <w:tcPr>
            <w:tcW w:type="dxa" w:w="3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9000000">
            <w:pPr>
              <w:pStyle w:val="Style_4"/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Содержание этапа ВКР</w:t>
            </w:r>
          </w:p>
        </w:tc>
        <w:tc>
          <w:tcPr>
            <w:tcW w:type="dxa" w:w="37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A000000">
            <w:pPr>
              <w:pStyle w:val="Style_4"/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 выполнения этапа ВКР</w:t>
            </w:r>
          </w:p>
        </w:tc>
        <w:tc>
          <w:tcPr>
            <w:tcW w:type="dxa" w:w="16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B000000">
            <w:pPr>
              <w:pStyle w:val="Style_4"/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Срок</w:t>
            </w:r>
          </w:p>
          <w:p w14:paraId="3C000000">
            <w:pPr>
              <w:pStyle w:val="Style_4"/>
              <w:widowControl w:val="0"/>
              <w:spacing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выполнения</w:t>
            </w:r>
          </w:p>
        </w:tc>
      </w:tr>
      <w:tr>
        <w:tc>
          <w:tcPr>
            <w:tcW w:type="dxa" w:w="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D000000">
            <w:pPr>
              <w:pStyle w:val="Style_2"/>
              <w:widowControl w:val="0"/>
              <w:ind/>
              <w:jc w:val="center"/>
            </w:pPr>
            <w:r>
              <w:t>1</w:t>
            </w:r>
          </w:p>
        </w:tc>
        <w:tc>
          <w:tcPr>
            <w:tcW w:type="dxa" w:w="3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E000000">
            <w:pPr>
              <w:pStyle w:val="Style_2"/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Анализ применения</w:t>
            </w:r>
          </w:p>
        </w:tc>
        <w:tc>
          <w:tcPr>
            <w:tcW w:type="dxa" w:w="37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F000000">
            <w:pPr>
              <w:pStyle w:val="Style_2"/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Выбран вариант реализации поддержки при оценке тяжести дорожного проишествия</w:t>
            </w:r>
          </w:p>
        </w:tc>
        <w:tc>
          <w:tcPr>
            <w:tcW w:type="dxa" w:w="16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0000000">
            <w:pPr>
              <w:pStyle w:val="Style_2"/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17.04.2024</w:t>
            </w:r>
          </w:p>
        </w:tc>
      </w:tr>
      <w:tr>
        <w:trPr>
          <w:trHeight w:hRule="atLeast" w:val="277"/>
        </w:trPr>
        <w:tc>
          <w:tcPr>
            <w:tcW w:type="dxa" w:w="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1000000">
            <w:pPr>
              <w:pStyle w:val="Style_2"/>
              <w:widowControl w:val="0"/>
              <w:ind/>
              <w:jc w:val="center"/>
            </w:pPr>
            <w:r>
              <w:t>2</w:t>
            </w:r>
          </w:p>
        </w:tc>
        <w:tc>
          <w:tcPr>
            <w:tcW w:type="dxa" w:w="3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2000000">
            <w:pPr>
              <w:pStyle w:val="Style_2"/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Обзор предметной области</w:t>
            </w:r>
          </w:p>
        </w:tc>
        <w:tc>
          <w:tcPr>
            <w:tcW w:type="dxa" w:w="37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3000000">
            <w:pPr>
              <w:pStyle w:val="Style_2"/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Приведены последние исследования по современным подходам к достижению безопасного уровня транспортных средств, выявлены возможности оптимизации процессов тестирования и моделирования дорожных ситуаций</w:t>
            </w:r>
          </w:p>
        </w:tc>
        <w:tc>
          <w:tcPr>
            <w:tcW w:type="dxa" w:w="16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4000000">
            <w:pPr>
              <w:pStyle w:val="Style_2"/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29.04.2024</w:t>
            </w:r>
          </w:p>
        </w:tc>
      </w:tr>
      <w:tr>
        <w:tc>
          <w:tcPr>
            <w:tcW w:type="dxa" w:w="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5000000">
            <w:pPr>
              <w:pStyle w:val="Style_2"/>
              <w:widowControl w:val="0"/>
              <w:ind/>
              <w:jc w:val="center"/>
            </w:pPr>
            <w:r>
              <w:t>3</w:t>
            </w:r>
          </w:p>
        </w:tc>
        <w:tc>
          <w:tcPr>
            <w:tcW w:type="dxa" w:w="3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6000000">
            <w:pPr>
              <w:pStyle w:val="Style_2"/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Описание алгоритма интеллектуальной поддержки</w:t>
            </w:r>
          </w:p>
        </w:tc>
        <w:tc>
          <w:tcPr>
            <w:tcW w:type="dxa" w:w="37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7000000">
            <w:pPr>
              <w:pStyle w:val="Style_2"/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Описание алгоритма интеллектуальной поддержки</w:t>
            </w:r>
          </w:p>
        </w:tc>
        <w:tc>
          <w:tcPr>
            <w:tcW w:type="dxa" w:w="16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8000000">
            <w:pPr>
              <w:pStyle w:val="Style_2"/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09.05.2024</w:t>
            </w:r>
          </w:p>
        </w:tc>
      </w:tr>
      <w:tr>
        <w:tc>
          <w:tcPr>
            <w:tcW w:type="dxa" w:w="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9000000">
            <w:pPr>
              <w:pStyle w:val="Style_2"/>
              <w:widowControl w:val="0"/>
              <w:ind/>
              <w:jc w:val="center"/>
            </w:pPr>
            <w:r>
              <w:t>4</w:t>
            </w:r>
          </w:p>
        </w:tc>
        <w:tc>
          <w:tcPr>
            <w:tcW w:type="dxa" w:w="3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A000000">
            <w:pPr>
              <w:pStyle w:val="Style_2"/>
              <w:widowControl w:val="0"/>
              <w:ind/>
              <w:jc w:val="both"/>
              <w:rPr>
                <w:sz w:val="20"/>
              </w:rPr>
            </w:pPr>
            <w:r>
              <w:rPr>
                <w:sz w:val="20"/>
              </w:rPr>
              <w:t>Выбор реализации алгоритма интеллектуальной поддержки</w:t>
            </w:r>
          </w:p>
        </w:tc>
        <w:tc>
          <w:tcPr>
            <w:tcW w:type="dxa" w:w="37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B000000">
            <w:pPr>
              <w:pStyle w:val="Style_2"/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Обоснование метода реализации алгоритма интеллектуальной поддержки</w:t>
            </w:r>
          </w:p>
        </w:tc>
        <w:tc>
          <w:tcPr>
            <w:tcW w:type="dxa" w:w="16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C000000">
            <w:pPr>
              <w:pStyle w:val="Style_2"/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17.05.2024</w:t>
            </w:r>
          </w:p>
        </w:tc>
      </w:tr>
      <w:tr>
        <w:tc>
          <w:tcPr>
            <w:tcW w:type="dxa" w:w="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D000000">
            <w:pPr>
              <w:pStyle w:val="Style_2"/>
              <w:widowControl w:val="0"/>
              <w:ind/>
              <w:jc w:val="center"/>
            </w:pPr>
            <w:r>
              <w:t>5</w:t>
            </w:r>
          </w:p>
        </w:tc>
        <w:tc>
          <w:tcPr>
            <w:tcW w:type="dxa" w:w="3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E000000">
            <w:pPr>
              <w:pStyle w:val="Style_2"/>
              <w:widowControl w:val="0"/>
              <w:ind/>
              <w:jc w:val="both"/>
              <w:rPr>
                <w:sz w:val="20"/>
              </w:rPr>
            </w:pPr>
            <w:r>
              <w:rPr>
                <w:sz w:val="20"/>
              </w:rPr>
              <w:t>Построение байесовской сети</w:t>
            </w:r>
          </w:p>
        </w:tc>
        <w:tc>
          <w:tcPr>
            <w:tcW w:type="dxa" w:w="37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4F000000">
            <w:pPr>
              <w:pStyle w:val="Style_2"/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Байесовская сеть</w:t>
            </w:r>
          </w:p>
        </w:tc>
        <w:tc>
          <w:tcPr>
            <w:tcW w:type="dxa" w:w="16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0000000">
            <w:pPr>
              <w:pStyle w:val="Style_2"/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29.05.2024</w:t>
            </w:r>
          </w:p>
        </w:tc>
      </w:tr>
      <w:tr>
        <w:tc>
          <w:tcPr>
            <w:tcW w:type="dxa" w:w="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1000000">
            <w:pPr>
              <w:pStyle w:val="Style_2"/>
              <w:widowControl w:val="0"/>
              <w:ind/>
              <w:jc w:val="center"/>
            </w:pPr>
            <w:r>
              <w:t>6</w:t>
            </w:r>
          </w:p>
        </w:tc>
        <w:tc>
          <w:tcPr>
            <w:tcW w:type="dxa" w:w="31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2000000">
            <w:pPr>
              <w:pStyle w:val="Style_2"/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Анализ результатов работы алгоритма</w:t>
            </w:r>
          </w:p>
        </w:tc>
        <w:tc>
          <w:tcPr>
            <w:tcW w:type="dxa" w:w="37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3000000">
            <w:pPr>
              <w:pStyle w:val="Style_2"/>
              <w:widowControl w:val="0"/>
              <w:ind/>
              <w:rPr>
                <w:sz w:val="20"/>
              </w:rPr>
            </w:pPr>
            <w:r>
              <w:rPr>
                <w:sz w:val="20"/>
              </w:rPr>
              <w:t>Анализ точности оценки алгоритма интеллектуальной поддержки</w:t>
            </w:r>
          </w:p>
        </w:tc>
        <w:tc>
          <w:tcPr>
            <w:tcW w:type="dxa" w:w="16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4000000">
            <w:pPr>
              <w:pStyle w:val="Style_2"/>
              <w:widowControl w:val="0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17.06.2024</w:t>
            </w:r>
          </w:p>
        </w:tc>
      </w:tr>
    </w:tbl>
    <w:p w14:paraId="55000000">
      <w:pPr>
        <w:pStyle w:val="Style_2"/>
        <w:tabs>
          <w:tab w:leader="none" w:pos="427" w:val="left"/>
          <w:tab w:leader="none" w:pos="709" w:val="clear"/>
        </w:tabs>
        <w:spacing w:after="0" w:before="60"/>
        <w:ind/>
        <w:jc w:val="both"/>
        <w:rPr>
          <w:b w:val="1"/>
        </w:rPr>
      </w:pPr>
    </w:p>
    <w:p w14:paraId="56000000">
      <w:pPr>
        <w:pStyle w:val="Style_2"/>
        <w:widowControl w:val="0"/>
        <w:ind w:firstLine="284" w:left="0"/>
        <w:jc w:val="both"/>
        <w:rPr>
          <w:b w:val="1"/>
          <w:spacing w:val="-3"/>
        </w:rPr>
      </w:pPr>
      <w:r>
        <w:rPr>
          <w:b w:val="1"/>
          <w:spacing w:val="-3"/>
        </w:rPr>
        <w:t>4. Перечень разрабатываемых документов и графических материалов</w:t>
      </w:r>
    </w:p>
    <w:p w14:paraId="57000000">
      <w:pPr>
        <w:pStyle w:val="Style_2"/>
        <w:widowControl w:val="0"/>
        <w:ind w:firstLine="284" w:left="0"/>
        <w:jc w:val="both"/>
      </w:pPr>
      <w:r>
        <w:t xml:space="preserve">1) </w:t>
      </w:r>
      <w:r>
        <w:t xml:space="preserve">Диаграммы в </w:t>
      </w:r>
      <w:r>
        <w:t xml:space="preserve">Capella </w:t>
      </w:r>
      <w:r>
        <w:t xml:space="preserve">уровня </w:t>
      </w:r>
      <w:r>
        <w:t>Operational analysis</w:t>
      </w:r>
    </w:p>
    <w:p w14:paraId="58000000">
      <w:pPr>
        <w:pStyle w:val="Style_2"/>
        <w:widowControl w:val="0"/>
        <w:ind w:firstLine="284" w:left="0"/>
        <w:jc w:val="both"/>
      </w:pPr>
      <w:r>
        <w:t xml:space="preserve">2) </w:t>
      </w:r>
      <w:r>
        <w:t>Выдержки из стандартов по безопасности транспортных средств</w:t>
      </w:r>
    </w:p>
    <w:p w14:paraId="59000000">
      <w:pPr>
        <w:pStyle w:val="Style_2"/>
        <w:widowControl w:val="0"/>
        <w:ind w:firstLine="284" w:left="0"/>
        <w:jc w:val="both"/>
      </w:pPr>
      <w:r>
        <w:t xml:space="preserve">3) </w:t>
      </w:r>
      <w:r>
        <w:t>Программный код</w:t>
      </w:r>
    </w:p>
    <w:p w14:paraId="5A000000">
      <w:pPr>
        <w:pStyle w:val="Style_2"/>
        <w:widowControl w:val="0"/>
        <w:ind w:firstLine="284" w:left="0"/>
        <w:jc w:val="both"/>
      </w:pPr>
      <w:r>
        <w:t xml:space="preserve">4) </w:t>
      </w:r>
      <w:r>
        <w:t>Графическое описание алгоритма интеллектуальной поддержки</w:t>
      </w:r>
    </w:p>
    <w:p w14:paraId="5B000000">
      <w:pPr>
        <w:pStyle w:val="Style_2"/>
        <w:widowControl w:val="0"/>
        <w:ind w:firstLine="284" w:left="0"/>
        <w:jc w:val="both"/>
      </w:pPr>
      <w:r>
        <w:t xml:space="preserve">5) </w:t>
      </w:r>
      <w:r>
        <w:t>Изображение байесовской сети</w:t>
      </w:r>
    </w:p>
    <w:p w14:paraId="5C000000">
      <w:pPr>
        <w:pStyle w:val="Style_2"/>
        <w:tabs>
          <w:tab w:leader="none" w:pos="427" w:val="left"/>
          <w:tab w:leader="none" w:pos="709" w:val="clear"/>
        </w:tabs>
        <w:spacing w:after="0" w:before="60"/>
        <w:ind/>
        <w:jc w:val="both"/>
        <w:rPr>
          <w:b w:val="1"/>
        </w:rPr>
      </w:pPr>
    </w:p>
    <w:p w14:paraId="5D000000">
      <w:pPr>
        <w:pStyle w:val="Style_2"/>
        <w:widowControl w:val="0"/>
        <w:ind w:firstLine="284" w:left="0"/>
        <w:jc w:val="both"/>
        <w:rPr>
          <w:b w:val="1"/>
          <w:spacing w:val="-3"/>
        </w:rPr>
      </w:pPr>
      <w:r>
        <w:rPr>
          <w:b w:val="1"/>
          <w:spacing w:val="-3"/>
        </w:rPr>
        <w:t>5 Руководитель и консультанты выпускной квалификационной работы</w:t>
      </w:r>
    </w:p>
    <w:tbl>
      <w:tblPr>
        <w:tblStyle w:val="Style_3"/>
        <w:tblW w:type="auto" w:w="0"/>
        <w:jc w:val="left"/>
        <w:tblInd w:type="dxa" w:w="-106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385"/>
        <w:gridCol w:w="1794"/>
        <w:gridCol w:w="1657"/>
        <w:gridCol w:w="1517"/>
      </w:tblGrid>
      <w:tr>
        <w:tc>
          <w:tcPr>
            <w:tcW w:type="dxa" w:w="438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E000000">
            <w:pPr>
              <w:pStyle w:val="Style_2"/>
              <w:widowControl w:val="0"/>
              <w:tabs>
                <w:tab w:leader="none" w:pos="240" w:val="left"/>
                <w:tab w:leader="none" w:pos="709" w:val="clear"/>
              </w:tabs>
              <w:ind/>
              <w:jc w:val="center"/>
              <w:rPr>
                <w:b w:val="1"/>
              </w:rPr>
            </w:pPr>
            <w:r>
              <w:rPr>
                <w:b w:val="1"/>
              </w:rPr>
              <w:t>Функциональные обязанности</w:t>
            </w:r>
          </w:p>
        </w:tc>
        <w:tc>
          <w:tcPr>
            <w:tcW w:type="dxa" w:w="17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5F000000">
            <w:pPr>
              <w:pStyle w:val="Style_2"/>
              <w:widowControl w:val="0"/>
              <w:tabs>
                <w:tab w:leader="none" w:pos="240" w:val="left"/>
                <w:tab w:leader="none" w:pos="709" w:val="clear"/>
              </w:tabs>
              <w:ind w:firstLine="0" w:left="62"/>
              <w:jc w:val="center"/>
              <w:rPr>
                <w:b w:val="1"/>
              </w:rPr>
            </w:pPr>
            <w:r>
              <w:rPr>
                <w:b w:val="1"/>
              </w:rPr>
              <w:t>Должность в</w:t>
            </w:r>
          </w:p>
          <w:p w14:paraId="60000000">
            <w:pPr>
              <w:pStyle w:val="Style_2"/>
              <w:widowControl w:val="0"/>
              <w:tabs>
                <w:tab w:leader="none" w:pos="240" w:val="left"/>
                <w:tab w:leader="none" w:pos="709" w:val="clear"/>
              </w:tabs>
              <w:ind w:firstLine="0" w:left="62"/>
              <w:jc w:val="center"/>
              <w:rPr>
                <w:b w:val="1"/>
              </w:rPr>
            </w:pPr>
            <w:r>
              <w:rPr>
                <w:b w:val="1"/>
              </w:rPr>
              <w:t>Университете</w:t>
            </w:r>
          </w:p>
        </w:tc>
        <w:tc>
          <w:tcPr>
            <w:tcW w:type="dxa" w:w="165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1000000">
            <w:pPr>
              <w:pStyle w:val="Style_2"/>
              <w:widowControl w:val="0"/>
              <w:tabs>
                <w:tab w:leader="none" w:pos="240" w:val="left"/>
                <w:tab w:leader="none" w:pos="709" w:val="clear"/>
              </w:tabs>
              <w:ind/>
              <w:jc w:val="center"/>
              <w:rPr>
                <w:b w:val="1"/>
              </w:rPr>
            </w:pPr>
            <w:r>
              <w:rPr>
                <w:b w:val="1"/>
              </w:rPr>
              <w:t>Ф.И.О.</w:t>
            </w:r>
          </w:p>
        </w:tc>
        <w:tc>
          <w:tcPr>
            <w:tcW w:type="dxa" w:w="151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2000000">
            <w:pPr>
              <w:pStyle w:val="Style_2"/>
              <w:widowControl w:val="0"/>
              <w:tabs>
                <w:tab w:leader="none" w:pos="240" w:val="left"/>
                <w:tab w:leader="none" w:pos="709" w:val="clear"/>
              </w:tabs>
              <w:ind/>
              <w:jc w:val="center"/>
              <w:rPr>
                <w:b w:val="1"/>
              </w:rPr>
            </w:pPr>
            <w:r>
              <w:rPr>
                <w:b w:val="1"/>
              </w:rPr>
              <w:t>Подпись</w:t>
            </w:r>
          </w:p>
        </w:tc>
      </w:tr>
      <w:tr>
        <w:trPr>
          <w:trHeight w:hRule="exact" w:val="581"/>
        </w:trPr>
        <w:tc>
          <w:tcPr>
            <w:tcW w:type="dxa" w:w="438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3000000">
            <w:pPr>
              <w:pStyle w:val="Style_2"/>
              <w:widowControl w:val="0"/>
              <w:tabs>
                <w:tab w:leader="none" w:pos="240" w:val="left"/>
                <w:tab w:leader="none" w:pos="709" w:val="clear"/>
              </w:tabs>
              <w:ind w:firstLine="0" w:left="86"/>
              <w:jc w:val="center"/>
            </w:pPr>
            <w:r>
              <w:t>Руководитель выпускной работы</w:t>
            </w:r>
          </w:p>
        </w:tc>
        <w:tc>
          <w:tcPr>
            <w:tcW w:type="dxa" w:w="17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4000000">
            <w:pPr>
              <w:pStyle w:val="Style_2"/>
              <w:widowControl w:val="0"/>
              <w:ind w:firstLine="0" w:left="-109"/>
              <w:jc w:val="center"/>
            </w:pPr>
            <w:r>
              <w:t>Доцент</w:t>
            </w:r>
          </w:p>
        </w:tc>
        <w:tc>
          <w:tcPr>
            <w:tcW w:type="dxa" w:w="165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5000000">
            <w:pPr>
              <w:pStyle w:val="Style_2"/>
              <w:widowControl w:val="0"/>
              <w:ind w:firstLine="0" w:left="-109"/>
              <w:jc w:val="center"/>
            </w:pPr>
            <w:r>
              <w:t>Королёв А.С.</w:t>
            </w:r>
          </w:p>
        </w:tc>
        <w:tc>
          <w:tcPr>
            <w:tcW w:type="dxa" w:w="151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66000000">
            <w:pPr>
              <w:pStyle w:val="Style_2"/>
              <w:widowControl w:val="0"/>
              <w:ind/>
              <w:jc w:val="center"/>
            </w:pPr>
          </w:p>
        </w:tc>
      </w:tr>
    </w:tbl>
    <w:p w14:paraId="67000000">
      <w:pPr>
        <w:pStyle w:val="Style_2"/>
        <w:tabs>
          <w:tab w:leader="none" w:pos="709" w:val="clear"/>
          <w:tab w:leader="underscore" w:pos="5827" w:val="left"/>
        </w:tabs>
        <w:ind w:firstLine="0" w:left="168"/>
        <w:jc w:val="both"/>
        <w:rPr>
          <w:spacing w:val="-4"/>
        </w:rPr>
      </w:pPr>
    </w:p>
    <w:p w14:paraId="68000000">
      <w:pPr>
        <w:pStyle w:val="Style_2"/>
        <w:tabs>
          <w:tab w:leader="none" w:pos="709" w:val="clear"/>
          <w:tab w:leader="underscore" w:pos="5827" w:val="left"/>
        </w:tabs>
        <w:ind w:firstLine="0" w:left="168"/>
        <w:jc w:val="both"/>
        <w:rPr>
          <w:spacing w:val="-4"/>
        </w:rPr>
      </w:pPr>
    </w:p>
    <w:tbl>
      <w:tblPr>
        <w:tblStyle w:val="Style_3"/>
        <w:tblW w:type="auto" w:w="0"/>
        <w:jc w:val="left"/>
        <w:tblInd w:type="dxa" w:w="-106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785"/>
        <w:gridCol w:w="285"/>
        <w:gridCol w:w="4536"/>
      </w:tblGrid>
      <w:tr>
        <w:tc>
          <w:tcPr>
            <w:tcW w:type="dxa" w:w="4785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9000000">
            <w:pPr>
              <w:pStyle w:val="Style_2"/>
              <w:widowControl w:val="0"/>
              <w:tabs>
                <w:tab w:leader="none" w:pos="709" w:val="clear"/>
                <w:tab w:leader="underscore" w:pos="5827" w:val="left"/>
              </w:tabs>
              <w:spacing w:line="413" w:lineRule="exact"/>
              <w:ind/>
              <w:jc w:val="both"/>
              <w:rPr>
                <w:spacing w:val="-4"/>
              </w:rPr>
            </w:pPr>
            <w:r>
              <w:rPr>
                <w:spacing w:val="-4"/>
              </w:rPr>
              <w:t>Задание выдал</w:t>
            </w:r>
          </w:p>
        </w:tc>
        <w:tc>
          <w:tcPr>
            <w:tcW w:type="dxa" w:w="285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A000000">
            <w:pPr>
              <w:pStyle w:val="Style_2"/>
              <w:widowControl w:val="0"/>
              <w:tabs>
                <w:tab w:leader="none" w:pos="709" w:val="clear"/>
                <w:tab w:leader="underscore" w:pos="5827" w:val="left"/>
              </w:tabs>
              <w:spacing w:line="413" w:lineRule="exact"/>
              <w:ind/>
              <w:jc w:val="both"/>
              <w:rPr>
                <w:spacing w:val="-4"/>
              </w:rPr>
            </w:pPr>
          </w:p>
        </w:tc>
        <w:tc>
          <w:tcPr>
            <w:tcW w:type="dxa" w:w="453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B000000">
            <w:pPr>
              <w:pStyle w:val="Style_2"/>
              <w:widowControl w:val="0"/>
              <w:tabs>
                <w:tab w:leader="none" w:pos="709" w:val="clear"/>
                <w:tab w:leader="underscore" w:pos="5827" w:val="left"/>
              </w:tabs>
              <w:spacing w:line="413" w:lineRule="exact"/>
              <w:ind/>
              <w:jc w:val="both"/>
              <w:rPr>
                <w:spacing w:val="-3"/>
              </w:rPr>
            </w:pPr>
            <w:r>
              <w:rPr>
                <w:spacing w:val="-3"/>
              </w:rPr>
              <w:t>Задание принял к исполнению</w:t>
            </w:r>
          </w:p>
        </w:tc>
      </w:tr>
      <w:tr>
        <w:trPr>
          <w:trHeight w:hRule="atLeast" w:val="735"/>
        </w:trPr>
        <w:tc>
          <w:tcPr>
            <w:tcW w:type="dxa" w:w="4785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C000000">
            <w:pPr>
              <w:pStyle w:val="Style_2"/>
              <w:widowControl w:val="0"/>
              <w:tabs>
                <w:tab w:leader="none" w:pos="709" w:val="clear"/>
                <w:tab w:leader="underscore" w:pos="5827" w:val="left"/>
              </w:tabs>
              <w:ind/>
              <w:jc w:val="both"/>
              <w:rPr>
                <w:spacing w:val="-4"/>
              </w:rPr>
            </w:pPr>
          </w:p>
          <w:p w14:paraId="6D000000">
            <w:pPr>
              <w:pStyle w:val="Style_2"/>
              <w:widowControl w:val="0"/>
              <w:tabs>
                <w:tab w:leader="none" w:pos="709" w:val="clear"/>
                <w:tab w:leader="underscore" w:pos="5827" w:val="left"/>
              </w:tabs>
              <w:ind/>
              <w:jc w:val="both"/>
              <w:rPr>
                <w:spacing w:val="-4"/>
              </w:rPr>
            </w:pPr>
            <w:r>
              <w:rPr>
                <w:spacing w:val="-4"/>
              </w:rPr>
              <w:t xml:space="preserve">Руководитель ВКР _________ </w:t>
            </w:r>
            <w:r>
              <w:rPr>
                <w:spacing w:val="-4"/>
                <w:sz w:val="24"/>
              </w:rPr>
              <w:t>Королёв А.С.</w:t>
            </w:r>
          </w:p>
          <w:p w14:paraId="6E000000">
            <w:pPr>
              <w:pStyle w:val="Style_2"/>
              <w:widowControl w:val="0"/>
              <w:tabs>
                <w:tab w:leader="none" w:pos="709" w:val="clear"/>
                <w:tab w:leader="underscore" w:pos="5827" w:val="left"/>
              </w:tabs>
              <w:ind/>
              <w:jc w:val="both"/>
              <w:rPr>
                <w:i w:val="1"/>
                <w:spacing w:val="-4"/>
                <w:sz w:val="16"/>
              </w:rPr>
            </w:pPr>
            <w:r>
              <w:rPr>
                <w:i w:val="1"/>
                <w:spacing w:val="-4"/>
                <w:sz w:val="16"/>
              </w:rPr>
              <w:t xml:space="preserve">                                                            </w:t>
            </w:r>
            <w:r>
              <w:rPr>
                <w:i w:val="1"/>
                <w:spacing w:val="-4"/>
                <w:sz w:val="16"/>
              </w:rPr>
              <w:t>Подпись</w:t>
            </w:r>
          </w:p>
        </w:tc>
        <w:tc>
          <w:tcPr>
            <w:tcW w:type="dxa" w:w="285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F000000">
            <w:pPr>
              <w:pStyle w:val="Style_2"/>
              <w:widowControl w:val="0"/>
              <w:tabs>
                <w:tab w:leader="none" w:pos="709" w:val="clear"/>
                <w:tab w:leader="underscore" w:pos="5827" w:val="left"/>
              </w:tabs>
              <w:spacing w:line="413" w:lineRule="exact"/>
              <w:ind/>
              <w:jc w:val="both"/>
              <w:rPr>
                <w:spacing w:val="-4"/>
              </w:rPr>
            </w:pPr>
          </w:p>
        </w:tc>
        <w:tc>
          <w:tcPr>
            <w:tcW w:type="dxa" w:w="453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0000000">
            <w:pPr>
              <w:pStyle w:val="Style_2"/>
              <w:widowControl w:val="0"/>
              <w:tabs>
                <w:tab w:leader="none" w:pos="709" w:val="clear"/>
                <w:tab w:leader="underscore" w:pos="5827" w:val="left"/>
              </w:tabs>
              <w:ind/>
              <w:jc w:val="both"/>
              <w:rPr>
                <w:spacing w:val="-4"/>
              </w:rPr>
            </w:pPr>
          </w:p>
          <w:p w14:paraId="71000000">
            <w:pPr>
              <w:pStyle w:val="Style_2"/>
              <w:widowControl w:val="0"/>
              <w:tabs>
                <w:tab w:leader="none" w:pos="709" w:val="clear"/>
                <w:tab w:leader="underscore" w:pos="5827" w:val="left"/>
              </w:tabs>
              <w:ind/>
              <w:jc w:val="both"/>
              <w:rPr>
                <w:spacing w:val="-4"/>
              </w:rPr>
            </w:pPr>
            <w:r>
              <w:rPr>
                <w:spacing w:val="-4"/>
              </w:rPr>
              <w:t xml:space="preserve">Обучающийся ___________ </w:t>
            </w:r>
            <w:r>
              <w:t>Кулинич И.В.</w:t>
            </w:r>
          </w:p>
          <w:p w14:paraId="72000000">
            <w:pPr>
              <w:pStyle w:val="Style_2"/>
              <w:widowControl w:val="0"/>
              <w:tabs>
                <w:tab w:leader="none" w:pos="709" w:val="clear"/>
                <w:tab w:leader="underscore" w:pos="5827" w:val="left"/>
              </w:tabs>
              <w:ind/>
              <w:jc w:val="both"/>
              <w:rPr>
                <w:i w:val="1"/>
                <w:spacing w:val="-4"/>
                <w:sz w:val="16"/>
              </w:rPr>
            </w:pPr>
            <w:r>
              <w:rPr>
                <w:i w:val="1"/>
                <w:spacing w:val="-4"/>
                <w:sz w:val="16"/>
              </w:rPr>
              <w:t xml:space="preserve">                                                    </w:t>
            </w:r>
            <w:r>
              <w:rPr>
                <w:i w:val="1"/>
                <w:spacing w:val="-4"/>
                <w:sz w:val="16"/>
              </w:rPr>
              <w:t>Подпись</w:t>
            </w:r>
          </w:p>
        </w:tc>
      </w:tr>
      <w:tr>
        <w:tc>
          <w:tcPr>
            <w:tcW w:type="dxa" w:w="4785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3000000">
            <w:pPr>
              <w:pStyle w:val="Style_2"/>
              <w:widowControl w:val="0"/>
              <w:tabs>
                <w:tab w:leader="none" w:pos="709" w:val="clear"/>
                <w:tab w:leader="underscore" w:pos="5827" w:val="left"/>
              </w:tabs>
              <w:spacing w:line="413" w:lineRule="exact"/>
              <w:ind/>
              <w:jc w:val="center"/>
              <w:rPr>
                <w:spacing w:val="-4"/>
              </w:rPr>
            </w:pPr>
            <w:r>
              <w:rPr>
                <w:spacing w:val="-4"/>
              </w:rPr>
              <w:t>«___»__________________202_ г.</w:t>
            </w:r>
          </w:p>
        </w:tc>
        <w:tc>
          <w:tcPr>
            <w:tcW w:type="dxa" w:w="285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4000000">
            <w:pPr>
              <w:pStyle w:val="Style_2"/>
              <w:widowControl w:val="0"/>
              <w:tabs>
                <w:tab w:leader="none" w:pos="709" w:val="clear"/>
                <w:tab w:leader="underscore" w:pos="5827" w:val="left"/>
              </w:tabs>
              <w:spacing w:line="413" w:lineRule="exact"/>
              <w:ind/>
              <w:jc w:val="both"/>
              <w:rPr>
                <w:spacing w:val="-4"/>
              </w:rPr>
            </w:pPr>
          </w:p>
        </w:tc>
        <w:tc>
          <w:tcPr>
            <w:tcW w:type="dxa" w:w="453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5000000">
            <w:pPr>
              <w:pStyle w:val="Style_2"/>
              <w:widowControl w:val="0"/>
              <w:tabs>
                <w:tab w:leader="none" w:pos="709" w:val="clear"/>
                <w:tab w:leader="underscore" w:pos="5827" w:val="left"/>
              </w:tabs>
              <w:spacing w:line="413" w:lineRule="exact"/>
              <w:ind/>
              <w:jc w:val="center"/>
              <w:rPr>
                <w:spacing w:val="-4"/>
              </w:rPr>
            </w:pPr>
            <w:r>
              <w:rPr>
                <w:spacing w:val="-4"/>
              </w:rPr>
              <w:t>«___»_________________202_ г.</w:t>
            </w:r>
          </w:p>
        </w:tc>
      </w:tr>
    </w:tbl>
    <w:p w14:paraId="76000000">
      <w:pPr>
        <w:pStyle w:val="Style_2"/>
      </w:pPr>
    </w:p>
    <w:p w14:paraId="77000000">
      <w:pPr>
        <w:pStyle w:val="Style_2"/>
      </w:pPr>
    </w:p>
    <w:sectPr>
      <w:headerReference r:id="rId1" w:type="default"/>
      <w:type w:val="nextPage"/>
      <w:pgSz w:h="16838" w:orient="portrait" w:w="11906"/>
      <w:pgMar w:bottom="1134" w:footer="0" w:gutter="0" w:header="0" w:left="1701" w:right="851" w:top="567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mirrorMargins/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widowControl w:val="1"/>
      <w:spacing w:after="0" w:before="0"/>
      <w:ind/>
      <w:jc w:val="left"/>
    </w:pPr>
    <w:rPr>
      <w:rFonts w:ascii="Times New Roman" w:hAnsi="Times New Roman"/>
      <w:color w:val="000000"/>
      <w:sz w:val="24"/>
    </w:rPr>
  </w:style>
  <w:style w:default="1" w:styleId="Style_2_ch" w:type="character">
    <w:name w:val="Normal"/>
    <w:link w:val="Style_2"/>
    <w:rPr>
      <w:rFonts w:ascii="Times New Roman" w:hAnsi="Times New Roman"/>
      <w:color w:val="000000"/>
      <w:sz w:val="24"/>
    </w:rPr>
  </w:style>
  <w:style w:styleId="Style_5" w:type="paragraph">
    <w:name w:val="toc 2"/>
    <w:next w:val="Style_2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4" w:type="paragraph">
    <w:name w:val="Body Text"/>
    <w:basedOn w:val="Style_2"/>
    <w:link w:val="Style_4_ch"/>
    <w:pPr>
      <w:spacing w:line="360" w:lineRule="auto"/>
      <w:ind/>
      <w:jc w:val="center"/>
    </w:pPr>
    <w:rPr>
      <w:rFonts w:ascii="Arial" w:hAnsi="Arial"/>
      <w:sz w:val="22"/>
    </w:rPr>
  </w:style>
  <w:style w:styleId="Style_4_ch" w:type="character">
    <w:name w:val="Body Text"/>
    <w:basedOn w:val="Style_2_ch"/>
    <w:link w:val="Style_4"/>
    <w:rPr>
      <w:rFonts w:ascii="Arial" w:hAnsi="Arial"/>
      <w:sz w:val="22"/>
    </w:rPr>
  </w:style>
  <w:style w:styleId="Style_6" w:type="paragraph">
    <w:name w:val="toc 4"/>
    <w:next w:val="Style_2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Текст примечания Знак"/>
    <w:link w:val="Style_7_ch"/>
    <w:rPr>
      <w:sz w:val="20"/>
    </w:rPr>
  </w:style>
  <w:style w:styleId="Style_7_ch" w:type="character">
    <w:name w:val="Текст примечания Знак"/>
    <w:link w:val="Style_7"/>
    <w:rPr>
      <w:sz w:val="20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Caption"/>
    <w:basedOn w:val="Style_2"/>
    <w:link w:val="Style_9_ch"/>
    <w:pPr>
      <w:spacing w:after="120" w:before="120"/>
      <w:ind/>
    </w:pPr>
    <w:rPr>
      <w:i w:val="1"/>
      <w:sz w:val="24"/>
    </w:rPr>
  </w:style>
  <w:style w:styleId="Style_9_ch" w:type="character">
    <w:name w:val="Caption"/>
    <w:basedOn w:val="Style_2_ch"/>
    <w:link w:val="Style_9"/>
    <w:rPr>
      <w:i w:val="1"/>
      <w:sz w:val="24"/>
    </w:rPr>
  </w:style>
  <w:style w:styleId="Style_10" w:type="paragraph">
    <w:name w:val="toc 6"/>
    <w:next w:val="Style_2"/>
    <w:link w:val="Style_1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0_ch" w:type="character">
    <w:name w:val="toc 6"/>
    <w:link w:val="Style_10"/>
    <w:rPr>
      <w:rFonts w:ascii="XO Thames" w:hAnsi="XO Thames"/>
      <w:sz w:val="28"/>
    </w:rPr>
  </w:style>
  <w:style w:styleId="Style_11" w:type="paragraph">
    <w:name w:val="toc 7"/>
    <w:next w:val="Style_2"/>
    <w:link w:val="Style_1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1_ch" w:type="character">
    <w:name w:val="toc 7"/>
    <w:link w:val="Style_11"/>
    <w:rPr>
      <w:rFonts w:ascii="XO Thames" w:hAnsi="XO Thames"/>
      <w:sz w:val="28"/>
    </w:rPr>
  </w:style>
  <w:style w:styleId="Style_12" w:type="paragraph">
    <w:name w:val="End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Endnote"/>
    <w:link w:val="Style_12"/>
    <w:rPr>
      <w:rFonts w:ascii="XO Thames" w:hAnsi="XO Thames"/>
      <w:sz w:val="22"/>
    </w:rPr>
  </w:style>
  <w:style w:styleId="Style_13" w:type="paragraph">
    <w:name w:val="heading 3"/>
    <w:next w:val="Style_2"/>
    <w:link w:val="Style_13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3_ch" w:type="character">
    <w:name w:val="heading 3"/>
    <w:link w:val="Style_13"/>
    <w:rPr>
      <w:rFonts w:ascii="XO Thames" w:hAnsi="XO Thames"/>
      <w:b w:val="1"/>
      <w:sz w:val="26"/>
    </w:rPr>
  </w:style>
  <w:style w:styleId="Style_14" w:type="paragraph">
    <w:name w:val="Заголовок"/>
    <w:basedOn w:val="Style_2"/>
    <w:next w:val="Style_4"/>
    <w:link w:val="Style_14_ch"/>
    <w:pPr>
      <w:keepNext w:val="1"/>
      <w:spacing w:after="120" w:before="240"/>
      <w:ind/>
    </w:pPr>
    <w:rPr>
      <w:rFonts w:ascii="Arial" w:hAnsi="Arial"/>
      <w:sz w:val="28"/>
    </w:rPr>
  </w:style>
  <w:style w:styleId="Style_14_ch" w:type="character">
    <w:name w:val="Заголовок"/>
    <w:basedOn w:val="Style_2_ch"/>
    <w:link w:val="Style_14"/>
    <w:rPr>
      <w:rFonts w:ascii="Arial" w:hAnsi="Arial"/>
      <w:sz w:val="28"/>
    </w:rPr>
  </w:style>
  <w:style w:styleId="Style_15" w:type="paragraph">
    <w:name w:val="Текст выноски Знак"/>
    <w:link w:val="Style_15_ch"/>
    <w:rPr>
      <w:sz w:val="0"/>
    </w:rPr>
  </w:style>
  <w:style w:styleId="Style_15_ch" w:type="character">
    <w:name w:val="Текст выноски Знак"/>
    <w:link w:val="Style_15"/>
    <w:rPr>
      <w:sz w:val="0"/>
    </w:rPr>
  </w:style>
  <w:style w:styleId="Style_16" w:type="paragraph">
    <w:name w:val="Обычный1"/>
    <w:link w:val="Style_16_ch"/>
    <w:pPr>
      <w:widowControl w:val="0"/>
      <w:spacing w:after="0" w:before="0"/>
      <w:ind w:firstLine="560" w:left="120"/>
      <w:jc w:val="left"/>
    </w:pPr>
    <w:rPr>
      <w:rFonts w:ascii="Arial" w:hAnsi="Arial"/>
      <w:color w:val="000000"/>
      <w:sz w:val="22"/>
    </w:rPr>
  </w:style>
  <w:style w:styleId="Style_16_ch" w:type="character">
    <w:name w:val="Обычный1"/>
    <w:link w:val="Style_16"/>
    <w:rPr>
      <w:rFonts w:ascii="Arial" w:hAnsi="Arial"/>
      <w:color w:val="000000"/>
      <w:sz w:val="22"/>
    </w:rPr>
  </w:style>
  <w:style w:styleId="Style_1" w:type="paragraph">
    <w:name w:val="Header"/>
    <w:basedOn w:val="Style_2"/>
    <w:link w:val="Style_1_ch"/>
    <w:pPr>
      <w:tabs>
        <w:tab w:leader="none" w:pos="709" w:val="clear"/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2_ch"/>
    <w:link w:val="Style_1"/>
  </w:style>
  <w:style w:styleId="Style_17" w:type="paragraph">
    <w:name w:val="toc 3"/>
    <w:next w:val="Style_2"/>
    <w:link w:val="Style_1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7_ch" w:type="character">
    <w:name w:val="toc 3"/>
    <w:link w:val="Style_17"/>
    <w:rPr>
      <w:rFonts w:ascii="XO Thames" w:hAnsi="XO Thames"/>
      <w:sz w:val="28"/>
    </w:rPr>
  </w:style>
  <w:style w:styleId="Style_18" w:type="paragraph">
    <w:name w:val="Balloon Text"/>
    <w:basedOn w:val="Style_2"/>
    <w:link w:val="Style_18_ch"/>
    <w:rPr>
      <w:rFonts w:ascii="Tahoma" w:hAnsi="Tahoma"/>
      <w:sz w:val="16"/>
    </w:rPr>
  </w:style>
  <w:style w:styleId="Style_18_ch" w:type="character">
    <w:name w:val="Balloon Text"/>
    <w:basedOn w:val="Style_2_ch"/>
    <w:link w:val="Style_18"/>
    <w:rPr>
      <w:rFonts w:ascii="Tahoma" w:hAnsi="Tahoma"/>
      <w:sz w:val="16"/>
    </w:rPr>
  </w:style>
  <w:style w:styleId="Style_19" w:type="paragraph">
    <w:name w:val="Block Text"/>
    <w:basedOn w:val="Style_2"/>
    <w:next w:val="Style_4"/>
    <w:link w:val="Style_19_ch"/>
    <w:pPr>
      <w:spacing w:after="120" w:before="240"/>
      <w:ind w:firstLine="567" w:left="0"/>
    </w:pPr>
    <w:rPr>
      <w:b w:val="1"/>
      <w:caps w:val="1"/>
    </w:rPr>
  </w:style>
  <w:style w:styleId="Style_19_ch" w:type="character">
    <w:name w:val="Block Text"/>
    <w:basedOn w:val="Style_2_ch"/>
    <w:link w:val="Style_19"/>
    <w:rPr>
      <w:b w:val="1"/>
      <w:caps w:val="1"/>
    </w:rPr>
  </w:style>
  <w:style w:styleId="Style_20" w:type="paragraph">
    <w:name w:val="Верхний и нижний колонтитулы"/>
    <w:basedOn w:val="Style_2"/>
    <w:link w:val="Style_20_ch"/>
  </w:style>
  <w:style w:styleId="Style_20_ch" w:type="character">
    <w:name w:val="Верхний и нижний колонтитулы"/>
    <w:basedOn w:val="Style_2_ch"/>
    <w:link w:val="Style_20"/>
  </w:style>
  <w:style w:styleId="Style_21" w:type="paragraph">
    <w:name w:val="heading 5"/>
    <w:next w:val="Style_2"/>
    <w:link w:val="Style_2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1_ch" w:type="character">
    <w:name w:val="heading 5"/>
    <w:link w:val="Style_21"/>
    <w:rPr>
      <w:rFonts w:ascii="XO Thames" w:hAnsi="XO Thames"/>
      <w:b w:val="1"/>
      <w:sz w:val="22"/>
    </w:rPr>
  </w:style>
  <w:style w:styleId="Style_22" w:type="paragraph">
    <w:name w:val="Заголовок Знак"/>
    <w:link w:val="Style_22_ch"/>
    <w:rPr>
      <w:rFonts w:ascii="Cambria" w:hAnsi="Cambria"/>
      <w:b w:val="1"/>
      <w:sz w:val="32"/>
    </w:rPr>
  </w:style>
  <w:style w:styleId="Style_22_ch" w:type="character">
    <w:name w:val="Заголовок Знак"/>
    <w:link w:val="Style_22"/>
    <w:rPr>
      <w:rFonts w:ascii="Cambria" w:hAnsi="Cambria"/>
      <w:b w:val="1"/>
      <w:sz w:val="32"/>
    </w:rPr>
  </w:style>
  <w:style w:styleId="Style_23" w:type="paragraph">
    <w:name w:val="List"/>
    <w:basedOn w:val="Style_4"/>
    <w:link w:val="Style_23_ch"/>
  </w:style>
  <w:style w:styleId="Style_23_ch" w:type="character">
    <w:name w:val="List"/>
    <w:basedOn w:val="Style_4_ch"/>
    <w:link w:val="Style_23"/>
  </w:style>
  <w:style w:styleId="Style_24" w:type="paragraph">
    <w:name w:val="heading 1"/>
    <w:basedOn w:val="Style_2"/>
    <w:next w:val="Style_2"/>
    <w:link w:val="Style_24_ch"/>
    <w:uiPriority w:val="9"/>
    <w:qFormat/>
    <w:pPr>
      <w:keepNext w:val="1"/>
      <w:spacing w:line="240" w:lineRule="atLeast"/>
      <w:ind/>
      <w:jc w:val="center"/>
      <w:outlineLvl w:val="0"/>
    </w:pPr>
    <w:rPr>
      <w:b w:val="1"/>
      <w:sz w:val="36"/>
    </w:rPr>
  </w:style>
  <w:style w:styleId="Style_24_ch" w:type="character">
    <w:name w:val="heading 1"/>
    <w:basedOn w:val="Style_2_ch"/>
    <w:link w:val="Style_24"/>
    <w:rPr>
      <w:b w:val="1"/>
      <w:sz w:val="36"/>
    </w:rPr>
  </w:style>
  <w:style w:styleId="Style_25" w:type="paragraph">
    <w:name w:val="annotation text"/>
    <w:basedOn w:val="Style_2"/>
    <w:link w:val="Style_25_ch"/>
    <w:rPr>
      <w:sz w:val="20"/>
    </w:rPr>
  </w:style>
  <w:style w:styleId="Style_25_ch" w:type="character">
    <w:name w:val="annotation text"/>
    <w:basedOn w:val="Style_2_ch"/>
    <w:link w:val="Style_25"/>
    <w:rPr>
      <w:sz w:val="20"/>
    </w:rPr>
  </w:style>
  <w:style w:styleId="Style_26" w:type="paragraph">
    <w:name w:val="Заголовок 1 Знак"/>
    <w:link w:val="Style_26_ch"/>
    <w:rPr>
      <w:rFonts w:ascii="Cambria" w:hAnsi="Cambria"/>
      <w:b w:val="1"/>
      <w:sz w:val="32"/>
    </w:rPr>
  </w:style>
  <w:style w:styleId="Style_26_ch" w:type="character">
    <w:name w:val="Заголовок 1 Знак"/>
    <w:link w:val="Style_26"/>
    <w:rPr>
      <w:rFonts w:ascii="Cambria" w:hAnsi="Cambria"/>
      <w:b w:val="1"/>
      <w:sz w:val="32"/>
    </w:rPr>
  </w:style>
  <w:style w:styleId="Style_27" w:type="paragraph">
    <w:name w:val="Hyperlink"/>
    <w:link w:val="Style_27_ch"/>
    <w:rPr>
      <w:color w:val="0000FF"/>
      <w:u w:val="single"/>
    </w:rPr>
  </w:style>
  <w:style w:styleId="Style_27_ch" w:type="character">
    <w:name w:val="Hyperlink"/>
    <w:link w:val="Style_27"/>
    <w:rPr>
      <w:color w:val="0000FF"/>
      <w:u w:val="single"/>
    </w:rPr>
  </w:style>
  <w:style w:styleId="Style_28" w:type="paragraph">
    <w:name w:val="Footnote"/>
    <w:link w:val="Style_28_ch"/>
    <w:pPr>
      <w:ind w:firstLine="851" w:left="0"/>
      <w:jc w:val="both"/>
    </w:pPr>
    <w:rPr>
      <w:rFonts w:ascii="XO Thames" w:hAnsi="XO Thames"/>
      <w:sz w:val="22"/>
    </w:rPr>
  </w:style>
  <w:style w:styleId="Style_28_ch" w:type="character">
    <w:name w:val="Footnote"/>
    <w:link w:val="Style_28"/>
    <w:rPr>
      <w:rFonts w:ascii="XO Thames" w:hAnsi="XO Thames"/>
      <w:sz w:val="22"/>
    </w:rPr>
  </w:style>
  <w:style w:styleId="Style_29" w:type="paragraph">
    <w:name w:val="toc 1"/>
    <w:next w:val="Style_2"/>
    <w:link w:val="Style_2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9_ch" w:type="character">
    <w:name w:val="toc 1"/>
    <w:link w:val="Style_29"/>
    <w:rPr>
      <w:rFonts w:ascii="XO Thames" w:hAnsi="XO Thames"/>
      <w:b w:val="1"/>
      <w:sz w:val="28"/>
    </w:rPr>
  </w:style>
  <w:style w:styleId="Style_30" w:type="paragraph">
    <w:name w:val="Header and Footer"/>
    <w:link w:val="Style_30_ch"/>
    <w:pPr>
      <w:spacing w:line="240" w:lineRule="auto"/>
      <w:ind/>
      <w:jc w:val="both"/>
    </w:pPr>
    <w:rPr>
      <w:rFonts w:ascii="XO Thames" w:hAnsi="XO Thames"/>
      <w:sz w:val="28"/>
    </w:rPr>
  </w:style>
  <w:style w:styleId="Style_30_ch" w:type="character">
    <w:name w:val="Header and Footer"/>
    <w:link w:val="Style_30"/>
    <w:rPr>
      <w:rFonts w:ascii="XO Thames" w:hAnsi="XO Thames"/>
      <w:sz w:val="28"/>
    </w:rPr>
  </w:style>
  <w:style w:styleId="Style_31" w:type="paragraph">
    <w:name w:val="Верхний колонтитул Знак"/>
    <w:link w:val="Style_31_ch"/>
    <w:rPr>
      <w:sz w:val="24"/>
    </w:rPr>
  </w:style>
  <w:style w:styleId="Style_31_ch" w:type="character">
    <w:name w:val="Верхний колонтитул Знак"/>
    <w:link w:val="Style_31"/>
    <w:rPr>
      <w:sz w:val="24"/>
    </w:rPr>
  </w:style>
  <w:style w:styleId="Style_32" w:type="paragraph">
    <w:name w:val="toc 9"/>
    <w:next w:val="Style_2"/>
    <w:link w:val="Style_3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2_ch" w:type="character">
    <w:name w:val="toc 9"/>
    <w:link w:val="Style_32"/>
    <w:rPr>
      <w:rFonts w:ascii="XO Thames" w:hAnsi="XO Thames"/>
      <w:sz w:val="28"/>
    </w:rPr>
  </w:style>
  <w:style w:styleId="Style_33" w:type="paragraph">
    <w:name w:val="toc 8"/>
    <w:next w:val="Style_2"/>
    <w:link w:val="Style_33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3_ch" w:type="character">
    <w:name w:val="toc 8"/>
    <w:link w:val="Style_33"/>
    <w:rPr>
      <w:rFonts w:ascii="XO Thames" w:hAnsi="XO Thames"/>
      <w:sz w:val="28"/>
    </w:rPr>
  </w:style>
  <w:style w:styleId="Style_34" w:type="paragraph">
    <w:name w:val="Основной текст Знак"/>
    <w:link w:val="Style_34_ch"/>
    <w:rPr>
      <w:rFonts w:ascii="Arial" w:hAnsi="Arial"/>
      <w:sz w:val="22"/>
    </w:rPr>
  </w:style>
  <w:style w:styleId="Style_34_ch" w:type="character">
    <w:name w:val="Основной текст Знак"/>
    <w:link w:val="Style_34"/>
    <w:rPr>
      <w:rFonts w:ascii="Arial" w:hAnsi="Arial"/>
      <w:sz w:val="22"/>
    </w:rPr>
  </w:style>
  <w:style w:styleId="Style_35" w:type="paragraph">
    <w:name w:val="TEXT_rpz Знак"/>
    <w:basedOn w:val="Style_2"/>
    <w:link w:val="Style_35_ch"/>
    <w:pPr>
      <w:spacing w:line="360" w:lineRule="auto"/>
      <w:ind w:firstLine="851" w:left="0"/>
      <w:jc w:val="both"/>
    </w:pPr>
  </w:style>
  <w:style w:styleId="Style_35_ch" w:type="character">
    <w:name w:val="TEXT_rpz Знак"/>
    <w:basedOn w:val="Style_2_ch"/>
    <w:link w:val="Style_35"/>
  </w:style>
  <w:style w:styleId="Style_36" w:type="paragraph">
    <w:name w:val="Footer"/>
    <w:basedOn w:val="Style_2"/>
    <w:link w:val="Style_36_ch"/>
    <w:pPr>
      <w:tabs>
        <w:tab w:leader="none" w:pos="709" w:val="clear"/>
        <w:tab w:leader="none" w:pos="4677" w:val="center"/>
        <w:tab w:leader="none" w:pos="9355" w:val="right"/>
      </w:tabs>
      <w:ind/>
    </w:pPr>
  </w:style>
  <w:style w:styleId="Style_36_ch" w:type="character">
    <w:name w:val="Footer"/>
    <w:basedOn w:val="Style_2_ch"/>
    <w:link w:val="Style_36"/>
  </w:style>
  <w:style w:styleId="Style_37" w:type="paragraph">
    <w:name w:val="Нижний колонтитул Знак"/>
    <w:link w:val="Style_37_ch"/>
    <w:rPr>
      <w:sz w:val="24"/>
    </w:rPr>
  </w:style>
  <w:style w:styleId="Style_37_ch" w:type="character">
    <w:name w:val="Нижний колонтитул Знак"/>
    <w:link w:val="Style_37"/>
    <w:rPr>
      <w:sz w:val="24"/>
    </w:rPr>
  </w:style>
  <w:style w:styleId="Style_38" w:type="paragraph">
    <w:name w:val="toc 5"/>
    <w:next w:val="Style_2"/>
    <w:link w:val="Style_3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8_ch" w:type="character">
    <w:name w:val="toc 5"/>
    <w:link w:val="Style_38"/>
    <w:rPr>
      <w:rFonts w:ascii="XO Thames" w:hAnsi="XO Thames"/>
      <w:sz w:val="28"/>
    </w:rPr>
  </w:style>
  <w:style w:styleId="Style_39" w:type="paragraph">
    <w:name w:val="annotation reference"/>
    <w:link w:val="Style_39_ch"/>
    <w:rPr>
      <w:sz w:val="16"/>
    </w:rPr>
  </w:style>
  <w:style w:styleId="Style_39_ch" w:type="character">
    <w:name w:val="annotation reference"/>
    <w:link w:val="Style_39"/>
    <w:rPr>
      <w:sz w:val="16"/>
    </w:rPr>
  </w:style>
  <w:style w:styleId="Style_40" w:type="paragraph">
    <w:name w:val="TEXT_rpz Знак Знак"/>
    <w:link w:val="Style_40_ch"/>
    <w:rPr>
      <w:sz w:val="24"/>
    </w:rPr>
  </w:style>
  <w:style w:styleId="Style_40_ch" w:type="character">
    <w:name w:val="TEXT_rpz Знак Знак"/>
    <w:link w:val="Style_40"/>
    <w:rPr>
      <w:sz w:val="24"/>
    </w:rPr>
  </w:style>
  <w:style w:styleId="Style_41" w:type="paragraph">
    <w:name w:val="Указатель"/>
    <w:basedOn w:val="Style_2"/>
    <w:link w:val="Style_41_ch"/>
  </w:style>
  <w:style w:styleId="Style_41_ch" w:type="character">
    <w:name w:val="Указатель"/>
    <w:basedOn w:val="Style_2_ch"/>
    <w:link w:val="Style_41"/>
  </w:style>
  <w:style w:styleId="Style_42" w:type="paragraph">
    <w:name w:val="Subtitle"/>
    <w:next w:val="Style_2"/>
    <w:link w:val="Style_4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2_ch" w:type="character">
    <w:name w:val="Subtitle"/>
    <w:link w:val="Style_42"/>
    <w:rPr>
      <w:rFonts w:ascii="XO Thames" w:hAnsi="XO Thames"/>
      <w:i w:val="1"/>
      <w:sz w:val="24"/>
    </w:rPr>
  </w:style>
  <w:style w:styleId="Style_43" w:type="paragraph">
    <w:name w:val="Title"/>
    <w:basedOn w:val="Style_2"/>
    <w:link w:val="Style_43_ch"/>
    <w:uiPriority w:val="10"/>
    <w:qFormat/>
    <w:pPr>
      <w:ind/>
      <w:jc w:val="center"/>
    </w:pPr>
    <w:rPr>
      <w:b w:val="1"/>
    </w:rPr>
  </w:style>
  <w:style w:styleId="Style_43_ch" w:type="character">
    <w:name w:val="Title"/>
    <w:basedOn w:val="Style_2_ch"/>
    <w:link w:val="Style_43"/>
    <w:rPr>
      <w:b w:val="1"/>
    </w:rPr>
  </w:style>
  <w:style w:styleId="Style_44" w:type="paragraph">
    <w:name w:val="heading 4"/>
    <w:next w:val="Style_2"/>
    <w:link w:val="Style_4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44_ch" w:type="character">
    <w:name w:val="heading 4"/>
    <w:link w:val="Style_44"/>
    <w:rPr>
      <w:rFonts w:ascii="XO Thames" w:hAnsi="XO Thames"/>
      <w:b w:val="1"/>
      <w:sz w:val="24"/>
    </w:rPr>
  </w:style>
  <w:style w:styleId="Style_45" w:type="paragraph">
    <w:name w:val="heading 2"/>
    <w:next w:val="Style_2"/>
    <w:link w:val="Style_4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45_ch" w:type="character">
    <w:name w:val="heading 2"/>
    <w:link w:val="Style_45"/>
    <w:rPr>
      <w:rFonts w:ascii="XO Thames" w:hAnsi="XO Thames"/>
      <w:b w:val="1"/>
      <w:sz w:val="28"/>
    </w:rPr>
  </w:style>
  <w:style w:styleId="Style_46" w:type="table">
    <w:name w:val="Table Grid"/>
    <w:basedOn w:val="Style_3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  <w:style w:styleId="Style_47" w:type="table">
    <w:name w:val="Table Grid 1"/>
    <w:basedOn w:val="Style_3"/>
    <w:tblPr>
      <w:tblBorders>
        <w:top w:color="000000" w:sz="6" w:val="single"/>
        <w:left w:color="000000" w:sz="6" w:val="single"/>
        <w:bottom w:color="000000" w:sz="6" w:val="single"/>
        <w:right w:color="000000" w:sz="6" w:val="single"/>
        <w:insideH w:color="000000" w:sz="6" w:val="single"/>
        <w:insideV w:color="000000" w:sz="6" w:val="single"/>
      </w:tblBorders>
    </w:tblPr>
  </w:style>
  <w:style w:styleId="Style_48" w:type="table">
    <w:name w:val="Table Professional"/>
    <w:basedOn w:val="Style_3"/>
    <w:tblPr>
      <w:tblBorders>
        <w:top w:color="000000" w:sz="6" w:val="single"/>
        <w:left w:color="000000" w:sz="6" w:val="single"/>
        <w:bottom w:color="000000" w:sz="6" w:val="single"/>
        <w:right w:color="000000" w:sz="6" w:val="single"/>
        <w:insideH w:color="000000" w:sz="6" w:val="single"/>
        <w:insideV w:color="000000" w:sz="6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header1.xml" Type="http://schemas.openxmlformats.org/officeDocument/2006/relationships/header"/>
  <Relationship Id="rId2" Target="media/1.png" Type="http://schemas.openxmlformats.org/officeDocument/2006/relationships/image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2024-01-30T10:49:10Z</dcterms:modified>
</cp:coreProperties>
</file>