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xml" Extension="xml"/>
  <Default ContentType="application/vnd.openxmlformats-package.relationships+xml" Extension="rels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1" Target="word/document.xml" Type="http://schemas.openxmlformats.org/officeDocument/2006/relationships/officeDocument"/>
  <Relationship Id="rId2" Target="docProps/app.xml" Type="http://schemas.openxmlformats.org/officeDocument/2006/relationships/extended-properties"/>
  <Relationship Id="rId3" Target="docProps/core.xml" Type="http://schemas.openxmlformats.org/package/2006/relationships/metadata/core-properties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4000000">
      <w:pPr>
        <w:pStyle w:val="Style_2"/>
      </w:pPr>
      <w:r>
        <w:t>Реферат</w:t>
      </w:r>
    </w:p>
    <w:p w14:paraId="0500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Отчёт 38 с., 5 частей., 4 рис.,13 табл., 10 </w:t>
      </w:r>
      <w:r>
        <w:rPr>
          <w:rFonts w:ascii="Times New Roman" w:hAnsi="Times New Roman"/>
          <w:sz w:val="28"/>
        </w:rPr>
        <w:t>источников, 4 приложения</w:t>
      </w:r>
    </w:p>
    <w:p w14:paraId="06000000">
      <w:pPr>
        <w:spacing w:after="0" w:before="28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MBSE, СИСТЕМНАЯ ИНЖЕНЕРИЯ, ПРОГРАММНОЕ ОБЕСПЕЧЕНИЕ, АНАЛИЗ HARA, ФУНКЦИОНАЛЬНАЯ БЕЗОПАСНОСТЬ, </w:t>
      </w:r>
      <w:r>
        <w:rPr>
          <w:rFonts w:ascii="Times New Roman" w:hAnsi="Times New Roman"/>
          <w:sz w:val="28"/>
        </w:rPr>
        <w:t>ватс</w:t>
      </w:r>
      <w:r>
        <w:rPr>
          <w:rFonts w:ascii="Times New Roman" w:hAnsi="Times New Roman"/>
          <w:sz w:val="28"/>
        </w:rPr>
        <w:t>, ЗАИНТЕРЕСОВАННЫЕ СТОРОНЫ. Объектом разработки является с</w:t>
      </w:r>
      <w:r>
        <w:rPr>
          <w:rStyle w:val="Style_3_ch"/>
          <w:rFonts w:ascii="Times New Roman" w:hAnsi="Times New Roman"/>
          <w:sz w:val="28"/>
        </w:rPr>
        <w:t xml:space="preserve">истема интеллектуальной поддержки определения параметров риска при анализе </w:t>
      </w:r>
      <w:r>
        <w:rPr>
          <w:rStyle w:val="Style_3_ch"/>
          <w:rFonts w:ascii="Times New Roman" w:hAnsi="Times New Roman"/>
          <w:sz w:val="28"/>
        </w:rPr>
        <w:t xml:space="preserve">рисков. </w:t>
      </w:r>
    </w:p>
    <w:p w14:paraId="07000000">
      <w:pPr>
        <w:spacing w:after="0" w:before="28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Предмет разработки – верификация и </w:t>
      </w:r>
      <w:r>
        <w:rPr>
          <w:rFonts w:ascii="Times New Roman" w:hAnsi="Times New Roman"/>
          <w:sz w:val="28"/>
        </w:rPr>
        <w:t>вал</w:t>
      </w:r>
      <w:r>
        <w:rPr>
          <w:rStyle w:val="Style_3_ch"/>
          <w:rFonts w:ascii="Times New Roman" w:hAnsi="Times New Roman"/>
          <w:sz w:val="28"/>
        </w:rPr>
        <w:t>идация</w:t>
      </w:r>
      <w:r>
        <w:rPr>
          <w:rStyle w:val="Style_3_ch"/>
          <w:rFonts w:ascii="Times New Roman" w:hAnsi="Times New Roman"/>
          <w:sz w:val="28"/>
        </w:rPr>
        <w:t xml:space="preserve"> требований к </w:t>
      </w:r>
      <w:r>
        <w:rPr>
          <w:rFonts w:ascii="Times New Roman" w:hAnsi="Times New Roman"/>
          <w:sz w:val="28"/>
        </w:rPr>
        <w:t>с</w:t>
      </w:r>
      <w:r>
        <w:rPr>
          <w:rStyle w:val="Style_3_ch"/>
          <w:rFonts w:ascii="Times New Roman" w:hAnsi="Times New Roman"/>
          <w:sz w:val="28"/>
        </w:rPr>
        <w:t>истеме интеллектуальной поддержки определения параметров риска при анализе рисков.</w:t>
      </w:r>
    </w:p>
    <w:p w14:paraId="08000000">
      <w:pPr>
        <w:spacing w:after="0" w:before="280" w:line="240" w:lineRule="auto"/>
        <w:ind/>
        <w:jc w:val="both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Цель работы:</w:t>
      </w:r>
    </w:p>
    <w:p w14:paraId="09000000">
      <w:pPr>
        <w:pStyle w:val="Style_4"/>
        <w:numPr>
          <w:ilvl w:val="0"/>
          <w:numId w:val="1"/>
        </w:numPr>
        <w:spacing w:after="0" w:before="28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Сформировать целостное представление об инструментарии верификации и </w:t>
      </w:r>
      <w:r>
        <w:rPr>
          <w:rFonts w:ascii="Times New Roman" w:hAnsi="Times New Roman"/>
          <w:sz w:val="28"/>
        </w:rPr>
        <w:t>валидации</w:t>
      </w:r>
      <w:r>
        <w:rPr>
          <w:rFonts w:ascii="Times New Roman" w:hAnsi="Times New Roman"/>
          <w:sz w:val="28"/>
        </w:rPr>
        <w:t xml:space="preserve">, применяемом </w:t>
      </w:r>
      <w:r>
        <w:rPr>
          <w:rFonts w:ascii="Times New Roman" w:hAnsi="Times New Roman"/>
          <w:sz w:val="28"/>
        </w:rPr>
        <w:t>в проектной деятельности по созданию и развитию технологических систем;</w:t>
      </w:r>
    </w:p>
    <w:p w14:paraId="0A000000">
      <w:pPr>
        <w:pStyle w:val="Style_4"/>
        <w:numPr>
          <w:ilvl w:val="0"/>
          <w:numId w:val="1"/>
        </w:numPr>
        <w:spacing w:after="0" w:before="28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Получить базовые знания и навыки, необходимые системному инженеру для обеспечения процессов верификации и </w:t>
      </w:r>
      <w:r>
        <w:rPr>
          <w:rFonts w:ascii="Times New Roman" w:hAnsi="Times New Roman"/>
          <w:sz w:val="28"/>
        </w:rPr>
        <w:t>валидации</w:t>
      </w:r>
      <w:r>
        <w:rPr>
          <w:rFonts w:ascii="Times New Roman" w:hAnsi="Times New Roman"/>
          <w:sz w:val="28"/>
        </w:rPr>
        <w:t xml:space="preserve"> на всех этапах жизненного цикла технологической системы.</w:t>
      </w:r>
    </w:p>
    <w:p w14:paraId="0B000000">
      <w:pPr>
        <w:spacing w:after="0" w:before="28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Задачи рабо</w:t>
      </w:r>
      <w:r>
        <w:rPr>
          <w:rFonts w:ascii="Times New Roman" w:hAnsi="Times New Roman"/>
          <w:sz w:val="28"/>
        </w:rPr>
        <w:t>ты:</w:t>
      </w:r>
    </w:p>
    <w:p w14:paraId="0C000000">
      <w:pPr>
        <w:pStyle w:val="Style_4"/>
        <w:numPr>
          <w:ilvl w:val="0"/>
          <w:numId w:val="2"/>
        </w:numPr>
        <w:spacing w:after="0" w:before="28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Использовать на практике общепринятые подходы к верификации и </w:t>
      </w:r>
      <w:r>
        <w:rPr>
          <w:rFonts w:ascii="Times New Roman" w:hAnsi="Times New Roman"/>
          <w:sz w:val="28"/>
        </w:rPr>
        <w:t>валидации</w:t>
      </w:r>
      <w:r>
        <w:rPr>
          <w:rFonts w:ascii="Times New Roman" w:hAnsi="Times New Roman"/>
          <w:sz w:val="28"/>
        </w:rPr>
        <w:t>.</w:t>
      </w:r>
    </w:p>
    <w:p w14:paraId="0D000000">
      <w:pPr>
        <w:pStyle w:val="Style_4"/>
        <w:numPr>
          <w:ilvl w:val="0"/>
          <w:numId w:val="2"/>
        </w:numPr>
        <w:spacing w:after="0" w:before="28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Научиться эффективно применять инструментарий верификации и </w:t>
      </w:r>
      <w:r>
        <w:rPr>
          <w:rFonts w:ascii="Times New Roman" w:hAnsi="Times New Roman"/>
          <w:sz w:val="28"/>
        </w:rPr>
        <w:t>валидации</w:t>
      </w:r>
      <w:r>
        <w:rPr>
          <w:rFonts w:ascii="Times New Roman" w:hAnsi="Times New Roman"/>
          <w:sz w:val="28"/>
        </w:rPr>
        <w:t xml:space="preserve">, в частности, планирование верификации и </w:t>
      </w:r>
      <w:r>
        <w:rPr>
          <w:rFonts w:ascii="Times New Roman" w:hAnsi="Times New Roman"/>
          <w:sz w:val="28"/>
        </w:rPr>
        <w:t>валидации</w:t>
      </w:r>
      <w:r>
        <w:rPr>
          <w:rFonts w:ascii="Times New Roman" w:hAnsi="Times New Roman"/>
          <w:sz w:val="28"/>
        </w:rPr>
        <w:t>, написание программ и методик испытаний, составление отчет</w:t>
      </w:r>
      <w:r>
        <w:rPr>
          <w:rFonts w:ascii="Times New Roman" w:hAnsi="Times New Roman"/>
          <w:sz w:val="28"/>
        </w:rPr>
        <w:t xml:space="preserve">ов о верификации и </w:t>
      </w:r>
      <w:r>
        <w:rPr>
          <w:rFonts w:ascii="Times New Roman" w:hAnsi="Times New Roman"/>
          <w:sz w:val="28"/>
        </w:rPr>
        <w:t>валидации</w:t>
      </w:r>
      <w:r>
        <w:rPr>
          <w:rFonts w:ascii="Times New Roman" w:hAnsi="Times New Roman"/>
          <w:sz w:val="28"/>
        </w:rPr>
        <w:t xml:space="preserve">. </w:t>
      </w:r>
    </w:p>
    <w:p w14:paraId="0E000000">
      <w:pPr>
        <w:spacing w:after="0" w:before="28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Ограничением деятельности, проводимой в курсовой работе, является то, что проводится верификация требований к системе в целом без последующего порождения требований и распределения требований по физическим компонентам системы</w:t>
      </w:r>
      <w:r>
        <w:rPr>
          <w:rFonts w:ascii="Times New Roman" w:hAnsi="Times New Roman"/>
          <w:sz w:val="28"/>
        </w:rPr>
        <w:t>.</w:t>
      </w:r>
    </w:p>
    <w:p w14:paraId="0F000000">
      <w:pPr>
        <w:spacing w:after="0" w:before="28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выполнения курсовой работы использовались теоретические методы исследования – построение таблиц, рисунков и диаграмм, а также опора на литературу.</w:t>
      </w:r>
    </w:p>
    <w:p w14:paraId="10000000">
      <w:pPr>
        <w:spacing w:after="0" w:before="28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результате выполнения работы были созданы программа и методика испытаний, и отчет о прохождении вериф</w:t>
      </w:r>
      <w:r>
        <w:rPr>
          <w:rFonts w:ascii="Times New Roman" w:hAnsi="Times New Roman"/>
          <w:sz w:val="28"/>
        </w:rPr>
        <w:t>икации.</w:t>
      </w:r>
    </w:p>
    <w:p w14:paraId="11000000">
      <w:pPr>
        <w:ind/>
        <w:jc w:val="center"/>
        <w:rPr>
          <w:rFonts w:ascii="Times New Roman" w:hAnsi="Times New Roman"/>
          <w:b w:val="1"/>
          <w:sz w:val="28"/>
        </w:rPr>
      </w:pPr>
    </w:p>
    <w:p w14:paraId="12000000">
      <w:pPr>
        <w:spacing w:after="0" w:line="360" w:lineRule="auto"/>
        <w:ind/>
        <w:jc w:val="both"/>
      </w:pPr>
      <w:r>
        <w:br w:type="page"/>
      </w:r>
    </w:p>
    <w:p w14:paraId="13000000">
      <w:pPr>
        <w:pStyle w:val="Style_5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Содержание</w:t>
      </w:r>
    </w:p>
    <w:p>
      <w:pPr>
        <w:pStyle w:val="Style_6"/>
        <w:tabs>
          <w:tab w:leader="dot" w:pos="9355" w:val="right"/>
        </w:tabs>
        <w:ind/>
      </w:pPr>
      <w:r>
        <w:fldChar w:fldCharType="begin"/>
      </w:r>
      <w:r>
        <w:instrText xml:space="preserve">TOC \h \z \u \o "1-3"</w:instrText>
      </w:r>
      <w:r>
        <w:fldChar w:fldCharType="separate"/>
      </w:r>
      <w:r>
        <w:fldChar w:fldCharType="begin"/>
      </w:r>
      <w:r>
        <w:instrText>HYPERLINK \l "__RefHeading___5"</w:instrText>
      </w:r>
      <w:r>
        <w:fldChar w:fldCharType="separate"/>
      </w:r>
      <w:r>
        <w:t>Перечень сокращений</w:t>
      </w:r>
      <w:r>
        <w:tab/>
      </w:r>
      <w:r>
        <w:fldChar w:fldCharType="begin"/>
      </w:r>
      <w:r>
        <w:instrText>PAGEREF __RefHeading___5 \h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15000000">
      <w:pPr>
        <w:pStyle w:val="Style_6"/>
        <w:tabs>
          <w:tab w:leader="dot" w:pos="9355" w:val="right"/>
        </w:tabs>
        <w:ind/>
      </w:pPr>
      <w:r>
        <w:fldChar w:fldCharType="begin"/>
      </w:r>
      <w:r>
        <w:instrText>HYPERLINK \l "__RefHeading___6"</w:instrText>
      </w:r>
      <w:r>
        <w:fldChar w:fldCharType="separate"/>
      </w:r>
      <w:r>
        <w:t>Введение</w:t>
      </w:r>
      <w:r>
        <w:tab/>
      </w:r>
      <w:r>
        <w:fldChar w:fldCharType="begin"/>
      </w:r>
      <w:r>
        <w:instrText>PAGEREF __RefHeading___6 \h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16000000">
      <w:pPr>
        <w:pStyle w:val="Style_7"/>
        <w:tabs>
          <w:tab w:leader="dot" w:pos="9355" w:val="right"/>
        </w:tabs>
        <w:ind/>
      </w:pPr>
      <w:r>
        <w:fldChar w:fldCharType="begin"/>
      </w:r>
      <w:r>
        <w:instrText>HYPERLINK \l "__RefHeading___7"</w:instrText>
      </w:r>
      <w:r>
        <w:fldChar w:fldCharType="separate"/>
      </w:r>
      <w:r>
        <w:t>Глава 1: Описание системы</w:t>
      </w:r>
      <w:r>
        <w:tab/>
      </w:r>
      <w:r>
        <w:fldChar w:fldCharType="begin"/>
      </w:r>
      <w:r>
        <w:instrText>PAGEREF __RefHeading___7 \h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17000000">
      <w:pPr>
        <w:pStyle w:val="Style_6"/>
        <w:tabs>
          <w:tab w:leader="dot" w:pos="9355" w:val="right"/>
        </w:tabs>
        <w:ind/>
      </w:pPr>
      <w:r>
        <w:fldChar w:fldCharType="begin"/>
      </w:r>
      <w:r>
        <w:instrText>HYPERLINK \l "__RefHeading___8"</w:instrText>
      </w:r>
      <w:r>
        <w:fldChar w:fldCharType="separate"/>
      </w:r>
      <w:r>
        <w:t>1.1 Описание концепции системы</w:t>
      </w:r>
      <w:r>
        <w:tab/>
      </w:r>
      <w:r>
        <w:fldChar w:fldCharType="begin"/>
      </w:r>
      <w:r>
        <w:instrText>PAGEREF __RefHeading___8 \h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18000000">
      <w:pPr>
        <w:pStyle w:val="Style_6"/>
        <w:tabs>
          <w:tab w:leader="dot" w:pos="9355" w:val="right"/>
        </w:tabs>
        <w:ind/>
      </w:pPr>
      <w:r>
        <w:fldChar w:fldCharType="begin"/>
      </w:r>
      <w:r>
        <w:instrText>HYPERLINK \l "__RefHeading___9"</w:instrText>
      </w:r>
      <w:r>
        <w:fldChar w:fldCharType="separate"/>
      </w:r>
      <w:r>
        <w:t>1.2 Контекстная диаграмма системы</w:t>
      </w:r>
      <w:r>
        <w:tab/>
      </w:r>
      <w:r>
        <w:fldChar w:fldCharType="begin"/>
      </w:r>
      <w:r>
        <w:instrText>PAGEREF __RefHeading___9 \h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19000000">
      <w:pPr>
        <w:pStyle w:val="Style_6"/>
        <w:tabs>
          <w:tab w:leader="dot" w:pos="9355" w:val="right"/>
        </w:tabs>
        <w:ind/>
      </w:pPr>
      <w:r>
        <w:fldChar w:fldCharType="begin"/>
      </w:r>
      <w:r>
        <w:instrText>HYPERLINK \l "__RefHeading___10"</w:instrText>
      </w:r>
      <w:r>
        <w:fldChar w:fldCharType="separate"/>
      </w:r>
      <w:r>
        <w:t>1.3 Заинтересованные стороны</w:t>
      </w:r>
      <w:r>
        <w:tab/>
      </w:r>
      <w:r>
        <w:fldChar w:fldCharType="begin"/>
      </w:r>
      <w:r>
        <w:instrText>PAGEREF __RefHeading___10 \h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1A000000">
      <w:pPr>
        <w:pStyle w:val="Style_7"/>
        <w:tabs>
          <w:tab w:leader="dot" w:pos="9355" w:val="right"/>
        </w:tabs>
        <w:ind/>
      </w:pPr>
      <w:r>
        <w:fldChar w:fldCharType="begin"/>
      </w:r>
      <w:r>
        <w:instrText>HYPERLINK \l "__RefHeading___11"</w:instrText>
      </w:r>
      <w:r>
        <w:fldChar w:fldCharType="separate"/>
      </w:r>
      <w:r>
        <w:t>Глава 2: Спецификация требований к системе</w:t>
      </w:r>
      <w:r>
        <w:tab/>
      </w:r>
      <w:r>
        <w:fldChar w:fldCharType="begin"/>
      </w:r>
      <w:r>
        <w:instrText>PAGEREF __RefHeading___11 \h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1B000000">
      <w:pPr>
        <w:pStyle w:val="Style_6"/>
        <w:tabs>
          <w:tab w:leader="dot" w:pos="9355" w:val="right"/>
        </w:tabs>
        <w:ind/>
      </w:pPr>
      <w:r>
        <w:fldChar w:fldCharType="begin"/>
      </w:r>
      <w:r>
        <w:instrText>HYPERLINK \l "__RefHeading___12"</w:instrText>
      </w:r>
      <w:r>
        <w:fldChar w:fldCharType="separate"/>
      </w:r>
      <w:r>
        <w:t>2.1 Цель создания системы</w:t>
      </w:r>
      <w:r>
        <w:tab/>
      </w:r>
      <w:r>
        <w:fldChar w:fldCharType="begin"/>
      </w:r>
      <w:r>
        <w:instrText>PAGEREF __RefHeading___12 \h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1C000000">
      <w:pPr>
        <w:pStyle w:val="Style_6"/>
        <w:tabs>
          <w:tab w:leader="dot" w:pos="9355" w:val="right"/>
        </w:tabs>
        <w:ind/>
      </w:pPr>
      <w:r>
        <w:fldChar w:fldCharType="begin"/>
      </w:r>
      <w:r>
        <w:instrText>HYPERLINK \l "__RefHeading___13"</w:instrText>
      </w:r>
      <w:r>
        <w:fldChar w:fldCharType="separate"/>
      </w:r>
      <w:r>
        <w:t>2.2    Метрика достижения цели</w:t>
      </w:r>
      <w:r>
        <w:tab/>
      </w:r>
      <w:r>
        <w:fldChar w:fldCharType="begin"/>
      </w:r>
      <w:r>
        <w:instrText>PAGEREF __RefHeading___13 \h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1D000000">
      <w:pPr>
        <w:pStyle w:val="Style_6"/>
        <w:tabs>
          <w:tab w:leader="dot" w:pos="9355" w:val="right"/>
        </w:tabs>
        <w:ind/>
      </w:pPr>
      <w:r>
        <w:fldChar w:fldCharType="begin"/>
      </w:r>
      <w:r>
        <w:instrText>HYPERLINK \l "__RefHeading___14"</w:instrText>
      </w:r>
      <w:r>
        <w:fldChar w:fldCharType="separate"/>
      </w:r>
      <w:r>
        <w:t>2.3 Ограничение проектирования и использования системы</w:t>
      </w:r>
      <w:r>
        <w:tab/>
      </w:r>
      <w:r>
        <w:fldChar w:fldCharType="begin"/>
      </w:r>
      <w:r>
        <w:instrText>PAGEREF __RefHeading___14 \h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1E000000">
      <w:pPr>
        <w:pStyle w:val="Style_6"/>
        <w:tabs>
          <w:tab w:leader="dot" w:pos="9355" w:val="right"/>
        </w:tabs>
        <w:ind/>
      </w:pPr>
      <w:r>
        <w:fldChar w:fldCharType="begin"/>
      </w:r>
      <w:r>
        <w:instrText>HYPERLINK \l "__RefHeading___15"</w:instrText>
      </w:r>
      <w:r>
        <w:fldChar w:fldCharType="separate"/>
      </w:r>
      <w:r>
        <w:t>2.4 Возможности применения системы</w:t>
      </w:r>
      <w:r>
        <w:tab/>
      </w:r>
      <w:r>
        <w:fldChar w:fldCharType="begin"/>
      </w:r>
      <w:r>
        <w:instrText>PAGEREF __RefHeading___15 \h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1F000000">
      <w:pPr>
        <w:pStyle w:val="Style_6"/>
        <w:tabs>
          <w:tab w:leader="dot" w:pos="9355" w:val="right"/>
        </w:tabs>
        <w:ind/>
      </w:pPr>
      <w:r>
        <w:fldChar w:fldCharType="begin"/>
      </w:r>
      <w:r>
        <w:instrText>HYPERLINK \l "__RefHeading___16"</w:instrText>
      </w:r>
      <w:r>
        <w:fldChar w:fldCharType="separate"/>
      </w:r>
      <w:r>
        <w:t>2.5 Действия по применению</w:t>
      </w:r>
      <w:r>
        <w:tab/>
      </w:r>
      <w:r>
        <w:fldChar w:fldCharType="begin"/>
      </w:r>
      <w:r>
        <w:instrText>PAGEREF __RefHeading___16 \h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20000000">
      <w:pPr>
        <w:pStyle w:val="Style_6"/>
        <w:tabs>
          <w:tab w:leader="dot" w:pos="9355" w:val="right"/>
        </w:tabs>
        <w:ind/>
      </w:pPr>
      <w:r>
        <w:fldChar w:fldCharType="begin"/>
      </w:r>
      <w:r>
        <w:instrText>HYPERLINK \l "__RefHeading___17"</w:instrText>
      </w:r>
      <w:r>
        <w:fldChar w:fldCharType="separate"/>
      </w:r>
      <w:r>
        <w:t>2.6 Функции системы и соответствующие функциональные требования</w:t>
      </w:r>
      <w:r>
        <w:tab/>
      </w:r>
      <w:r>
        <w:fldChar w:fldCharType="begin"/>
      </w:r>
      <w:r>
        <w:instrText>PAGEREF __RefHeading___17 \h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21000000">
      <w:pPr>
        <w:pStyle w:val="Style_8"/>
        <w:tabs>
          <w:tab w:leader="dot" w:pos="9355" w:val="right"/>
        </w:tabs>
        <w:ind/>
      </w:pPr>
      <w:r>
        <w:fldChar w:fldCharType="begin"/>
      </w:r>
      <w:r>
        <w:instrText>HYPERLINK \l "__RefHeading___18"</w:instrText>
      </w:r>
      <w:r>
        <w:fldChar w:fldCharType="separate"/>
      </w:r>
      <w:r>
        <w:t>2.6.1 Функциональные требования и функциональные характеристики</w:t>
      </w:r>
      <w:r>
        <w:tab/>
      </w:r>
      <w:r>
        <w:fldChar w:fldCharType="begin"/>
      </w:r>
      <w:r>
        <w:instrText>PAGEREF __RefHeading___18 \h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22000000">
      <w:pPr>
        <w:pStyle w:val="Style_8"/>
        <w:tabs>
          <w:tab w:leader="dot" w:pos="9355" w:val="right"/>
        </w:tabs>
        <w:ind/>
      </w:pPr>
      <w:r>
        <w:fldChar w:fldCharType="begin"/>
      </w:r>
      <w:r>
        <w:instrText>HYPERLINK \l "__RefHeading___19"</w:instrText>
      </w:r>
      <w:r>
        <w:fldChar w:fldCharType="separate"/>
      </w:r>
      <w:r>
        <w:t>2.6.2 Требования к данным:</w:t>
      </w:r>
      <w:r>
        <w:tab/>
      </w:r>
      <w:r>
        <w:fldChar w:fldCharType="begin"/>
      </w:r>
      <w:r>
        <w:instrText>PAGEREF __RefHeading___19 \h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23000000">
      <w:pPr>
        <w:pStyle w:val="Style_8"/>
        <w:tabs>
          <w:tab w:leader="dot" w:pos="9355" w:val="right"/>
        </w:tabs>
        <w:ind/>
      </w:pPr>
      <w:r>
        <w:fldChar w:fldCharType="begin"/>
      </w:r>
      <w:r>
        <w:instrText>HYPERLINK \l "__RefHeading___20"</w:instrText>
      </w:r>
      <w:r>
        <w:fldChar w:fldCharType="separate"/>
      </w:r>
      <w:r>
        <w:t>2.6.3 Требования к качеству:</w:t>
      </w:r>
      <w:r>
        <w:tab/>
      </w:r>
      <w:r>
        <w:fldChar w:fldCharType="begin"/>
      </w:r>
      <w:r>
        <w:instrText>PAGEREF __RefHeading___20 \h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24000000">
      <w:pPr>
        <w:pStyle w:val="Style_8"/>
        <w:tabs>
          <w:tab w:leader="dot" w:pos="9355" w:val="right"/>
        </w:tabs>
        <w:ind/>
      </w:pPr>
      <w:r>
        <w:fldChar w:fldCharType="begin"/>
      </w:r>
      <w:r>
        <w:instrText>HYPERLINK \l "__RefHeading___21"</w:instrText>
      </w:r>
      <w:r>
        <w:fldChar w:fldCharType="separate"/>
      </w:r>
      <w:r>
        <w:t>2.6.4 Требования к условиям функционирования</w:t>
      </w:r>
      <w:r>
        <w:tab/>
      </w:r>
      <w:r>
        <w:fldChar w:fldCharType="begin"/>
      </w:r>
      <w:r>
        <w:instrText>PAGEREF __RefHeading___21 \h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25000000">
      <w:pPr>
        <w:pStyle w:val="Style_7"/>
        <w:tabs>
          <w:tab w:leader="dot" w:pos="9355" w:val="right"/>
        </w:tabs>
        <w:ind/>
      </w:pPr>
      <w:r>
        <w:fldChar w:fldCharType="begin"/>
      </w:r>
      <w:r>
        <w:instrText>HYPERLINK \l "__RefHeading___22"</w:instrText>
      </w:r>
      <w:r>
        <w:fldChar w:fldCharType="separate"/>
      </w:r>
      <w:r>
        <w:t>Глава 3: Планирование верификации</w:t>
      </w:r>
      <w:r>
        <w:tab/>
      </w:r>
      <w:r>
        <w:fldChar w:fldCharType="begin"/>
      </w:r>
      <w:r>
        <w:instrText>PAGEREF __RefHeading___22 \h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26000000">
      <w:pPr>
        <w:pStyle w:val="Style_6"/>
        <w:tabs>
          <w:tab w:leader="dot" w:pos="9355" w:val="right"/>
        </w:tabs>
        <w:ind/>
      </w:pPr>
      <w:r>
        <w:fldChar w:fldCharType="begin"/>
      </w:r>
      <w:r>
        <w:instrText>HYPERLINK \l "__RefHeading___23"</w:instrText>
      </w:r>
      <w:r>
        <w:fldChar w:fldCharType="separate"/>
      </w:r>
      <w:r>
        <w:t>3.1 Стратегия верификации</w:t>
      </w:r>
      <w:r>
        <w:tab/>
      </w:r>
      <w:r>
        <w:fldChar w:fldCharType="begin"/>
      </w:r>
      <w:r>
        <w:instrText>PAGEREF __RefHeading___23 \h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27000000">
      <w:pPr>
        <w:pStyle w:val="Style_7"/>
        <w:tabs>
          <w:tab w:leader="dot" w:pos="9355" w:val="right"/>
        </w:tabs>
        <w:ind/>
      </w:pPr>
      <w:r>
        <w:fldChar w:fldCharType="begin"/>
      </w:r>
      <w:r>
        <w:instrText>HYPERLINK \l "__RefHeading___24"</w:instrText>
      </w:r>
      <w:r>
        <w:fldChar w:fldCharType="separate"/>
      </w:r>
      <w:r>
        <w:t>Глава 4: Программа верификации и методика испытаний</w:t>
      </w:r>
      <w:r>
        <w:tab/>
      </w:r>
      <w:r>
        <w:fldChar w:fldCharType="begin"/>
      </w:r>
      <w:r>
        <w:instrText>PAGEREF __RefHeading___24 \h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28000000">
      <w:pPr>
        <w:pStyle w:val="Style_6"/>
        <w:tabs>
          <w:tab w:leader="dot" w:pos="9355" w:val="right"/>
        </w:tabs>
        <w:ind/>
      </w:pPr>
      <w:r>
        <w:fldChar w:fldCharType="begin"/>
      </w:r>
      <w:r>
        <w:instrText>HYPERLINK \l "__RefHeading___25"</w:instrText>
      </w:r>
      <w:r>
        <w:fldChar w:fldCharType="separate"/>
      </w:r>
      <w:r>
        <w:t>4.1 Объект испытаний</w:t>
      </w:r>
      <w:r>
        <w:tab/>
      </w:r>
      <w:r>
        <w:fldChar w:fldCharType="begin"/>
      </w:r>
      <w:r>
        <w:instrText>PAGEREF __RefHeading___25 \h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 w14:paraId="29000000">
      <w:pPr>
        <w:pStyle w:val="Style_8"/>
        <w:tabs>
          <w:tab w:leader="dot" w:pos="9355" w:val="right"/>
        </w:tabs>
        <w:ind/>
      </w:pPr>
      <w:r>
        <w:fldChar w:fldCharType="begin"/>
      </w:r>
      <w:r>
        <w:instrText>HYPERLINK \l "__RefHeading___26"</w:instrText>
      </w:r>
      <w:r>
        <w:fldChar w:fldCharType="separate"/>
      </w:r>
      <w:r>
        <w:t>4.1.1 Наименование системы</w:t>
      </w:r>
      <w:r>
        <w:tab/>
      </w:r>
      <w:r>
        <w:fldChar w:fldCharType="begin"/>
      </w:r>
      <w:r>
        <w:instrText>PAGEREF __RefHeading___26 \h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 w14:paraId="2A000000">
      <w:pPr>
        <w:pStyle w:val="Style_8"/>
        <w:tabs>
          <w:tab w:leader="dot" w:pos="9355" w:val="right"/>
        </w:tabs>
        <w:ind/>
      </w:pPr>
      <w:r>
        <w:fldChar w:fldCharType="begin"/>
      </w:r>
      <w:r>
        <w:instrText>HYPERLINK \l "__RefHeading___27"</w:instrText>
      </w:r>
      <w:r>
        <w:fldChar w:fldCharType="separate"/>
      </w:r>
      <w:r>
        <w:t>4.1.2 Комплектность испытательной системы</w:t>
      </w:r>
      <w:r>
        <w:tab/>
      </w:r>
      <w:r>
        <w:fldChar w:fldCharType="begin"/>
      </w:r>
      <w:r>
        <w:instrText>PAGEREF __RefHeading___27 \h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 w14:paraId="2B000000">
      <w:pPr>
        <w:pStyle w:val="Style_8"/>
        <w:tabs>
          <w:tab w:leader="dot" w:pos="9355" w:val="right"/>
        </w:tabs>
        <w:ind/>
      </w:pPr>
      <w:r>
        <w:fldChar w:fldCharType="begin"/>
      </w:r>
      <w:r>
        <w:instrText>HYPERLINK \l "__RefHeading___28"</w:instrText>
      </w:r>
      <w:r>
        <w:fldChar w:fldCharType="separate"/>
      </w:r>
      <w:r>
        <w:t>Рисунок 4 – Состав системы</w:t>
      </w:r>
      <w:r>
        <w:tab/>
      </w:r>
      <w:r>
        <w:fldChar w:fldCharType="begin"/>
      </w:r>
      <w:r>
        <w:instrText>PAGEREF __RefHeading___28 \h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 w14:paraId="2C000000">
      <w:pPr>
        <w:pStyle w:val="Style_6"/>
        <w:tabs>
          <w:tab w:leader="dot" w:pos="9355" w:val="right"/>
        </w:tabs>
        <w:ind/>
      </w:pPr>
      <w:r>
        <w:fldChar w:fldCharType="begin"/>
      </w:r>
      <w:r>
        <w:instrText>HYPERLINK \l "__RefHeading___29"</w:instrText>
      </w:r>
      <w:r>
        <w:fldChar w:fldCharType="separate"/>
      </w:r>
      <w:r>
        <w:t>4.2. Цель испытаний</w:t>
      </w:r>
      <w:r>
        <w:tab/>
      </w:r>
      <w:r>
        <w:fldChar w:fldCharType="begin"/>
      </w:r>
      <w:r>
        <w:instrText>PAGEREF __RefHeading___29 \h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 w14:paraId="2D000000">
      <w:pPr>
        <w:pStyle w:val="Style_8"/>
        <w:tabs>
          <w:tab w:leader="dot" w:pos="9355" w:val="right"/>
        </w:tabs>
        <w:ind/>
      </w:pPr>
      <w:r>
        <w:fldChar w:fldCharType="begin"/>
      </w:r>
      <w:r>
        <w:instrText>HYPERLINK \l "__RefHeading___30"</w:instrText>
      </w:r>
      <w:r>
        <w:fldChar w:fldCharType="separate"/>
      </w:r>
      <w:r>
        <w:t>4.3. Общие положения</w:t>
      </w:r>
      <w:r>
        <w:tab/>
      </w:r>
      <w:r>
        <w:fldChar w:fldCharType="begin"/>
      </w:r>
      <w:r>
        <w:instrText>PAGEREF __RefHeading___30 \h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 w14:paraId="2E000000">
      <w:pPr>
        <w:pStyle w:val="Style_8"/>
        <w:tabs>
          <w:tab w:leader="dot" w:pos="9355" w:val="right"/>
        </w:tabs>
        <w:ind/>
      </w:pPr>
      <w:r>
        <w:fldChar w:fldCharType="begin"/>
      </w:r>
      <w:r>
        <w:instrText>HYPERLINK \l "__RefHeading___31"</w:instrText>
      </w:r>
      <w:r>
        <w:fldChar w:fldCharType="separate"/>
      </w:r>
      <w:r>
        <w:t>4.3.1. Перечень руководящих документов, на основании которых проводят испытания</w:t>
      </w:r>
      <w:r>
        <w:tab/>
      </w:r>
      <w:r>
        <w:fldChar w:fldCharType="begin"/>
      </w:r>
      <w:r>
        <w:instrText>PAGEREF __RefHeading___31 \h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 w14:paraId="2F000000">
      <w:pPr>
        <w:pStyle w:val="Style_8"/>
        <w:tabs>
          <w:tab w:leader="dot" w:pos="9355" w:val="right"/>
        </w:tabs>
        <w:ind/>
      </w:pPr>
      <w:r>
        <w:fldChar w:fldCharType="begin"/>
      </w:r>
      <w:r>
        <w:instrText>HYPERLINK \l "__RefHeading___32"</w:instrText>
      </w:r>
      <w:r>
        <w:fldChar w:fldCharType="separate"/>
      </w:r>
      <w:r>
        <w:t>4.3.2. Место и продолжительность испытаний</w:t>
      </w:r>
      <w:r>
        <w:tab/>
      </w:r>
      <w:r>
        <w:fldChar w:fldCharType="begin"/>
      </w:r>
      <w:r>
        <w:instrText>PAGEREF __RefHeading___32 \h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 w14:paraId="30000000">
      <w:pPr>
        <w:pStyle w:val="Style_8"/>
        <w:tabs>
          <w:tab w:leader="dot" w:pos="9355" w:val="right"/>
        </w:tabs>
        <w:ind/>
      </w:pPr>
      <w:r>
        <w:fldChar w:fldCharType="begin"/>
      </w:r>
      <w:r>
        <w:instrText>HYPERLINK \l "__RefHeading___33"</w:instrText>
      </w:r>
      <w:r>
        <w:fldChar w:fldCharType="separate"/>
      </w:r>
      <w:r>
        <w:t>4.3.3. Организации, участвующие в испытаниях</w:t>
      </w:r>
      <w:r>
        <w:tab/>
      </w:r>
      <w:r>
        <w:fldChar w:fldCharType="begin"/>
      </w:r>
      <w:r>
        <w:instrText>PAGEREF __RefHeading___33 \h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 w14:paraId="31000000">
      <w:pPr>
        <w:pStyle w:val="Style_8"/>
        <w:tabs>
          <w:tab w:leader="dot" w:pos="9355" w:val="right"/>
        </w:tabs>
        <w:ind/>
      </w:pPr>
      <w:r>
        <w:fldChar w:fldCharType="begin"/>
      </w:r>
      <w:r>
        <w:instrText>HYPERLINK \l "__RefHeading___34"</w:instrText>
      </w:r>
      <w:r>
        <w:fldChar w:fldCharType="separate"/>
      </w:r>
      <w:r>
        <w:t>4.3.4. Перечень предъявляемых на испытания документов</w:t>
      </w:r>
      <w:r>
        <w:tab/>
      </w:r>
      <w:r>
        <w:fldChar w:fldCharType="begin"/>
      </w:r>
      <w:r>
        <w:instrText>PAGEREF __RefHeading___34 \h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 w14:paraId="32000000">
      <w:pPr>
        <w:pStyle w:val="Style_6"/>
        <w:tabs>
          <w:tab w:leader="dot" w:pos="9355" w:val="right"/>
        </w:tabs>
        <w:ind/>
      </w:pPr>
      <w:r>
        <w:fldChar w:fldCharType="begin"/>
      </w:r>
      <w:r>
        <w:instrText>HYPERLINK \l "__RefHeading___35"</w:instrText>
      </w:r>
      <w:r>
        <w:fldChar w:fldCharType="separate"/>
      </w:r>
      <w:r>
        <w:t>4.4. Объем испытаний</w:t>
      </w:r>
      <w:r>
        <w:tab/>
      </w:r>
      <w:r>
        <w:fldChar w:fldCharType="begin"/>
      </w:r>
      <w:r>
        <w:instrText>PAGEREF __RefHeading___35 \h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 w14:paraId="33000000">
      <w:pPr>
        <w:pStyle w:val="Style_8"/>
        <w:tabs>
          <w:tab w:leader="dot" w:pos="9355" w:val="right"/>
        </w:tabs>
        <w:ind/>
      </w:pPr>
      <w:r>
        <w:fldChar w:fldCharType="begin"/>
      </w:r>
      <w:r>
        <w:instrText>HYPERLINK \l "__RefHeading___36"</w:instrText>
      </w:r>
      <w:r>
        <w:fldChar w:fldCharType="separate"/>
      </w:r>
      <w:r>
        <w:t>4.4.1. Перечень этапов испытаний и проверок, а также количественные и качественные характеристики, подлежащие оценке.</w:t>
      </w:r>
      <w:r>
        <w:tab/>
      </w:r>
      <w:r>
        <w:fldChar w:fldCharType="begin"/>
      </w:r>
      <w:r>
        <w:instrText>PAGEREF __RefHeading___36 \h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 w14:paraId="34000000">
      <w:pPr>
        <w:pStyle w:val="Style_8"/>
        <w:tabs>
          <w:tab w:leader="dot" w:pos="9355" w:val="right"/>
        </w:tabs>
        <w:ind/>
      </w:pPr>
      <w:r>
        <w:fldChar w:fldCharType="begin"/>
      </w:r>
      <w:r>
        <w:instrText>HYPERLINK \l "__RefHeading___37"</w:instrText>
      </w:r>
      <w:r>
        <w:fldChar w:fldCharType="separate"/>
      </w:r>
      <w:r>
        <w:t>4.4.2. Последовательность проведения и режима испытаний</w:t>
      </w:r>
      <w:r>
        <w:tab/>
      </w:r>
      <w:r>
        <w:fldChar w:fldCharType="begin"/>
      </w:r>
      <w:r>
        <w:instrText>PAGEREF __RefHeading___37 \h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 w14:paraId="35000000">
      <w:pPr>
        <w:pStyle w:val="Style_8"/>
        <w:tabs>
          <w:tab w:leader="dot" w:pos="9355" w:val="right"/>
        </w:tabs>
        <w:ind/>
      </w:pPr>
      <w:r>
        <w:fldChar w:fldCharType="begin"/>
      </w:r>
      <w:r>
        <w:instrText>HYPERLINK \l "__RefHeading___38"</w:instrText>
      </w:r>
      <w:r>
        <w:fldChar w:fldCharType="separate"/>
      </w:r>
      <w:r>
        <w:t>4.4.3. Требования по испытаниям программных средств</w:t>
      </w:r>
      <w:r>
        <w:tab/>
      </w:r>
      <w:r>
        <w:fldChar w:fldCharType="begin"/>
      </w:r>
      <w:r>
        <w:instrText>PAGEREF __RefHeading___38 \h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 w14:paraId="36000000">
      <w:pPr>
        <w:pStyle w:val="Style_8"/>
        <w:tabs>
          <w:tab w:leader="dot" w:pos="9355" w:val="right"/>
        </w:tabs>
        <w:ind/>
      </w:pPr>
      <w:r>
        <w:fldChar w:fldCharType="begin"/>
      </w:r>
      <w:r>
        <w:instrText>HYPERLINK \l "__RefHeading___39"</w:instrText>
      </w:r>
      <w:r>
        <w:fldChar w:fldCharType="separate"/>
      </w:r>
      <w:r>
        <w:t>4.4.4. Перечень работ, проводимых после завершения испытаний, требования к ним, объем и порядок проведения</w:t>
      </w:r>
      <w:r>
        <w:tab/>
      </w:r>
      <w:r>
        <w:fldChar w:fldCharType="begin"/>
      </w:r>
      <w:r>
        <w:instrText>PAGEREF __RefHeading___39 \h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 w14:paraId="37000000">
      <w:pPr>
        <w:pStyle w:val="Style_6"/>
        <w:tabs>
          <w:tab w:leader="dot" w:pos="9355" w:val="right"/>
        </w:tabs>
        <w:ind/>
      </w:pPr>
      <w:r>
        <w:fldChar w:fldCharType="begin"/>
      </w:r>
      <w:r>
        <w:instrText>HYPERLINK \l "__RefHeading___40"</w:instrText>
      </w:r>
      <w:r>
        <w:fldChar w:fldCharType="separate"/>
      </w:r>
      <w:r>
        <w:t>4.5. Условия и порядок проведения испытаний</w:t>
      </w:r>
      <w:r>
        <w:tab/>
      </w:r>
      <w:r>
        <w:fldChar w:fldCharType="begin"/>
      </w:r>
      <w:r>
        <w:instrText>PAGEREF __RefHeading___40 \h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 w14:paraId="38000000">
      <w:pPr>
        <w:pStyle w:val="Style_8"/>
        <w:tabs>
          <w:tab w:leader="dot" w:pos="9355" w:val="right"/>
        </w:tabs>
        <w:ind/>
      </w:pPr>
      <w:r>
        <w:fldChar w:fldCharType="begin"/>
      </w:r>
      <w:r>
        <w:instrText>HYPERLINK \l "__RefHeading___41"</w:instrText>
      </w:r>
      <w:r>
        <w:fldChar w:fldCharType="separate"/>
      </w:r>
      <w:r>
        <w:t>4.5.1. Условия начала и завершения отдельных этапов испытаний</w:t>
      </w:r>
      <w:r>
        <w:tab/>
      </w:r>
      <w:r>
        <w:fldChar w:fldCharType="begin"/>
      </w:r>
      <w:r>
        <w:instrText>PAGEREF __RefHeading___41 \h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 w14:paraId="39000000">
      <w:pPr>
        <w:pStyle w:val="Style_8"/>
        <w:tabs>
          <w:tab w:leader="dot" w:pos="9355" w:val="right"/>
        </w:tabs>
        <w:ind/>
      </w:pPr>
      <w:r>
        <w:fldChar w:fldCharType="begin"/>
      </w:r>
      <w:r>
        <w:instrText>HYPERLINK \l "__RefHeading___42"</w:instrText>
      </w:r>
      <w:r>
        <w:fldChar w:fldCharType="separate"/>
      </w:r>
      <w:r>
        <w:t>4.5.2. Имеющиеся ограничения в условиях проведения испытаний</w:t>
      </w:r>
      <w:r>
        <w:tab/>
      </w:r>
      <w:r>
        <w:fldChar w:fldCharType="begin"/>
      </w:r>
      <w:r>
        <w:instrText>PAGEREF __RefHeading___42 \h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 w14:paraId="3A000000">
      <w:pPr>
        <w:pStyle w:val="Style_8"/>
        <w:tabs>
          <w:tab w:leader="dot" w:pos="9355" w:val="right"/>
        </w:tabs>
        <w:ind/>
      </w:pPr>
      <w:r>
        <w:fldChar w:fldCharType="begin"/>
      </w:r>
      <w:r>
        <w:instrText>HYPERLINK \l "__RefHeading___43"</w:instrText>
      </w:r>
      <w:r>
        <w:fldChar w:fldCharType="separate"/>
      </w:r>
      <w:r>
        <w:t>4.5.3. Требования к техническому обслуживанию системы</w:t>
      </w:r>
      <w:r>
        <w:tab/>
      </w:r>
      <w:r>
        <w:fldChar w:fldCharType="begin"/>
      </w:r>
      <w:r>
        <w:instrText>PAGEREF __RefHeading___43 \h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 w14:paraId="3B000000">
      <w:pPr>
        <w:pStyle w:val="Style_8"/>
        <w:tabs>
          <w:tab w:leader="dot" w:pos="9355" w:val="right"/>
        </w:tabs>
        <w:ind/>
      </w:pPr>
      <w:r>
        <w:fldChar w:fldCharType="begin"/>
      </w:r>
      <w:r>
        <w:instrText>HYPERLINK \l "__RefHeading___44"</w:instrText>
      </w:r>
      <w:r>
        <w:fldChar w:fldCharType="separate"/>
      </w:r>
      <w:r>
        <w:t>4.5.4. Меры, обеспечивающие безопасность и безаварийность проведения испытаний</w:t>
      </w:r>
      <w:r>
        <w:tab/>
      </w:r>
      <w:r>
        <w:fldChar w:fldCharType="begin"/>
      </w:r>
      <w:r>
        <w:instrText>PAGEREF __RefHeading___44 \h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 w14:paraId="3C000000">
      <w:pPr>
        <w:pStyle w:val="Style_6"/>
        <w:tabs>
          <w:tab w:leader="dot" w:pos="9355" w:val="right"/>
        </w:tabs>
        <w:ind/>
      </w:pPr>
      <w:r>
        <w:fldChar w:fldCharType="begin"/>
      </w:r>
      <w:r>
        <w:instrText>HYPERLINK \l "__RefHeading___45"</w:instrText>
      </w:r>
      <w:r>
        <w:fldChar w:fldCharType="separate"/>
      </w:r>
      <w:r>
        <w:t>4.6. Материально-техническое обеспечение испытаний</w:t>
      </w:r>
      <w:r>
        <w:tab/>
      </w:r>
      <w:r>
        <w:fldChar w:fldCharType="begin"/>
      </w:r>
      <w:r>
        <w:instrText>PAGEREF __RefHeading___45 \h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 w14:paraId="3D000000">
      <w:pPr>
        <w:pStyle w:val="Style_8"/>
        <w:tabs>
          <w:tab w:leader="dot" w:pos="9355" w:val="right"/>
        </w:tabs>
        <w:ind/>
      </w:pPr>
      <w:r>
        <w:fldChar w:fldCharType="begin"/>
      </w:r>
      <w:r>
        <w:instrText>HYPERLINK \l "__RefHeading___46"</w:instrText>
      </w:r>
      <w:r>
        <w:fldChar w:fldCharType="separate"/>
      </w:r>
      <w:r>
        <w:t>4.6.1. Технические средства, используемые во время испытаний</w:t>
      </w:r>
      <w:r>
        <w:tab/>
      </w:r>
      <w:r>
        <w:fldChar w:fldCharType="begin"/>
      </w:r>
      <w:r>
        <w:instrText>PAGEREF __RefHeading___46 \h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 w14:paraId="3E000000">
      <w:pPr>
        <w:pStyle w:val="Style_8"/>
        <w:tabs>
          <w:tab w:leader="dot" w:pos="9355" w:val="right"/>
        </w:tabs>
        <w:ind/>
      </w:pPr>
      <w:r>
        <w:fldChar w:fldCharType="begin"/>
      </w:r>
      <w:r>
        <w:instrText>HYPERLINK \l "__RefHeading___47"</w:instrText>
      </w:r>
      <w:r>
        <w:fldChar w:fldCharType="separate"/>
      </w:r>
      <w:r>
        <w:t>4.6.2. Программные средства, используемые во время испытаний</w:t>
      </w:r>
      <w:r>
        <w:tab/>
      </w:r>
      <w:r>
        <w:fldChar w:fldCharType="begin"/>
      </w:r>
      <w:r>
        <w:instrText>PAGEREF __RefHeading___47 \h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 w14:paraId="3F000000">
      <w:pPr>
        <w:pStyle w:val="Style_6"/>
        <w:tabs>
          <w:tab w:leader="dot" w:pos="9355" w:val="right"/>
        </w:tabs>
        <w:ind/>
      </w:pPr>
      <w:r>
        <w:fldChar w:fldCharType="begin"/>
      </w:r>
      <w:r>
        <w:instrText>HYPERLINK \l "__RefHeading___48"</w:instrText>
      </w:r>
      <w:r>
        <w:fldChar w:fldCharType="separate"/>
      </w:r>
      <w:r>
        <w:t>4.7. Метрологическое обеспечение испытаний</w:t>
      </w:r>
      <w:r>
        <w:tab/>
      </w:r>
      <w:r>
        <w:fldChar w:fldCharType="begin"/>
      </w:r>
      <w:r>
        <w:instrText>PAGEREF __RefHeading___48 \h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 w14:paraId="40000000">
      <w:pPr>
        <w:pStyle w:val="Style_6"/>
        <w:tabs>
          <w:tab w:leader="dot" w:pos="9355" w:val="right"/>
        </w:tabs>
        <w:ind/>
      </w:pPr>
      <w:r>
        <w:fldChar w:fldCharType="begin"/>
      </w:r>
      <w:r>
        <w:instrText>HYPERLINK \l "__RefHeading___49"</w:instrText>
      </w:r>
      <w:r>
        <w:fldChar w:fldCharType="separate"/>
      </w:r>
      <w:r>
        <w:t>4.8. Отчетность</w:t>
      </w:r>
      <w:r>
        <w:tab/>
      </w:r>
      <w:r>
        <w:fldChar w:fldCharType="begin"/>
      </w:r>
      <w:r>
        <w:instrText>PAGEREF __RefHeading___49 \h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 w14:paraId="41000000">
      <w:pPr>
        <w:pStyle w:val="Style_7"/>
        <w:tabs>
          <w:tab w:leader="dot" w:pos="9355" w:val="right"/>
        </w:tabs>
        <w:ind/>
      </w:pPr>
      <w:r>
        <w:fldChar w:fldCharType="begin"/>
      </w:r>
      <w:r>
        <w:instrText>HYPERLINK \l "__RefHeading___50"</w:instrText>
      </w:r>
      <w:r>
        <w:fldChar w:fldCharType="separate"/>
      </w:r>
      <w:r>
        <w:t>5. Отчет о верификации</w:t>
      </w:r>
      <w:r>
        <w:tab/>
      </w:r>
      <w:r>
        <w:fldChar w:fldCharType="begin"/>
      </w:r>
      <w:r>
        <w:instrText>PAGEREF __RefHeading___50 \h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 w14:paraId="42000000">
      <w:pPr>
        <w:pStyle w:val="Style_6"/>
        <w:tabs>
          <w:tab w:leader="dot" w:pos="9355" w:val="right"/>
        </w:tabs>
        <w:ind/>
      </w:pPr>
      <w:r>
        <w:fldChar w:fldCharType="begin"/>
      </w:r>
      <w:r>
        <w:instrText>HYPERLINK \l "__RefHeading___51"</w:instrText>
      </w:r>
      <w:r>
        <w:fldChar w:fldCharType="separate"/>
      </w:r>
      <w:r>
        <w:t>Заключение</w:t>
      </w:r>
      <w:r>
        <w:tab/>
      </w:r>
      <w:r>
        <w:fldChar w:fldCharType="begin"/>
      </w:r>
      <w:r>
        <w:instrText>PAGEREF __RefHeading___51 \h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 w14:paraId="43000000">
      <w:pPr>
        <w:pStyle w:val="Style_8"/>
        <w:tabs>
          <w:tab w:leader="dot" w:pos="9355" w:val="right"/>
        </w:tabs>
        <w:ind/>
      </w:pPr>
      <w:r>
        <w:fldChar w:fldCharType="begin"/>
      </w:r>
      <w:r>
        <w:instrText>HYPERLINK \l "__RefHeading___52"</w:instrText>
      </w:r>
      <w:r>
        <w:fldChar w:fldCharType="separate"/>
      </w:r>
      <w:r>
        <w:t>Список использованной литературы</w:t>
      </w:r>
      <w:r>
        <w:tab/>
      </w:r>
      <w:r>
        <w:fldChar w:fldCharType="begin"/>
      </w:r>
      <w:r>
        <w:instrText>PAGEREF __RefHeading___52 \h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 w14:paraId="44000000">
      <w:pPr>
        <w:pStyle w:val="Style_7"/>
        <w:tabs>
          <w:tab w:leader="dot" w:pos="9355" w:val="right"/>
        </w:tabs>
        <w:ind/>
      </w:pPr>
      <w:r>
        <w:fldChar w:fldCharType="begin"/>
      </w:r>
      <w:r>
        <w:instrText>HYPERLINK \l "__RefHeading___53"</w:instrText>
      </w:r>
      <w:r>
        <w:fldChar w:fldCharType="separate"/>
      </w:r>
      <w:r>
        <w:t>Приложение А</w:t>
      </w:r>
      <w:r>
        <w:tab/>
      </w:r>
      <w:r>
        <w:fldChar w:fldCharType="begin"/>
      </w:r>
      <w:r>
        <w:instrText>PAGEREF __RefHeading___53 \h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 w14:paraId="45000000">
      <w:pPr>
        <w:pStyle w:val="Style_7"/>
        <w:tabs>
          <w:tab w:leader="dot" w:pos="9355" w:val="right"/>
        </w:tabs>
        <w:ind/>
      </w:pPr>
      <w:r>
        <w:fldChar w:fldCharType="begin"/>
      </w:r>
      <w:r>
        <w:instrText>HYPERLINK \l "__RefHeading___54"</w:instrText>
      </w:r>
      <w:r>
        <w:fldChar w:fldCharType="separate"/>
      </w:r>
      <w:r>
        <w:t>Методика проведения проверки комплектности документации</w:t>
      </w:r>
      <w:r>
        <w:tab/>
      </w:r>
      <w:r>
        <w:fldChar w:fldCharType="begin"/>
      </w:r>
      <w:r>
        <w:instrText>PAGEREF __RefHeading___54 \h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 w14:paraId="46000000">
      <w:pPr>
        <w:pStyle w:val="Style_7"/>
        <w:tabs>
          <w:tab w:leader="dot" w:pos="9355" w:val="right"/>
        </w:tabs>
        <w:ind/>
      </w:pPr>
      <w:r>
        <w:fldChar w:fldCharType="begin"/>
      </w:r>
      <w:r>
        <w:instrText>HYPERLINK \l "__RefHeading___55"</w:instrText>
      </w:r>
      <w:r>
        <w:fldChar w:fldCharType="separate"/>
      </w:r>
      <w:r>
        <w:t>Приложение Б</w:t>
      </w:r>
      <w:r>
        <w:tab/>
      </w:r>
      <w:r>
        <w:fldChar w:fldCharType="begin"/>
      </w:r>
      <w:r>
        <w:instrText>PAGEREF __RefHeading___55 \h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 w14:paraId="47000000">
      <w:pPr>
        <w:pStyle w:val="Style_7"/>
        <w:tabs>
          <w:tab w:leader="dot" w:pos="9355" w:val="right"/>
        </w:tabs>
        <w:ind/>
      </w:pPr>
      <w:r>
        <w:fldChar w:fldCharType="begin"/>
      </w:r>
      <w:r>
        <w:instrText>HYPERLINK \l "__RefHeading___56"</w:instrText>
      </w:r>
      <w:r>
        <w:fldChar w:fldCharType="separate"/>
      </w:r>
      <w:r>
        <w:t>Методика проверки функциональности программных средств</w:t>
      </w:r>
      <w:r>
        <w:tab/>
      </w:r>
      <w:r>
        <w:fldChar w:fldCharType="begin"/>
      </w:r>
      <w:r>
        <w:instrText>PAGEREF __RefHeading___56 \h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 w14:paraId="48000000">
      <w:pPr>
        <w:pStyle w:val="Style_8"/>
        <w:tabs>
          <w:tab w:leader="dot" w:pos="9355" w:val="right"/>
        </w:tabs>
        <w:ind/>
      </w:pPr>
      <w:r>
        <w:fldChar w:fldCharType="begin"/>
      </w:r>
      <w:r>
        <w:instrText>HYPERLINK \l "__RefHeading___57"</w:instrText>
      </w:r>
      <w:r>
        <w:fldChar w:fldCharType="separate"/>
      </w:r>
      <w:r>
        <w:t>Результат проверки должен быть зафиксирован в протоколе испытаний  и отмечен в Акте о результатах испытаний (Приложение Г). По результатам проведения проверки представитель Заказчика вносит запись в Протокол испытаний - «Комплектность технических и программных средств, предъявляемых на испытания, соответствует (не соответствует) требованиям п. 6.a «Технические средства, используемые во время испытаний» и п. 6.b «Программные средства, используемые во время испытаний» настоящего документа». Функциональные характеристики Системы соответствуют (не соответствует) требованиям, приведенным в Техническом задании</w:t>
      </w:r>
      <w:r>
        <w:tab/>
      </w:r>
      <w:r>
        <w:fldChar w:fldCharType="begin"/>
      </w:r>
      <w:r>
        <w:instrText>PAGEREF __RefHeading___57 \h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 w14:paraId="49000000">
      <w:pPr>
        <w:pStyle w:val="Style_7"/>
        <w:tabs>
          <w:tab w:leader="dot" w:pos="9355" w:val="right"/>
        </w:tabs>
        <w:ind/>
      </w:pPr>
      <w:r>
        <w:fldChar w:fldCharType="begin"/>
      </w:r>
      <w:r>
        <w:instrText>HYPERLINK \l "__RefHeading___58"</w:instrText>
      </w:r>
      <w:r>
        <w:fldChar w:fldCharType="separate"/>
      </w:r>
      <w:r>
        <w:t>Приложение В</w:t>
      </w:r>
      <w:r>
        <w:tab/>
      </w:r>
      <w:r>
        <w:fldChar w:fldCharType="begin"/>
      </w:r>
      <w:r>
        <w:instrText>PAGEREF __RefHeading___58 \h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 w14:paraId="4A000000">
      <w:pPr>
        <w:pStyle w:val="Style_7"/>
        <w:tabs>
          <w:tab w:leader="dot" w:pos="9355" w:val="right"/>
        </w:tabs>
        <w:ind/>
      </w:pPr>
      <w:r>
        <w:fldChar w:fldCharType="begin"/>
      </w:r>
      <w:r>
        <w:instrText>HYPERLINK \l "__RefHeading___59"</w:instrText>
      </w:r>
      <w:r>
        <w:fldChar w:fldCharType="separate"/>
      </w:r>
      <w:r>
        <w:t>Протокол испытаний</w:t>
      </w:r>
      <w:r>
        <w:tab/>
      </w:r>
      <w:r>
        <w:fldChar w:fldCharType="begin"/>
      </w:r>
      <w:r>
        <w:instrText>PAGEREF __RefHeading___59 \h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 w14:paraId="4B000000">
      <w:pPr>
        <w:pStyle w:val="Style_7"/>
        <w:tabs>
          <w:tab w:leader="dot" w:pos="9355" w:val="right"/>
        </w:tabs>
        <w:ind/>
      </w:pPr>
      <w:r>
        <w:fldChar w:fldCharType="begin"/>
      </w:r>
      <w:r>
        <w:instrText>HYPERLINK \l "__RefHeading___60"</w:instrText>
      </w:r>
      <w:r>
        <w:fldChar w:fldCharType="separate"/>
      </w:r>
      <w:r>
        <w:t>Приложение Г</w:t>
      </w:r>
      <w:r>
        <w:tab/>
      </w:r>
      <w:r>
        <w:fldChar w:fldCharType="begin"/>
      </w:r>
      <w:r>
        <w:instrText>PAGEREF __RefHeading___60 \h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 w14:paraId="4C000000">
      <w:pPr>
        <w:pStyle w:val="Style_7"/>
        <w:tabs>
          <w:tab w:leader="dot" w:pos="9355" w:val="right"/>
        </w:tabs>
        <w:ind/>
      </w:pPr>
      <w:r>
        <w:fldChar w:fldCharType="begin"/>
      </w:r>
      <w:r>
        <w:instrText>HYPERLINK \l "__RefHeading___61"</w:instrText>
      </w:r>
      <w:r>
        <w:fldChar w:fldCharType="separate"/>
      </w:r>
      <w:r>
        <w:t>Акт о результатах испытаний</w:t>
      </w:r>
      <w:r>
        <w:tab/>
      </w:r>
      <w:r>
        <w:fldChar w:fldCharType="begin"/>
      </w:r>
      <w:r>
        <w:instrText>PAGEREF __RefHeading___61 \h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 w14:paraId="4D000000">
      <w:pPr>
        <w:pStyle w:val="Style_7"/>
        <w:tabs>
          <w:tab w:leader="dot" w:pos="9355" w:val="right"/>
        </w:tabs>
        <w:ind/>
      </w:pPr>
      <w:r>
        <w:fldChar w:fldCharType="begin"/>
      </w:r>
      <w:r>
        <w:instrText>HYPERLINK \l "__RefHeading___62"</w:instrText>
      </w:r>
      <w:r>
        <w:fldChar w:fldCharType="separate"/>
      </w:r>
      <w:r>
        <w:t>Приложение Д</w:t>
      </w:r>
      <w:r>
        <w:tab/>
      </w:r>
      <w:r>
        <w:fldChar w:fldCharType="begin"/>
      </w:r>
      <w:r>
        <w:instrText>PAGEREF __RefHeading___62 \h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 w14:paraId="4E000000">
      <w:pPr>
        <w:pStyle w:val="Style_7"/>
        <w:tabs>
          <w:tab w:leader="dot" w:pos="9355" w:val="right"/>
        </w:tabs>
        <w:ind/>
      </w:pPr>
      <w:r>
        <w:fldChar w:fldCharType="begin"/>
      </w:r>
      <w:r>
        <w:instrText>HYPERLINK \l "__RefHeading___63"</w:instrText>
      </w:r>
      <w:r>
        <w:fldChar w:fldCharType="separate"/>
      </w:r>
      <w:r>
        <w:t>Акт о результатах экспертной проверки</w:t>
      </w:r>
      <w:r>
        <w:tab/>
      </w:r>
      <w:r>
        <w:fldChar w:fldCharType="begin"/>
      </w:r>
      <w:r>
        <w:instrText>PAGEREF __RefHeading___63 \h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r>
        <w:fldChar w:fldCharType="end"/>
      </w:r>
    </w:p>
    <w:p w14:paraId="50000000"/>
    <w:p w14:paraId="51000000">
      <w:pPr>
        <w:spacing w:after="0" w:line="360" w:lineRule="auto"/>
        <w:ind/>
        <w:jc w:val="both"/>
      </w:pPr>
      <w:r>
        <w:br w:type="page"/>
      </w:r>
    </w:p>
    <w:p w14:paraId="52000000">
      <w:bookmarkStart w:id="1" w:name="__RefHeading___5"/>
      <w:bookmarkEnd w:id="1"/>
      <w:pPr>
        <w:pStyle w:val="Style_9"/>
      </w:pPr>
      <w:r>
        <w:t>Перечень сокращений</w:t>
      </w:r>
    </w:p>
    <w:p w14:paraId="53000000">
      <w:pPr>
        <w:spacing w:after="0" w:before="240" w:line="360" w:lineRule="auto"/>
        <w:ind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ЗС – </w:t>
      </w:r>
      <w:r>
        <w:rPr>
          <w:rFonts w:ascii="Times New Roman" w:hAnsi="Times New Roman"/>
          <w:sz w:val="28"/>
        </w:rPr>
        <w:t>заинтересованная сторона</w:t>
      </w:r>
    </w:p>
    <w:p w14:paraId="54000000">
      <w:pPr>
        <w:spacing w:after="0" w:line="360" w:lineRule="auto"/>
        <w:ind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АС – </w:t>
      </w:r>
      <w:r>
        <w:rPr>
          <w:rFonts w:ascii="Times New Roman" w:hAnsi="Times New Roman"/>
          <w:sz w:val="28"/>
        </w:rPr>
        <w:t>автоматизированная система</w:t>
      </w:r>
    </w:p>
    <w:p w14:paraId="55000000">
      <w:pPr>
        <w:spacing w:after="0" w:line="360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 xml:space="preserve">ВАТС – </w:t>
      </w:r>
      <w:r>
        <w:rPr>
          <w:rFonts w:ascii="Times New Roman" w:hAnsi="Times New Roman"/>
          <w:sz w:val="28"/>
        </w:rPr>
        <w:t>высокоавтоматизированное автомобильное транспортное средство</w:t>
      </w:r>
    </w:p>
    <w:p w14:paraId="56000000">
      <w:pPr>
        <w:spacing w:after="0" w:line="360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 xml:space="preserve">КБ – </w:t>
      </w:r>
      <w:r>
        <w:rPr>
          <w:rFonts w:ascii="Times New Roman" w:hAnsi="Times New Roman"/>
          <w:sz w:val="28"/>
        </w:rPr>
        <w:t>конструкторское бюро</w:t>
      </w:r>
    </w:p>
    <w:p w14:paraId="57000000">
      <w:pPr>
        <w:spacing w:after="0" w:line="360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 xml:space="preserve">ДТП – </w:t>
      </w:r>
      <w:r>
        <w:rPr>
          <w:rFonts w:ascii="Times New Roman" w:hAnsi="Times New Roman"/>
          <w:sz w:val="28"/>
        </w:rPr>
        <w:t xml:space="preserve">Дорожно-транспортное </w:t>
      </w:r>
      <w:r>
        <w:rPr>
          <w:rFonts w:ascii="Times New Roman" w:hAnsi="Times New Roman"/>
          <w:sz w:val="28"/>
        </w:rPr>
        <w:t>проиcшествие</w:t>
      </w:r>
    </w:p>
    <w:p w14:paraId="58000000">
      <w:pPr>
        <w:spacing w:after="0" w:line="360" w:lineRule="auto"/>
        <w:ind/>
        <w:jc w:val="both"/>
        <w:rPr>
          <w:b w:val="1"/>
        </w:rPr>
      </w:pPr>
    </w:p>
    <w:p w14:paraId="59000000">
      <w:bookmarkStart w:id="2" w:name="__RefHeading___6"/>
      <w:bookmarkEnd w:id="2"/>
      <w:pPr>
        <w:pStyle w:val="Style_9"/>
      </w:pPr>
      <w:r>
        <w:t>Введение</w:t>
      </w:r>
    </w:p>
    <w:p w14:paraId="5A000000">
      <w:pPr>
        <w:spacing w:after="0" w:line="360" w:lineRule="auto"/>
        <w:ind w:firstLine="708" w:left="0"/>
        <w:jc w:val="both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 xml:space="preserve">Алгоритм интеллектуальной поддержки для оценки параметра степени тяжести дорожного происшествия </w:t>
      </w:r>
      <w:r>
        <w:rPr>
          <w:rFonts w:ascii="Times New Roman" w:hAnsi="Times New Roman"/>
          <w:sz w:val="28"/>
        </w:rPr>
        <w:t>(далее Система). Данная система предназначена для работы в КБ для проектирования ВАТС. Система используется для анализа параметров степени тяжести ДТП с целью п</w:t>
      </w:r>
      <w:r>
        <w:rPr>
          <w:rFonts w:ascii="Times New Roman" w:hAnsi="Times New Roman"/>
          <w:sz w:val="28"/>
        </w:rPr>
        <w:t xml:space="preserve">оследующего использования для проектирования наиболее устойчивых к известным уязвимостям, ВАТС. </w:t>
      </w:r>
    </w:p>
    <w:p w14:paraId="5B000000">
      <w:pPr>
        <w:spacing w:after="0" w:line="360" w:lineRule="auto"/>
        <w:ind w:firstLine="708" w:left="0"/>
        <w:jc w:val="both"/>
        <w:rPr>
          <w:rFonts w:ascii="Times New Roman" w:hAnsi="Times New Roman"/>
          <w:sz w:val="28"/>
        </w:rPr>
      </w:pPr>
    </w:p>
    <w:p w14:paraId="5C00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br w:type="page"/>
      </w:r>
    </w:p>
    <w:p w14:paraId="5D000000">
      <w:bookmarkStart w:id="3" w:name="__RefHeading___7"/>
      <w:bookmarkEnd w:id="3"/>
      <w:pPr>
        <w:pStyle w:val="Style_10"/>
        <w:ind/>
        <w:jc w:val="left"/>
      </w:pPr>
      <w:r>
        <w:t xml:space="preserve">Глава 1: Описание системы </w:t>
      </w:r>
    </w:p>
    <w:p w14:paraId="5E000000">
      <w:pPr>
        <w:spacing w:after="0" w:line="360" w:lineRule="auto"/>
        <w:ind/>
        <w:jc w:val="both"/>
        <w:rPr>
          <w:rFonts w:ascii="Times New Roman" w:hAnsi="Times New Roman"/>
          <w:b w:val="1"/>
          <w:sz w:val="28"/>
        </w:rPr>
      </w:pPr>
    </w:p>
    <w:p w14:paraId="5F000000">
      <w:bookmarkStart w:id="4" w:name="__RefHeading___8"/>
      <w:bookmarkEnd w:id="4"/>
      <w:pPr>
        <w:pStyle w:val="Style_9"/>
        <w:ind/>
        <w:jc w:val="left"/>
      </w:pPr>
      <w:r>
        <w:t>1.1 Описание концепции системы</w:t>
      </w:r>
    </w:p>
    <w:p w14:paraId="60000000">
      <w:pPr>
        <w:spacing w:after="0" w:line="360" w:lineRule="auto"/>
        <w:ind w:firstLine="420" w:left="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Заказчик – «МИРЭА» предоставил требования уровня анализа применения, функциональные требования. С</w:t>
      </w:r>
      <w:r>
        <w:rPr>
          <w:rFonts w:ascii="Times New Roman" w:hAnsi="Times New Roman"/>
          <w:sz w:val="28"/>
        </w:rPr>
        <w:t>истема разрабатывается как ПО. С системой будет работать специалист по функциональной безопасности, его действия будет контролировать начальник отдела функциональной безопасности. Контроль его действий будет осуществляться вышестоящим руководителем соответ</w:t>
      </w:r>
      <w:r>
        <w:rPr>
          <w:rFonts w:ascii="Times New Roman" w:hAnsi="Times New Roman"/>
          <w:sz w:val="28"/>
        </w:rPr>
        <w:t>ствующего подразделения.</w:t>
      </w:r>
    </w:p>
    <w:p w14:paraId="61000000">
      <w:pPr>
        <w:spacing w:after="0" w:line="360" w:lineRule="auto"/>
        <w:ind/>
        <w:jc w:val="both"/>
        <w:rPr>
          <w:rFonts w:ascii="Times New Roman" w:hAnsi="Times New Roman"/>
          <w:b w:val="1"/>
          <w:sz w:val="28"/>
        </w:rPr>
      </w:pPr>
    </w:p>
    <w:p w14:paraId="62000000">
      <w:bookmarkStart w:id="5" w:name="__RefHeading___9"/>
      <w:bookmarkEnd w:id="5"/>
      <w:pPr>
        <w:pStyle w:val="Style_9"/>
        <w:ind/>
        <w:jc w:val="left"/>
      </w:pPr>
      <w:r>
        <w:t>1.2 Контекстная диаграмма системы</w:t>
      </w:r>
    </w:p>
    <w:p w14:paraId="63000000">
      <w:pPr>
        <w:spacing w:after="0" w:line="360" w:lineRule="auto"/>
        <w:ind/>
        <w:jc w:val="both"/>
        <w:rPr>
          <w:rFonts w:ascii="Times New Roman" w:hAnsi="Times New Roman"/>
          <w:b w:val="1"/>
          <w:sz w:val="28"/>
        </w:rPr>
      </w:pPr>
    </w:p>
    <w:p w14:paraId="64000000">
      <w:pPr>
        <w:spacing w:after="0" w:line="360" w:lineRule="auto"/>
        <w:ind/>
        <w:jc w:val="both"/>
        <w:rPr>
          <w:rFonts w:ascii="Times New Roman" w:hAnsi="Times New Roman"/>
          <w:b w:val="1"/>
          <w:sz w:val="28"/>
        </w:rPr>
      </w:pPr>
      <w:r>
        <w:drawing>
          <wp:inline>
            <wp:extent cx="5267960" cy="5267960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5267960" cy="52679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500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1. Контекстная диаграмма системы</w:t>
      </w:r>
    </w:p>
    <w:p w14:paraId="66000000">
      <w:bookmarkStart w:id="6" w:name="__RefHeading___10"/>
      <w:bookmarkEnd w:id="6"/>
      <w:pPr>
        <w:pStyle w:val="Style_9"/>
        <w:ind/>
        <w:jc w:val="left"/>
      </w:pPr>
      <w:r>
        <w:t>1.3 Заинтересованные стороны</w:t>
      </w:r>
    </w:p>
    <w:p w14:paraId="67000000">
      <w:pPr>
        <w:spacing w:line="360" w:lineRule="auto"/>
        <w:ind w:firstLine="0" w:left="6"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Таблица 1.1 – Заинтересованные стороны</w:t>
      </w:r>
    </w:p>
    <w:tbl>
      <w:tblPr>
        <w:tblStyle w:val="Style_11"/>
        <w:tblW w:type="auto" w:w="0"/>
        <w:tblInd w:type="dxa" w:w="6"/>
        <w:tblLayout w:type="fixed"/>
      </w:tblPr>
      <w:tblGrid>
        <w:gridCol w:w="698"/>
        <w:gridCol w:w="5027"/>
        <w:gridCol w:w="3614"/>
      </w:tblGrid>
      <w:tr>
        <w:tc>
          <w:tcPr>
            <w:tcW w:type="dxa" w:w="698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68000000">
            <w:pPr>
              <w:spacing w:line="360" w:lineRule="auto"/>
              <w:ind/>
              <w:jc w:val="center"/>
              <w:rPr>
                <w:rFonts w:ascii="Times New Roman" w:hAnsi="Times New Roman"/>
                <w:b w:val="1"/>
                <w:sz w:val="28"/>
              </w:rPr>
            </w:pPr>
            <w:r>
              <w:rPr>
                <w:rFonts w:ascii="Times New Roman" w:hAnsi="Times New Roman"/>
                <w:b w:val="1"/>
                <w:sz w:val="28"/>
              </w:rPr>
              <w:t>ID</w:t>
            </w:r>
          </w:p>
        </w:tc>
        <w:tc>
          <w:tcPr>
            <w:tcW w:type="dxa" w:w="5027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69000000">
            <w:pPr>
              <w:spacing w:line="360" w:lineRule="auto"/>
              <w:ind/>
              <w:jc w:val="center"/>
              <w:rPr>
                <w:rFonts w:ascii="Times New Roman" w:hAnsi="Times New Roman"/>
                <w:b w:val="1"/>
                <w:sz w:val="28"/>
              </w:rPr>
            </w:pPr>
            <w:r>
              <w:rPr>
                <w:rFonts w:ascii="Times New Roman" w:hAnsi="Times New Roman"/>
                <w:b w:val="1"/>
                <w:sz w:val="28"/>
              </w:rPr>
              <w:t>Заинтересованные стороны</w:t>
            </w:r>
          </w:p>
        </w:tc>
        <w:tc>
          <w:tcPr>
            <w:tcW w:type="dxa" w:w="3614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6A000000">
            <w:pPr>
              <w:spacing w:line="360" w:lineRule="auto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b w:val="1"/>
                <w:sz w:val="28"/>
              </w:rPr>
              <w:t>Роль</w:t>
            </w:r>
          </w:p>
        </w:tc>
      </w:tr>
      <w:tr>
        <w:trPr>
          <w:trHeight w:hRule="atLeast" w:val="248"/>
        </w:trPr>
        <w:tc>
          <w:tcPr>
            <w:tcW w:type="dxa" w:w="698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6B000000">
            <w:pPr>
              <w:spacing w:line="360" w:lineRule="auto"/>
              <w:ind/>
              <w:jc w:val="both"/>
              <w:rPr>
                <w:rFonts w:ascii="Times New Roman" w:hAnsi="Times New Roman"/>
                <w:b w:val="1"/>
                <w:sz w:val="28"/>
              </w:rPr>
            </w:pPr>
            <w:r>
              <w:rPr>
                <w:rFonts w:ascii="Times New Roman" w:hAnsi="Times New Roman"/>
                <w:b w:val="1"/>
                <w:sz w:val="28"/>
              </w:rPr>
              <w:t>ST1</w:t>
            </w:r>
          </w:p>
        </w:tc>
        <w:tc>
          <w:tcPr>
            <w:tcW w:type="dxa" w:w="5027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6C000000">
            <w:pPr>
              <w:spacing w:line="360" w:lineRule="auto"/>
              <w:ind/>
              <w:jc w:val="both"/>
              <w:rPr>
                <w:rFonts w:ascii="Times New Roman" w:hAnsi="Times New Roman"/>
                <w:b w:val="1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«РТУ МИРЭА»</w:t>
            </w:r>
          </w:p>
        </w:tc>
        <w:tc>
          <w:tcPr>
            <w:tcW w:type="dxa" w:w="3614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6D000000">
            <w:pPr>
              <w:spacing w:line="360" w:lineRule="auto"/>
              <w:ind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разработчик, производитель, </w:t>
            </w:r>
            <w:r>
              <w:rPr>
                <w:rFonts w:ascii="Times New Roman" w:hAnsi="Times New Roman"/>
                <w:sz w:val="28"/>
              </w:rPr>
              <w:t>заказчик</w:t>
            </w:r>
          </w:p>
        </w:tc>
      </w:tr>
      <w:tr>
        <w:tc>
          <w:tcPr>
            <w:tcW w:type="dxa" w:w="698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6E000000">
            <w:pPr>
              <w:spacing w:line="360" w:lineRule="auto"/>
              <w:ind/>
              <w:jc w:val="both"/>
              <w:rPr>
                <w:rFonts w:ascii="Times New Roman" w:hAnsi="Times New Roman"/>
                <w:b w:val="1"/>
                <w:sz w:val="28"/>
              </w:rPr>
            </w:pPr>
            <w:r>
              <w:rPr>
                <w:rFonts w:ascii="Times New Roman" w:hAnsi="Times New Roman"/>
                <w:b w:val="1"/>
                <w:sz w:val="28"/>
              </w:rPr>
              <w:t>ST2</w:t>
            </w:r>
          </w:p>
        </w:tc>
        <w:tc>
          <w:tcPr>
            <w:tcW w:type="dxa" w:w="5027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6F000000">
            <w:pPr>
              <w:spacing w:line="360" w:lineRule="auto"/>
              <w:ind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Отдел функциональной безопасности</w:t>
            </w:r>
          </w:p>
        </w:tc>
        <w:tc>
          <w:tcPr>
            <w:tcW w:type="dxa" w:w="3614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0000000">
            <w:pPr>
              <w:spacing w:line="360" w:lineRule="auto"/>
              <w:ind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пользователь</w:t>
            </w:r>
          </w:p>
        </w:tc>
      </w:tr>
    </w:tbl>
    <w:p w14:paraId="7100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</w:p>
    <w:p w14:paraId="72000000">
      <w:bookmarkStart w:id="7" w:name="__RefHeading___11"/>
      <w:bookmarkEnd w:id="7"/>
      <w:pPr>
        <w:pStyle w:val="Style_10"/>
        <w:ind/>
        <w:jc w:val="left"/>
      </w:pPr>
      <w:r>
        <w:t>Глава 2: Спецификация требований к системе</w:t>
      </w:r>
    </w:p>
    <w:p w14:paraId="73000000">
      <w:bookmarkStart w:id="8" w:name="__RefHeading___12"/>
      <w:bookmarkEnd w:id="8"/>
      <w:pPr>
        <w:pStyle w:val="Style_9"/>
        <w:ind/>
        <w:jc w:val="left"/>
      </w:pPr>
      <w:r>
        <w:t>2.1 Цель создания системы</w:t>
      </w:r>
    </w:p>
    <w:p w14:paraId="7400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Целью создания системы является потребность заказчика в анализе и выявлении параметров риска при анализе рисков HARA в </w:t>
      </w:r>
      <w:r>
        <w:rPr>
          <w:rFonts w:ascii="Times New Roman" w:hAnsi="Times New Roman"/>
          <w:sz w:val="28"/>
        </w:rPr>
        <w:t>сжатые сроки и с необходимой точностью</w:t>
      </w:r>
    </w:p>
    <w:p w14:paraId="75000000">
      <w:bookmarkStart w:id="9" w:name="__RefHeading___13"/>
      <w:bookmarkEnd w:id="9"/>
      <w:pPr>
        <w:pStyle w:val="Style_9"/>
        <w:ind/>
        <w:jc w:val="left"/>
      </w:pPr>
      <w:r>
        <w:t>2.2    Метрика достижения цели</w:t>
      </w:r>
    </w:p>
    <w:p w14:paraId="76000000">
      <w:pPr>
        <w:spacing w:after="0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2.1 – Проблема, потребность, цель</w:t>
      </w:r>
    </w:p>
    <w:tbl>
      <w:tblPr>
        <w:tblStyle w:val="Style_11"/>
        <w:tblW w:type="auto" w:w="0"/>
        <w:tblInd w:type="dxa" w:w="-5"/>
        <w:tblLayout w:type="fixed"/>
      </w:tblPr>
      <w:tblGrid>
        <w:gridCol w:w="2686"/>
        <w:gridCol w:w="3401"/>
        <w:gridCol w:w="2410"/>
      </w:tblGrid>
      <w:tr>
        <w:trPr>
          <w:trHeight w:hRule="atLeast" w:val="363"/>
        </w:trPr>
        <w:tc>
          <w:tcPr>
            <w:tcW w:type="dxa" w:w="268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7000000">
            <w:pPr>
              <w:pStyle w:val="Style_4"/>
              <w:spacing w:after="0" w:line="240" w:lineRule="auto"/>
              <w:ind w:firstLine="830" w:left="-848"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Проблема</w:t>
            </w:r>
          </w:p>
        </w:tc>
        <w:tc>
          <w:tcPr>
            <w:tcW w:type="dxa" w:w="340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8000000">
            <w:pPr>
              <w:pStyle w:val="Style_4"/>
              <w:spacing w:after="0" w:line="240" w:lineRule="auto"/>
              <w:ind w:firstLine="830" w:left="-848"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Потребность</w:t>
            </w:r>
          </w:p>
        </w:tc>
        <w:tc>
          <w:tcPr>
            <w:tcW w:type="dxa" w:w="241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9000000">
            <w:pPr>
              <w:pStyle w:val="Style_4"/>
              <w:spacing w:after="0" w:line="240" w:lineRule="auto"/>
              <w:ind w:firstLine="830" w:left="-848"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Цель</w:t>
            </w:r>
          </w:p>
        </w:tc>
      </w:tr>
      <w:tr>
        <w:trPr>
          <w:trHeight w:hRule="atLeast" w:val="363"/>
        </w:trPr>
        <w:tc>
          <w:tcPr>
            <w:tcW w:type="dxa" w:w="268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A000000">
            <w:pPr>
              <w:pStyle w:val="Style_4"/>
              <w:spacing w:after="0" w:line="240" w:lineRule="auto"/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Pr.1 Проведение оценки параметров степени тяжести ДТП вручную занимает много времени</w:t>
            </w:r>
          </w:p>
        </w:tc>
        <w:tc>
          <w:tcPr>
            <w:tcW w:type="dxa" w:w="340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B000000">
            <w:pPr>
              <w:pStyle w:val="Style_4"/>
              <w:spacing w:after="0" w:line="240" w:lineRule="auto"/>
              <w:ind w:hanging="18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StN</w:t>
            </w:r>
            <w:r>
              <w:rPr>
                <w:rFonts w:ascii="Times New Roman" w:hAnsi="Times New Roman"/>
                <w:sz w:val="24"/>
              </w:rPr>
              <w:t xml:space="preserve"> 1. Пользователь хочет,</w:t>
            </w:r>
            <w:r>
              <w:rPr>
                <w:rFonts w:ascii="Times New Roman" w:hAnsi="Times New Roman"/>
                <w:sz w:val="24"/>
              </w:rPr>
              <w:t xml:space="preserve"> чтобы оценка параметров степени тяжести ДТП занимала меньше времени</w:t>
            </w:r>
          </w:p>
        </w:tc>
        <w:tc>
          <w:tcPr>
            <w:tcW w:type="dxa" w:w="241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C000000">
            <w:pPr>
              <w:pStyle w:val="Style_4"/>
              <w:spacing w:after="0" w:line="240" w:lineRule="auto"/>
              <w:ind w:hanging="18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StG</w:t>
            </w:r>
            <w:r>
              <w:rPr>
                <w:rFonts w:ascii="Times New Roman" w:hAnsi="Times New Roman"/>
                <w:sz w:val="24"/>
              </w:rPr>
              <w:t xml:space="preserve"> 1. Ускорение процесса оценки параметров степени тяжести ДТП</w:t>
            </w:r>
          </w:p>
        </w:tc>
      </w:tr>
      <w:tr>
        <w:trPr>
          <w:trHeight w:hRule="atLeast" w:val="1683"/>
        </w:trPr>
        <w:tc>
          <w:tcPr>
            <w:tcW w:type="dxa" w:w="268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D000000">
            <w:pPr>
              <w:pStyle w:val="Style_4"/>
              <w:spacing w:after="0" w:line="240" w:lineRule="auto"/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Pr.2 Проведение оценки параметров степени тяжести ДТП вручную не отвечает заданным стандартам качества</w:t>
            </w:r>
          </w:p>
        </w:tc>
        <w:tc>
          <w:tcPr>
            <w:tcW w:type="dxa" w:w="340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E000000">
            <w:pPr>
              <w:pStyle w:val="Style_4"/>
              <w:spacing w:after="0" w:line="240" w:lineRule="auto"/>
              <w:ind w:hanging="18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StN</w:t>
            </w:r>
            <w:r>
              <w:rPr>
                <w:rFonts w:ascii="Times New Roman" w:hAnsi="Times New Roman"/>
                <w:sz w:val="24"/>
              </w:rPr>
              <w:t xml:space="preserve"> 2. </w:t>
            </w:r>
            <w:r>
              <w:rPr>
                <w:rFonts w:ascii="Times New Roman" w:hAnsi="Times New Roman"/>
                <w:sz w:val="24"/>
              </w:rPr>
              <w:t>Пользователь хочет иметь возможность автоматизировать процесс оценки параметров степени тяжести ДТП</w:t>
            </w:r>
          </w:p>
        </w:tc>
        <w:tc>
          <w:tcPr>
            <w:tcW w:type="dxa" w:w="241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F000000">
            <w:pPr>
              <w:pStyle w:val="Style_4"/>
              <w:spacing w:after="0" w:line="240" w:lineRule="auto"/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StG</w:t>
            </w:r>
            <w:r>
              <w:rPr>
                <w:rFonts w:ascii="Times New Roman" w:hAnsi="Times New Roman"/>
                <w:sz w:val="24"/>
              </w:rPr>
              <w:t xml:space="preserve"> 2. Повышение точности оценки параметров степени тяжести ДТП</w:t>
            </w:r>
          </w:p>
        </w:tc>
      </w:tr>
      <w:tr>
        <w:trPr>
          <w:trHeight w:hRule="atLeast" w:val="363"/>
        </w:trPr>
        <w:tc>
          <w:tcPr>
            <w:tcW w:type="dxa" w:w="268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0000000">
            <w:pPr>
              <w:pStyle w:val="Style_4"/>
              <w:spacing w:after="0" w:line="240" w:lineRule="auto"/>
              <w:ind w:hanging="18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Pr.3 Описание сценариев ДТП занимает много времени</w:t>
            </w:r>
          </w:p>
        </w:tc>
        <w:tc>
          <w:tcPr>
            <w:tcW w:type="dxa" w:w="340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1000000">
            <w:pPr>
              <w:pStyle w:val="Style_4"/>
              <w:spacing w:after="0" w:line="240" w:lineRule="auto"/>
              <w:ind w:hanging="18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StN</w:t>
            </w:r>
            <w:r>
              <w:rPr>
                <w:rFonts w:ascii="Times New Roman" w:hAnsi="Times New Roman"/>
                <w:sz w:val="24"/>
              </w:rPr>
              <w:t xml:space="preserve"> 3. Пользовател</w:t>
            </w:r>
            <w:r>
              <w:rPr>
                <w:rFonts w:ascii="Times New Roman" w:hAnsi="Times New Roman"/>
                <w:sz w:val="24"/>
              </w:rPr>
              <w:t>ь хочет, чтобы описание сценариев ДТП занимала меньше времени</w:t>
            </w:r>
          </w:p>
        </w:tc>
        <w:tc>
          <w:tcPr>
            <w:tcW w:type="dxa" w:w="241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2000000">
            <w:pPr>
              <w:pStyle w:val="Style_4"/>
              <w:spacing w:after="0" w:line="240" w:lineRule="auto"/>
              <w:ind w:hanging="18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StG</w:t>
            </w:r>
            <w:r>
              <w:rPr>
                <w:rFonts w:ascii="Times New Roman" w:hAnsi="Times New Roman"/>
                <w:sz w:val="24"/>
              </w:rPr>
              <w:t xml:space="preserve"> 3. Ускорение процесса описания сценариев ДТП</w:t>
            </w:r>
          </w:p>
        </w:tc>
      </w:tr>
    </w:tbl>
    <w:p w14:paraId="8300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</w:p>
    <w:p w14:paraId="84000000">
      <w:bookmarkStart w:id="10" w:name="__RefHeading___14"/>
      <w:bookmarkEnd w:id="10"/>
      <w:pPr>
        <w:pStyle w:val="Style_9"/>
        <w:ind/>
        <w:jc w:val="left"/>
      </w:pPr>
      <w:r>
        <w:t>2.3 Ограничение проектирования и использования системы</w:t>
      </w:r>
    </w:p>
    <w:p w14:paraId="8500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2.2 – Ограничения на проектирование</w:t>
      </w:r>
    </w:p>
    <w:tbl>
      <w:tblPr>
        <w:tblStyle w:val="Style_12"/>
        <w:tblW w:type="auto" w:w="0"/>
        <w:tblInd w:type="dxa" w:w="-1271"/>
        <w:tblLayout w:type="fixed"/>
        <w:tblCellMar>
          <w:top w:type="dxa" w:w="15"/>
          <w:left w:type="dxa" w:w="15"/>
          <w:right w:type="dxa" w:w="15"/>
        </w:tblCellMar>
      </w:tblPr>
      <w:tblGrid>
        <w:gridCol w:w="819"/>
        <w:gridCol w:w="5986"/>
        <w:gridCol w:w="1521"/>
        <w:gridCol w:w="2159"/>
      </w:tblGrid>
      <w:tr>
        <w:trPr>
          <w:trHeight w:hRule="atLeast" w:val="315"/>
        </w:trPr>
        <w:tc>
          <w:tcPr>
            <w:tcW w:type="dxa" w:w="81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</w:tcPr>
          <w:p w14:paraId="86000000">
            <w:pPr>
              <w:widowControl w:val="0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t>ID</w:t>
            </w:r>
          </w:p>
        </w:tc>
        <w:tc>
          <w:tcPr>
            <w:tcW w:type="dxa" w:w="5986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</w:tcPr>
          <w:p w14:paraId="87000000">
            <w:pPr>
              <w:widowControl w:val="0"/>
              <w:ind/>
            </w:pPr>
            <w:r>
              <w:t>Содержание</w:t>
            </w:r>
          </w:p>
        </w:tc>
        <w:tc>
          <w:tcPr>
            <w:tcW w:type="dxa" w:w="1521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</w:tcPr>
          <w:p w14:paraId="88000000">
            <w:pPr>
              <w:widowControl w:val="0"/>
              <w:ind/>
            </w:pPr>
            <w:r>
              <w:t>Приоритет</w:t>
            </w:r>
          </w:p>
        </w:tc>
        <w:tc>
          <w:tcPr>
            <w:tcW w:type="dxa" w:w="2159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</w:tcPr>
          <w:p w14:paraId="89000000">
            <w:pPr>
              <w:widowControl w:val="0"/>
              <w:ind/>
              <w:jc w:val="center"/>
            </w:pPr>
            <w:r>
              <w:t>Трассировка</w:t>
            </w:r>
          </w:p>
        </w:tc>
      </w:tr>
      <w:tr>
        <w:trPr>
          <w:trHeight w:hRule="atLeast" w:val="510"/>
        </w:trPr>
        <w:tc>
          <w:tcPr>
            <w:tcW w:type="dxa" w:w="819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8A000000">
            <w:pPr>
              <w:widowControl w:val="0"/>
              <w:ind/>
              <w:jc w:val="center"/>
            </w:pPr>
            <w:r>
              <w:t>SPR1</w:t>
            </w:r>
          </w:p>
        </w:tc>
        <w:tc>
          <w:tcPr>
            <w:tcW w:type="dxa" w:w="59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8B000000">
            <w:pPr>
              <w:widowControl w:val="0"/>
              <w:ind/>
            </w:pPr>
            <w:r>
              <w:t xml:space="preserve">Система должна быть реализована на языке </w:t>
            </w:r>
            <w:r>
              <w:t>Python</w:t>
            </w:r>
          </w:p>
        </w:tc>
        <w:tc>
          <w:tcPr>
            <w:tcW w:type="dxa" w:w="1521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8C000000">
            <w:pPr>
              <w:widowControl w:val="0"/>
              <w:ind/>
              <w:jc w:val="center"/>
            </w:pPr>
            <w:r>
              <w:t>Средний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D000000">
            <w:pPr>
              <w:widowControl w:val="0"/>
              <w:spacing w:line="360" w:lineRule="auto"/>
              <w:ind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ST1</w:t>
            </w:r>
          </w:p>
        </w:tc>
      </w:tr>
      <w:tr>
        <w:trPr>
          <w:trHeight w:hRule="atLeast" w:val="510"/>
        </w:trPr>
        <w:tc>
          <w:tcPr>
            <w:tcW w:type="dxa" w:w="819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8E000000">
            <w:pPr>
              <w:widowControl w:val="0"/>
              <w:ind/>
              <w:jc w:val="center"/>
            </w:pPr>
            <w:r>
              <w:t>SPR2</w:t>
            </w:r>
          </w:p>
        </w:tc>
        <w:tc>
          <w:tcPr>
            <w:tcW w:type="dxa" w:w="59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8F000000">
            <w:pPr>
              <w:widowControl w:val="0"/>
              <w:ind/>
            </w:pPr>
            <w:r>
              <w:t>Система должна быть реализована с применением Байесовского вывода</w:t>
            </w:r>
          </w:p>
        </w:tc>
        <w:tc>
          <w:tcPr>
            <w:tcW w:type="dxa" w:w="1521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90000000">
            <w:pPr>
              <w:widowControl w:val="0"/>
              <w:ind/>
              <w:jc w:val="center"/>
            </w:pPr>
            <w:r>
              <w:t>Средний</w:t>
            </w:r>
          </w:p>
        </w:tc>
        <w:tc>
          <w:tcPr>
            <w:tcW w:type="dxa" w:w="2159"/>
            <w:tcBorders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91000000">
            <w:pPr>
              <w:widowControl w:val="0"/>
              <w:ind/>
              <w:rPr>
                <w:color w:val="0000FF"/>
                <w:u w:val="single"/>
              </w:rPr>
            </w:pPr>
            <w:r>
              <w:rPr>
                <w:rFonts w:ascii="Times New Roman" w:hAnsi="Times New Roman"/>
                <w:sz w:val="28"/>
              </w:rPr>
              <w:t>ST1</w:t>
            </w:r>
          </w:p>
        </w:tc>
      </w:tr>
      <w:tr>
        <w:trPr>
          <w:trHeight w:hRule="atLeast" w:val="510"/>
        </w:trPr>
        <w:tc>
          <w:tcPr>
            <w:tcW w:type="dxa" w:w="819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92000000">
            <w:pPr>
              <w:widowControl w:val="0"/>
              <w:ind/>
              <w:jc w:val="center"/>
            </w:pPr>
            <w:r>
              <w:t>SPR3</w:t>
            </w:r>
          </w:p>
        </w:tc>
        <w:tc>
          <w:tcPr>
            <w:tcW w:type="dxa" w:w="59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93000000">
            <w:pPr>
              <w:widowControl w:val="0"/>
              <w:spacing w:after="0" w:line="360" w:lineRule="auto"/>
              <w:ind/>
            </w:pPr>
            <w:r>
              <w:rPr>
                <w:rStyle w:val="Style_3_ch"/>
              </w:rPr>
              <w:t>Стоимость системы должна быть не более 150000 рублей</w:t>
            </w:r>
          </w:p>
        </w:tc>
        <w:tc>
          <w:tcPr>
            <w:tcW w:type="dxa" w:w="1521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9400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159"/>
            <w:tcBorders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95000000">
            <w:pPr>
              <w:widowControl w:val="0"/>
              <w:ind/>
            </w:pPr>
            <w:r>
              <w:rPr>
                <w:rFonts w:ascii="Times New Roman" w:hAnsi="Times New Roman"/>
                <w:sz w:val="28"/>
              </w:rPr>
              <w:t>ST1</w:t>
            </w:r>
          </w:p>
        </w:tc>
      </w:tr>
    </w:tbl>
    <w:p w14:paraId="96000000">
      <w:pPr>
        <w:spacing w:after="0"/>
        <w:ind/>
        <w:jc w:val="both"/>
        <w:rPr>
          <w:rFonts w:ascii="Times New Roman" w:hAnsi="Times New Roman"/>
          <w:sz w:val="28"/>
        </w:rPr>
      </w:pPr>
    </w:p>
    <w:p w14:paraId="97000000">
      <w:pPr>
        <w:spacing w:after="0"/>
        <w:ind/>
        <w:jc w:val="both"/>
        <w:rPr>
          <w:rFonts w:ascii="Times New Roman" w:hAnsi="Times New Roman"/>
          <w:sz w:val="28"/>
        </w:rPr>
      </w:pPr>
    </w:p>
    <w:p w14:paraId="98000000">
      <w:pPr>
        <w:spacing w:after="0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2.3 – Метрики достижения целей</w:t>
      </w:r>
    </w:p>
    <w:tbl>
      <w:tblPr>
        <w:tblStyle w:val="Style_11"/>
        <w:tblW w:type="auto" w:w="0"/>
        <w:tblLayout w:type="fixed"/>
      </w:tblPr>
      <w:tblGrid>
        <w:gridCol w:w="570"/>
        <w:gridCol w:w="4965"/>
        <w:gridCol w:w="1217"/>
        <w:gridCol w:w="1205"/>
        <w:gridCol w:w="1253"/>
      </w:tblGrid>
      <w:tr>
        <w:tc>
          <w:tcPr>
            <w:tcW w:type="dxa" w:w="57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9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ID</w:t>
            </w:r>
          </w:p>
        </w:tc>
        <w:tc>
          <w:tcPr>
            <w:tcW w:type="dxa" w:w="4965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A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Показатели достижения целей</w:t>
            </w:r>
          </w:p>
        </w:tc>
        <w:tc>
          <w:tcPr>
            <w:tcW w:type="dxa" w:w="1217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B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Min</w:t>
            </w:r>
            <w:r>
              <w:rPr>
                <w:rFonts w:ascii="Times New Roman" w:hAnsi="Times New Roman"/>
                <w:b w:val="1"/>
                <w:sz w:val="24"/>
              </w:rPr>
              <w:t xml:space="preserve"> значение</w:t>
            </w:r>
          </w:p>
        </w:tc>
        <w:tc>
          <w:tcPr>
            <w:tcW w:type="dxa" w:w="1205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C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Целевое значение</w:t>
            </w:r>
          </w:p>
        </w:tc>
        <w:tc>
          <w:tcPr>
            <w:tcW w:type="dxa" w:w="12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D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Style w:val="Style_13_ch"/>
                <w:rFonts w:ascii="Times New Roman" w:hAnsi="Times New Roman"/>
                <w:b w:val="1"/>
                <w:sz w:val="24"/>
              </w:rPr>
              <w:t>Max</w:t>
            </w:r>
            <w:r>
              <w:rPr>
                <w:rStyle w:val="Style_13_ch"/>
                <w:rFonts w:ascii="Times New Roman" w:hAnsi="Times New Roman"/>
                <w:b w:val="1"/>
                <w:sz w:val="24"/>
              </w:rPr>
              <w:br/>
            </w:r>
            <w:r>
              <w:rPr>
                <w:rStyle w:val="Style_13_ch"/>
                <w:rFonts w:ascii="Times New Roman" w:hAnsi="Times New Roman"/>
                <w:b w:val="1"/>
                <w:sz w:val="24"/>
              </w:rPr>
              <w:t>значение</w:t>
            </w:r>
          </w:p>
        </w:tc>
      </w:tr>
      <w:tr>
        <w:tc>
          <w:tcPr>
            <w:tcW w:type="dxa" w:w="57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E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A1</w:t>
            </w:r>
          </w:p>
        </w:tc>
        <w:tc>
          <w:tcPr>
            <w:tcW w:type="dxa" w:w="4965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F00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Время, затрачиваемое на оценку параметров степени тяжести ДТП</w:t>
            </w:r>
          </w:p>
        </w:tc>
        <w:tc>
          <w:tcPr>
            <w:tcW w:type="dxa" w:w="1217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0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30 минут</w:t>
            </w:r>
          </w:p>
        </w:tc>
        <w:tc>
          <w:tcPr>
            <w:tcW w:type="dxa" w:w="1205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1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 минуты</w:t>
            </w:r>
          </w:p>
        </w:tc>
        <w:tc>
          <w:tcPr>
            <w:tcW w:type="dxa" w:w="12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2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 минута</w:t>
            </w:r>
          </w:p>
        </w:tc>
      </w:tr>
      <w:tr>
        <w:tc>
          <w:tcPr>
            <w:tcW w:type="dxa" w:w="57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3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А2</w:t>
            </w:r>
          </w:p>
        </w:tc>
        <w:tc>
          <w:tcPr>
            <w:tcW w:type="dxa" w:w="4965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400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Точность оценки параметров степени тяжести ДТП</w:t>
            </w:r>
          </w:p>
        </w:tc>
        <w:tc>
          <w:tcPr>
            <w:tcW w:type="dxa" w:w="1217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5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75%</w:t>
            </w:r>
          </w:p>
        </w:tc>
        <w:tc>
          <w:tcPr>
            <w:tcW w:type="dxa" w:w="1205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6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80%</w:t>
            </w:r>
          </w:p>
        </w:tc>
        <w:tc>
          <w:tcPr>
            <w:tcW w:type="dxa" w:w="12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7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85%</w:t>
            </w:r>
          </w:p>
        </w:tc>
      </w:tr>
      <w:tr>
        <w:tc>
          <w:tcPr>
            <w:tcW w:type="dxa" w:w="57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8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А3</w:t>
            </w:r>
          </w:p>
        </w:tc>
        <w:tc>
          <w:tcPr>
            <w:tcW w:type="dxa" w:w="4965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900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Время, затрачиваемое на описание сценариев ДТП</w:t>
            </w:r>
          </w:p>
        </w:tc>
        <w:tc>
          <w:tcPr>
            <w:tcW w:type="dxa" w:w="1217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A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 мин</w:t>
            </w:r>
          </w:p>
        </w:tc>
        <w:tc>
          <w:tcPr>
            <w:tcW w:type="dxa" w:w="1205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B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 минута</w:t>
            </w:r>
          </w:p>
        </w:tc>
        <w:tc>
          <w:tcPr>
            <w:tcW w:type="dxa" w:w="12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C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30с</w:t>
            </w:r>
          </w:p>
        </w:tc>
      </w:tr>
    </w:tbl>
    <w:p w14:paraId="AD000000">
      <w:pPr>
        <w:spacing w:after="0"/>
        <w:ind/>
        <w:jc w:val="both"/>
        <w:rPr>
          <w:rFonts w:ascii="Times New Roman" w:hAnsi="Times New Roman"/>
          <w:b w:val="1"/>
          <w:sz w:val="28"/>
        </w:rPr>
      </w:pPr>
    </w:p>
    <w:p w14:paraId="AE000000">
      <w:bookmarkStart w:id="11" w:name="__RefHeading___15"/>
      <w:bookmarkEnd w:id="11"/>
      <w:pPr>
        <w:pStyle w:val="Style_9"/>
        <w:ind/>
        <w:jc w:val="left"/>
      </w:pPr>
      <w:r>
        <w:t>2.4 Возможности применения системы</w:t>
      </w:r>
    </w:p>
    <w:p w14:paraId="AF000000">
      <w:pPr>
        <w:spacing w:after="0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940425" cy="2914762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940425" cy="291476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000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2. Возможности применения системы</w:t>
      </w:r>
    </w:p>
    <w:p w14:paraId="B1000000">
      <w:pPr>
        <w:spacing w:after="0"/>
        <w:ind/>
        <w:jc w:val="both"/>
        <w:rPr>
          <w:rFonts w:ascii="Times New Roman" w:hAnsi="Times New Roman"/>
          <w:sz w:val="28"/>
        </w:rPr>
      </w:pPr>
    </w:p>
    <w:p w14:paraId="B2000000">
      <w:pPr>
        <w:spacing w:after="0"/>
        <w:ind/>
        <w:jc w:val="both"/>
        <w:rPr>
          <w:rFonts w:ascii="Times New Roman" w:hAnsi="Times New Roman"/>
          <w:sz w:val="28"/>
        </w:rPr>
      </w:pPr>
    </w:p>
    <w:p w14:paraId="B3000000">
      <w:bookmarkStart w:id="12" w:name="__RefHeading___16"/>
      <w:bookmarkEnd w:id="12"/>
      <w:pPr>
        <w:pStyle w:val="Style_9"/>
        <w:ind/>
        <w:jc w:val="left"/>
      </w:pPr>
      <w:r>
        <w:t xml:space="preserve">2.5 Действия по </w:t>
      </w:r>
      <w:r>
        <w:t>применению</w:t>
      </w:r>
    </w:p>
    <w:p w14:paraId="B4000000">
      <w:r>
        <w:drawing>
          <wp:inline>
            <wp:extent cx="5940425" cy="2079975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940425" cy="20799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5000000">
      <w:pPr>
        <w:spacing w:after="0" w:line="36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3. Действия по применению для возможности применения «Оценить степень тяжести ДТП»</w:t>
      </w:r>
    </w:p>
    <w:p w14:paraId="B6000000"/>
    <w:p w14:paraId="B7000000">
      <w:r>
        <w:drawing>
          <wp:inline>
            <wp:extent cx="5940425" cy="1982553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5940425" cy="198255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8000000">
      <w:pPr>
        <w:spacing w:after="0" w:line="36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4. Действия по применению для возможности применения «Описать сценарии, подходящие под заданные параметры»</w:t>
      </w:r>
    </w:p>
    <w:p w14:paraId="B9000000">
      <w:bookmarkStart w:id="13" w:name="__RefHeading___17"/>
      <w:bookmarkEnd w:id="13"/>
      <w:pPr>
        <w:pStyle w:val="Style_9"/>
        <w:ind/>
        <w:jc w:val="left"/>
      </w:pPr>
      <w:r>
        <w:t xml:space="preserve">2.6 Функции системы и </w:t>
      </w:r>
      <w:r>
        <w:t>соответствующие функциональные требования</w:t>
      </w:r>
    </w:p>
    <w:p w14:paraId="BA000000">
      <w:bookmarkStart w:id="14" w:name="__RefHeading___18"/>
      <w:bookmarkEnd w:id="14"/>
      <w:pPr>
        <w:pStyle w:val="Style_14"/>
      </w:pPr>
      <w:r>
        <w:t>2.6.1 Функциональные требования и функциональные характеристики</w:t>
      </w:r>
    </w:p>
    <w:p w14:paraId="BB000000"/>
    <w:p w14:paraId="BC000000">
      <w:pPr>
        <w:pStyle w:val="Style_4"/>
        <w:spacing w:after="0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2.4 – Функции</w:t>
      </w:r>
    </w:p>
    <w:p w14:paraId="BD000000">
      <w:pPr>
        <w:pStyle w:val="Style_4"/>
        <w:spacing w:after="0"/>
        <w:ind w:firstLine="0" w:left="0"/>
        <w:jc w:val="both"/>
        <w:rPr>
          <w:rFonts w:ascii="Times New Roman" w:hAnsi="Times New Roman"/>
          <w:sz w:val="28"/>
        </w:rPr>
      </w:pPr>
    </w:p>
    <w:tbl>
      <w:tblPr>
        <w:tblStyle w:val="Style_12"/>
        <w:tblW w:type="auto" w:w="0"/>
        <w:tblInd w:type="dxa" w:w="-1086"/>
        <w:tblLayout w:type="fixed"/>
      </w:tblPr>
      <w:tblGrid>
        <w:gridCol w:w="855"/>
        <w:gridCol w:w="5843"/>
        <w:gridCol w:w="1520"/>
        <w:gridCol w:w="2449"/>
      </w:tblGrid>
      <w:tr>
        <w:trPr>
          <w:trHeight w:hRule="atLeast" w:val="315"/>
        </w:trPr>
        <w:tc>
          <w:tcPr>
            <w:tcW w:type="dxa" w:w="85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E000000">
            <w:pPr>
              <w:widowControl w:val="0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t>ID</w:t>
            </w:r>
          </w:p>
        </w:tc>
        <w:tc>
          <w:tcPr>
            <w:tcW w:type="dxa" w:w="5843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F000000">
            <w:pPr>
              <w:widowControl w:val="0"/>
              <w:ind/>
              <w:jc w:val="center"/>
            </w:pPr>
            <w:r>
              <w:t>Содержание</w:t>
            </w:r>
          </w:p>
        </w:tc>
        <w:tc>
          <w:tcPr>
            <w:tcW w:type="dxa" w:w="1520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0000000">
            <w:pPr>
              <w:widowControl w:val="0"/>
              <w:ind/>
              <w:jc w:val="center"/>
            </w:pPr>
            <w:r>
              <w:t>Приоритет</w:t>
            </w:r>
          </w:p>
        </w:tc>
        <w:tc>
          <w:tcPr>
            <w:tcW w:type="dxa" w:w="2449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1000000">
            <w:pPr>
              <w:widowControl w:val="0"/>
              <w:ind/>
              <w:jc w:val="center"/>
            </w:pPr>
            <w:r>
              <w:t>Трассировка</w:t>
            </w:r>
          </w:p>
        </w:tc>
      </w:tr>
      <w:tr>
        <w:trPr>
          <w:trHeight w:hRule="atLeast" w:val="445"/>
        </w:trPr>
        <w:tc>
          <w:tcPr>
            <w:tcW w:type="dxa" w:w="855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2000000">
            <w:pPr>
              <w:widowControl w:val="0"/>
              <w:ind/>
              <w:jc w:val="center"/>
            </w:pPr>
            <w:r>
              <w:t>SF1</w:t>
            </w:r>
          </w:p>
        </w:tc>
        <w:tc>
          <w:tcPr>
            <w:tcW w:type="dxa" w:w="58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3000000">
            <w:pPr>
              <w:widowControl w:val="0"/>
              <w:ind/>
            </w:pPr>
            <w:r>
              <w:t>Оценка параметров степени тяжести ДТП</w:t>
            </w:r>
          </w:p>
        </w:tc>
        <w:tc>
          <w:tcPr>
            <w:tcW w:type="dxa" w:w="1520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400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449"/>
            <w:tcBorders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5000000">
            <w:pPr>
              <w:spacing w:line="240" w:lineRule="auto"/>
              <w:ind/>
              <w:jc w:val="center"/>
            </w:pPr>
            <w:r>
              <w:rPr>
                <w:rFonts w:ascii="Times New Roman" w:hAnsi="Times New Roman"/>
                <w:sz w:val="24"/>
              </w:rPr>
              <w:t>StG</w:t>
            </w:r>
            <w:r>
              <w:rPr>
                <w:rFonts w:ascii="Times New Roman" w:hAnsi="Times New Roman"/>
                <w:sz w:val="24"/>
              </w:rPr>
              <w:t xml:space="preserve"> 1.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6000000">
            <w:pPr>
              <w:widowControl w:val="0"/>
              <w:ind/>
              <w:jc w:val="center"/>
            </w:pPr>
            <w:r>
              <w:t>SF2</w:t>
            </w:r>
          </w:p>
        </w:tc>
        <w:tc>
          <w:tcPr>
            <w:tcW w:type="dxa" w:w="58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7000000">
            <w:pPr>
              <w:widowControl w:val="0"/>
              <w:ind/>
            </w:pPr>
            <w:r>
              <w:t>Формирование списка сценариев под запрос</w:t>
            </w:r>
          </w:p>
        </w:tc>
        <w:tc>
          <w:tcPr>
            <w:tcW w:type="dxa" w:w="1520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800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44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9000000">
            <w:pPr>
              <w:pStyle w:val="Style_4"/>
              <w:widowControl w:val="0"/>
              <w:spacing w:after="0" w:line="240" w:lineRule="auto"/>
              <w:ind w:firstLine="830" w:left="-848"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StG</w:t>
            </w:r>
            <w:r>
              <w:rPr>
                <w:rFonts w:ascii="Times New Roman" w:hAnsi="Times New Roman"/>
                <w:sz w:val="24"/>
              </w:rPr>
              <w:t xml:space="preserve"> 3.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A000000">
            <w:pPr>
              <w:widowControl w:val="0"/>
              <w:ind/>
              <w:jc w:val="center"/>
            </w:pPr>
            <w:r>
              <w:t>SF3</w:t>
            </w:r>
          </w:p>
        </w:tc>
        <w:tc>
          <w:tcPr>
            <w:tcW w:type="dxa" w:w="58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B000000">
            <w:pPr>
              <w:widowControl w:val="0"/>
              <w:ind/>
            </w:pPr>
            <w:r>
              <w:t>Расчёт времени и точности анализа параметров степени тяжести ДТП</w:t>
            </w:r>
          </w:p>
        </w:tc>
        <w:tc>
          <w:tcPr>
            <w:tcW w:type="dxa" w:w="1520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C00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449"/>
            <w:tcBorders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D000000">
            <w:pPr>
              <w:widowControl w:val="0"/>
              <w:spacing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StG</w:t>
            </w:r>
            <w:r>
              <w:rPr>
                <w:rFonts w:ascii="Times New Roman" w:hAnsi="Times New Roman"/>
                <w:sz w:val="24"/>
              </w:rPr>
              <w:t xml:space="preserve"> 1.,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StG</w:t>
            </w:r>
            <w:r>
              <w:rPr>
                <w:rFonts w:ascii="Times New Roman" w:hAnsi="Times New Roman"/>
                <w:sz w:val="24"/>
              </w:rPr>
              <w:t xml:space="preserve"> 2.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E000000">
            <w:pPr>
              <w:widowControl w:val="0"/>
              <w:ind/>
              <w:jc w:val="center"/>
            </w:pPr>
            <w:r>
              <w:t>SF4</w:t>
            </w:r>
          </w:p>
        </w:tc>
        <w:tc>
          <w:tcPr>
            <w:tcW w:type="dxa" w:w="58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F000000">
            <w:pPr>
              <w:widowControl w:val="0"/>
              <w:ind/>
            </w:pPr>
            <w:r>
              <w:t>Формирование отчёта</w:t>
            </w:r>
          </w:p>
        </w:tc>
        <w:tc>
          <w:tcPr>
            <w:tcW w:type="dxa" w:w="152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000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449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1000000">
            <w:pPr>
              <w:widowControl w:val="0"/>
              <w:spacing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StG</w:t>
            </w:r>
            <w:r>
              <w:rPr>
                <w:rFonts w:ascii="Times New Roman" w:hAnsi="Times New Roman"/>
                <w:sz w:val="24"/>
              </w:rPr>
              <w:t xml:space="preserve"> 1.,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StG</w:t>
            </w:r>
            <w:r>
              <w:rPr>
                <w:rFonts w:ascii="Times New Roman" w:hAnsi="Times New Roman"/>
                <w:sz w:val="24"/>
              </w:rPr>
              <w:t xml:space="preserve"> 2., </w:t>
            </w:r>
            <w:r>
              <w:rPr>
                <w:rFonts w:ascii="Times New Roman" w:hAnsi="Times New Roman"/>
                <w:sz w:val="24"/>
              </w:rPr>
              <w:t>StG</w:t>
            </w:r>
            <w:r>
              <w:rPr>
                <w:rFonts w:ascii="Times New Roman" w:hAnsi="Times New Roman"/>
                <w:sz w:val="24"/>
              </w:rPr>
              <w:t xml:space="preserve"> 3.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2000000">
            <w:pPr>
              <w:widowControl w:val="0"/>
              <w:ind/>
              <w:jc w:val="center"/>
            </w:pPr>
            <w:r>
              <w:t>SF5</w:t>
            </w:r>
          </w:p>
        </w:tc>
        <w:tc>
          <w:tcPr>
            <w:tcW w:type="dxa" w:w="58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3000000">
            <w:pPr>
              <w:widowControl w:val="0"/>
              <w:ind/>
            </w:pPr>
            <w:r>
              <w:t>Загрузка входных данных</w:t>
            </w:r>
          </w:p>
        </w:tc>
        <w:tc>
          <w:tcPr>
            <w:tcW w:type="dxa" w:w="152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400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44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D5000000">
            <w:pPr>
              <w:widowControl w:val="0"/>
              <w:spacing w:line="360" w:lineRule="auto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ST2</w:t>
            </w:r>
          </w:p>
        </w:tc>
      </w:tr>
    </w:tbl>
    <w:p w14:paraId="D6000000"/>
    <w:p w14:paraId="D7000000">
      <w:pPr>
        <w:pStyle w:val="Style_14"/>
      </w:pPr>
    </w:p>
    <w:p w14:paraId="D8000000">
      <w:pPr>
        <w:pStyle w:val="Style_4"/>
        <w:spacing w:after="0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Таблица 2.5 – </w:t>
      </w:r>
      <w:r>
        <w:rPr>
          <w:rFonts w:ascii="Times New Roman" w:hAnsi="Times New Roman"/>
          <w:sz w:val="28"/>
        </w:rPr>
        <w:t>Функциональные требования</w:t>
      </w:r>
    </w:p>
    <w:tbl>
      <w:tblPr>
        <w:tblStyle w:val="Style_12"/>
        <w:tblW w:type="auto" w:w="0"/>
        <w:tblInd w:type="dxa" w:w="-1086"/>
        <w:tblLayout w:type="fixed"/>
      </w:tblPr>
      <w:tblGrid>
        <w:gridCol w:w="855"/>
        <w:gridCol w:w="5843"/>
        <w:gridCol w:w="1520"/>
        <w:gridCol w:w="2449"/>
      </w:tblGrid>
      <w:tr>
        <w:trPr>
          <w:trHeight w:hRule="atLeast" w:val="315"/>
        </w:trPr>
        <w:tc>
          <w:tcPr>
            <w:tcW w:type="dxa" w:w="85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9000000">
            <w:pPr>
              <w:widowControl w:val="0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t>ID</w:t>
            </w:r>
          </w:p>
        </w:tc>
        <w:tc>
          <w:tcPr>
            <w:tcW w:type="dxa" w:w="5843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A000000">
            <w:pPr>
              <w:widowControl w:val="0"/>
              <w:ind/>
              <w:jc w:val="center"/>
            </w:pPr>
            <w:r>
              <w:t>Содержание</w:t>
            </w:r>
          </w:p>
        </w:tc>
        <w:tc>
          <w:tcPr>
            <w:tcW w:type="dxa" w:w="1520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B000000">
            <w:pPr>
              <w:widowControl w:val="0"/>
              <w:ind/>
              <w:jc w:val="center"/>
            </w:pPr>
            <w:r>
              <w:t>Приоритет</w:t>
            </w:r>
          </w:p>
        </w:tc>
        <w:tc>
          <w:tcPr>
            <w:tcW w:type="dxa" w:w="2449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C000000">
            <w:pPr>
              <w:widowControl w:val="0"/>
              <w:ind/>
              <w:jc w:val="center"/>
            </w:pPr>
            <w:r>
              <w:t>Трассировка</w:t>
            </w:r>
          </w:p>
        </w:tc>
      </w:tr>
      <w:tr>
        <w:trPr>
          <w:trHeight w:hRule="atLeast" w:val="445"/>
        </w:trPr>
        <w:tc>
          <w:tcPr>
            <w:tcW w:type="dxa" w:w="855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D000000">
            <w:pPr>
              <w:widowControl w:val="0"/>
              <w:ind/>
              <w:jc w:val="center"/>
            </w:pPr>
            <w:r>
              <w:t>SFR1</w:t>
            </w:r>
          </w:p>
        </w:tc>
        <w:tc>
          <w:tcPr>
            <w:tcW w:type="dxa" w:w="58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E000000">
            <w:pPr>
              <w:widowControl w:val="0"/>
              <w:ind/>
            </w:pPr>
            <w:r>
              <w:t>Система должна по запросу оценивать параметры степени тяжести ДТП</w:t>
            </w:r>
          </w:p>
        </w:tc>
        <w:tc>
          <w:tcPr>
            <w:tcW w:type="dxa" w:w="1520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F00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44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0000000">
            <w:pPr>
              <w:widowControl w:val="0"/>
              <w:ind/>
              <w:jc w:val="center"/>
            </w:pPr>
            <w:r>
              <w:t>SF1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1000000">
            <w:pPr>
              <w:widowControl w:val="0"/>
              <w:ind/>
              <w:jc w:val="center"/>
            </w:pPr>
            <w:r>
              <w:t>SFR2</w:t>
            </w:r>
          </w:p>
        </w:tc>
        <w:tc>
          <w:tcPr>
            <w:tcW w:type="dxa" w:w="58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2000000">
            <w:pPr>
              <w:widowControl w:val="0"/>
              <w:ind/>
            </w:pPr>
            <w:r>
              <w:t>Система должна по запросу формировать список сценариев в соответствии с пользовательским запросом</w:t>
            </w:r>
          </w:p>
        </w:tc>
        <w:tc>
          <w:tcPr>
            <w:tcW w:type="dxa" w:w="1520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300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44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4000000">
            <w:pPr>
              <w:widowControl w:val="0"/>
              <w:ind/>
              <w:jc w:val="center"/>
            </w:pPr>
            <w:r>
              <w:t>SF3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5000000">
            <w:pPr>
              <w:widowControl w:val="0"/>
              <w:ind/>
              <w:jc w:val="center"/>
            </w:pPr>
            <w:r>
              <w:t>SFR3</w:t>
            </w:r>
          </w:p>
        </w:tc>
        <w:tc>
          <w:tcPr>
            <w:tcW w:type="dxa" w:w="58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6000000">
            <w:pPr>
              <w:widowControl w:val="0"/>
              <w:ind/>
            </w:pPr>
            <w:r>
              <w:t xml:space="preserve">Система должна </w:t>
            </w:r>
            <w:r>
              <w:t>рассчитывать точность и время анализа параметров степени тяжести ДТП</w:t>
            </w:r>
          </w:p>
        </w:tc>
        <w:tc>
          <w:tcPr>
            <w:tcW w:type="dxa" w:w="1520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700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449"/>
            <w:tcBorders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8000000">
            <w:pPr>
              <w:widowControl w:val="0"/>
              <w:spacing w:line="240" w:lineRule="auto"/>
              <w:ind/>
              <w:jc w:val="center"/>
            </w:pPr>
            <w:r>
              <w:t>SF1</w:t>
            </w:r>
            <w:r>
              <w:rPr>
                <w:rFonts w:ascii="Times New Roman" w:hAnsi="Times New Roman"/>
                <w:sz w:val="24"/>
              </w:rPr>
              <w:t>,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t>SF2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9000000">
            <w:pPr>
              <w:widowControl w:val="0"/>
              <w:ind/>
              <w:jc w:val="center"/>
            </w:pPr>
            <w:r>
              <w:t>SFR4</w:t>
            </w:r>
          </w:p>
        </w:tc>
        <w:tc>
          <w:tcPr>
            <w:tcW w:type="dxa" w:w="58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A000000">
            <w:pPr>
              <w:widowControl w:val="0"/>
              <w:ind/>
            </w:pPr>
            <w:r>
              <w:t>Система должна уметь формировать отчёт на основе оценки параметров степени тяжести ДТП</w:t>
            </w:r>
          </w:p>
        </w:tc>
        <w:tc>
          <w:tcPr>
            <w:tcW w:type="dxa" w:w="152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B00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449"/>
            <w:tcBorders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C000000">
            <w:pPr>
              <w:widowControl w:val="0"/>
              <w:spacing w:line="240" w:lineRule="auto"/>
              <w:ind/>
              <w:jc w:val="center"/>
            </w:pPr>
            <w:r>
              <w:t>SF1</w:t>
            </w:r>
            <w:r>
              <w:rPr>
                <w:rFonts w:ascii="Times New Roman" w:hAnsi="Times New Roman"/>
                <w:sz w:val="24"/>
              </w:rPr>
              <w:t>,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t>SF2</w:t>
            </w:r>
            <w:r>
              <w:rPr>
                <w:rFonts w:ascii="Times New Roman" w:hAnsi="Times New Roman"/>
                <w:sz w:val="24"/>
              </w:rPr>
              <w:t xml:space="preserve">, </w:t>
            </w:r>
            <w:r>
              <w:t>SF3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D000000">
            <w:pPr>
              <w:widowControl w:val="0"/>
              <w:ind/>
              <w:jc w:val="center"/>
            </w:pPr>
            <w:r>
              <w:t>SFR5</w:t>
            </w:r>
          </w:p>
        </w:tc>
        <w:tc>
          <w:tcPr>
            <w:tcW w:type="dxa" w:w="58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E000000">
            <w:pPr>
              <w:widowControl w:val="0"/>
              <w:ind/>
            </w:pPr>
            <w:r>
              <w:t xml:space="preserve">Система должна загружать </w:t>
            </w:r>
            <w:r>
              <w:t xml:space="preserve">входные данные в форматах </w:t>
            </w:r>
            <w:r>
              <w:t>word</w:t>
            </w:r>
            <w:r>
              <w:t xml:space="preserve"> ИЛИ </w:t>
            </w:r>
            <w:r>
              <w:t>csv ИЛИ xlcx</w:t>
            </w:r>
          </w:p>
        </w:tc>
        <w:tc>
          <w:tcPr>
            <w:tcW w:type="dxa" w:w="152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F00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44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0000000">
            <w:pPr>
              <w:widowControl w:val="0"/>
              <w:ind/>
              <w:jc w:val="center"/>
            </w:pPr>
            <w:r>
              <w:t>SF5</w:t>
            </w:r>
          </w:p>
        </w:tc>
      </w:tr>
    </w:tbl>
    <w:p w14:paraId="F100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</w:p>
    <w:p w14:paraId="F200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2.6 – Требования к функциональным характеристикам</w:t>
      </w:r>
    </w:p>
    <w:tbl>
      <w:tblPr>
        <w:tblStyle w:val="Style_12"/>
        <w:tblW w:type="auto" w:w="0"/>
        <w:tblInd w:type="dxa" w:w="-1281"/>
        <w:tblLayout w:type="fixed"/>
      </w:tblPr>
      <w:tblGrid>
        <w:gridCol w:w="855"/>
        <w:gridCol w:w="5986"/>
        <w:gridCol w:w="1521"/>
        <w:gridCol w:w="2159"/>
      </w:tblGrid>
      <w:tr>
        <w:trPr>
          <w:trHeight w:hRule="atLeast" w:val="315"/>
        </w:trPr>
        <w:tc>
          <w:tcPr>
            <w:tcW w:type="dxa" w:w="85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3000000">
            <w:pPr>
              <w:widowControl w:val="0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t>ID</w:t>
            </w:r>
          </w:p>
        </w:tc>
        <w:tc>
          <w:tcPr>
            <w:tcW w:type="dxa" w:w="5986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4000000">
            <w:pPr>
              <w:widowControl w:val="0"/>
              <w:ind/>
              <w:jc w:val="center"/>
            </w:pPr>
            <w:r>
              <w:t>Содержание</w:t>
            </w:r>
          </w:p>
        </w:tc>
        <w:tc>
          <w:tcPr>
            <w:tcW w:type="dxa" w:w="1521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5000000">
            <w:pPr>
              <w:widowControl w:val="0"/>
              <w:ind/>
              <w:jc w:val="center"/>
            </w:pPr>
            <w:r>
              <w:t>Приоритет</w:t>
            </w:r>
          </w:p>
        </w:tc>
        <w:tc>
          <w:tcPr>
            <w:tcW w:type="dxa" w:w="2159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6000000">
            <w:pPr>
              <w:widowControl w:val="0"/>
              <w:ind/>
              <w:jc w:val="center"/>
            </w:pPr>
            <w:r>
              <w:t>Трассировка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7000000">
            <w:pPr>
              <w:widowControl w:val="0"/>
              <w:ind/>
              <w:jc w:val="center"/>
            </w:pPr>
            <w:r>
              <w:t>SFC1</w:t>
            </w:r>
          </w:p>
        </w:tc>
        <w:tc>
          <w:tcPr>
            <w:tcW w:type="dxa" w:w="59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8000000">
            <w:pPr>
              <w:widowControl w:val="0"/>
              <w:ind/>
            </w:pPr>
            <w:r>
              <w:t>Система должна анализировать параметры степени тяжести ДТП менее чем за 2 минуты</w:t>
            </w:r>
          </w:p>
        </w:tc>
        <w:tc>
          <w:tcPr>
            <w:tcW w:type="dxa" w:w="1521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900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A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A1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B000000">
            <w:pPr>
              <w:widowControl w:val="0"/>
              <w:ind/>
              <w:jc w:val="center"/>
            </w:pPr>
            <w:r>
              <w:t>SFC2</w:t>
            </w:r>
          </w:p>
        </w:tc>
        <w:tc>
          <w:tcPr>
            <w:tcW w:type="dxa" w:w="59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C000000">
            <w:pPr>
              <w:widowControl w:val="0"/>
              <w:ind/>
            </w:pPr>
            <w:r>
              <w:t>Система должна анализировать параметры степени тяжести ДТП с точностью не менее 80%</w:t>
            </w:r>
          </w:p>
        </w:tc>
        <w:tc>
          <w:tcPr>
            <w:tcW w:type="dxa" w:w="1521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D00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E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А2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F000000">
            <w:pPr>
              <w:widowControl w:val="0"/>
              <w:ind/>
              <w:jc w:val="center"/>
            </w:pPr>
            <w:r>
              <w:t>SFC3</w:t>
            </w:r>
          </w:p>
        </w:tc>
        <w:tc>
          <w:tcPr>
            <w:tcW w:type="dxa" w:w="59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0010000">
            <w:pPr>
              <w:widowControl w:val="0"/>
              <w:ind/>
            </w:pPr>
            <w:r>
              <w:t>Система должна анализировать риски для параметров степени тяжести менее чем за 1 минуту</w:t>
            </w:r>
          </w:p>
        </w:tc>
        <w:tc>
          <w:tcPr>
            <w:tcW w:type="dxa" w:w="152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101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201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А3</w:t>
            </w:r>
          </w:p>
        </w:tc>
      </w:tr>
    </w:tbl>
    <w:p w14:paraId="0301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</w:p>
    <w:p w14:paraId="04010000">
      <w:bookmarkStart w:id="15" w:name="__RefHeading___19"/>
      <w:bookmarkEnd w:id="15"/>
      <w:pPr>
        <w:pStyle w:val="Style_14"/>
      </w:pPr>
      <w:r>
        <w:t>2.6.2 Требования к данным:</w:t>
      </w:r>
    </w:p>
    <w:p w14:paraId="05010000">
      <w:pPr>
        <w:spacing w:after="0"/>
        <w:ind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t xml:space="preserve">Таблица 2.7 - Требования к </w:t>
      </w:r>
      <w:r>
        <w:rPr>
          <w:rFonts w:ascii="Times New Roman" w:hAnsi="Times New Roman"/>
          <w:sz w:val="28"/>
        </w:rPr>
        <w:t>данным</w:t>
      </w:r>
    </w:p>
    <w:tbl>
      <w:tblPr>
        <w:tblStyle w:val="Style_12"/>
        <w:tblW w:type="auto" w:w="0"/>
        <w:tblInd w:type="dxa" w:w="-1423"/>
        <w:tblLayout w:type="fixed"/>
      </w:tblPr>
      <w:tblGrid>
        <w:gridCol w:w="1520"/>
        <w:gridCol w:w="5427"/>
        <w:gridCol w:w="1521"/>
        <w:gridCol w:w="2164"/>
      </w:tblGrid>
      <w:tr>
        <w:trPr>
          <w:trHeight w:hRule="atLeast" w:val="315"/>
        </w:trPr>
        <w:tc>
          <w:tcPr>
            <w:tcW w:type="dxa" w:w="152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6010000">
            <w:pPr>
              <w:widowControl w:val="0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t>ID</w:t>
            </w:r>
          </w:p>
        </w:tc>
        <w:tc>
          <w:tcPr>
            <w:tcW w:type="dxa" w:w="5427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bottom"/>
          </w:tcPr>
          <w:p w14:paraId="07010000">
            <w:pPr>
              <w:widowControl w:val="0"/>
              <w:ind/>
              <w:jc w:val="center"/>
            </w:pPr>
            <w:r>
              <w:t>Содержание</w:t>
            </w:r>
          </w:p>
        </w:tc>
        <w:tc>
          <w:tcPr>
            <w:tcW w:type="dxa" w:w="1521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8010000">
            <w:pPr>
              <w:widowControl w:val="0"/>
              <w:ind/>
              <w:jc w:val="center"/>
            </w:pPr>
            <w:r>
              <w:t>Приоритет</w:t>
            </w:r>
          </w:p>
        </w:tc>
        <w:tc>
          <w:tcPr>
            <w:tcW w:type="dxa" w:w="2164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9010000">
            <w:pPr>
              <w:widowControl w:val="0"/>
              <w:ind/>
              <w:jc w:val="center"/>
            </w:pPr>
            <w:r>
              <w:t>Трассировка</w:t>
            </w:r>
          </w:p>
        </w:tc>
      </w:tr>
      <w:tr>
        <w:trPr>
          <w:trHeight w:hRule="atLeast" w:val="315"/>
        </w:trPr>
        <w:tc>
          <w:tcPr>
            <w:tcW w:type="dxa" w:w="1520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A010000">
            <w:pPr>
              <w:widowControl w:val="0"/>
              <w:ind/>
              <w:jc w:val="center"/>
            </w:pPr>
            <w:r>
              <w:t>SSD1</w:t>
            </w:r>
          </w:p>
        </w:tc>
        <w:tc>
          <w:tcPr>
            <w:tcW w:type="dxa" w:w="542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B010000">
            <w:pPr>
              <w:widowControl w:val="0"/>
              <w:ind/>
            </w:pPr>
            <w:r>
              <w:t>Отчёт анализа должен содержать предсказанную оценку параметра степени тяжести ДТП и сценарии под пользовательский запрос</w:t>
            </w:r>
          </w:p>
        </w:tc>
        <w:tc>
          <w:tcPr>
            <w:tcW w:type="dxa" w:w="1521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C01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16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D010000">
            <w:pPr>
              <w:widowControl w:val="0"/>
              <w:ind/>
              <w:jc w:val="center"/>
            </w:pPr>
            <w:r>
              <w:t>SFR4</w:t>
            </w:r>
          </w:p>
        </w:tc>
      </w:tr>
      <w:tr>
        <w:trPr>
          <w:trHeight w:hRule="atLeast" w:val="693"/>
        </w:trPr>
        <w:tc>
          <w:tcPr>
            <w:tcW w:type="dxa" w:w="1520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E010000">
            <w:pPr>
              <w:widowControl w:val="0"/>
              <w:ind/>
              <w:jc w:val="center"/>
            </w:pPr>
            <w:r>
              <w:t>SSD2</w:t>
            </w:r>
          </w:p>
        </w:tc>
        <w:tc>
          <w:tcPr>
            <w:tcW w:type="dxa" w:w="542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bottom"/>
          </w:tcPr>
          <w:p w14:paraId="0F010000">
            <w:pPr>
              <w:widowControl w:val="0"/>
              <w:ind/>
            </w:pPr>
            <w:r>
              <w:t>Отчет анализа должен содержать точность анализа и время, которое система потратила на анализ</w:t>
            </w:r>
          </w:p>
        </w:tc>
        <w:tc>
          <w:tcPr>
            <w:tcW w:type="dxa" w:w="1521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001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16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1010000">
            <w:pPr>
              <w:widowControl w:val="0"/>
              <w:ind/>
              <w:jc w:val="center"/>
            </w:pPr>
            <w:r>
              <w:t>SFR4</w:t>
            </w:r>
          </w:p>
        </w:tc>
      </w:tr>
      <w:tr>
        <w:trPr>
          <w:trHeight w:hRule="atLeast" w:val="693"/>
        </w:trPr>
        <w:tc>
          <w:tcPr>
            <w:tcW w:type="dxa" w:w="1520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2010000">
            <w:pPr>
              <w:widowControl w:val="0"/>
              <w:ind/>
              <w:jc w:val="center"/>
            </w:pPr>
            <w:r>
              <w:t>SSD3</w:t>
            </w:r>
          </w:p>
        </w:tc>
        <w:tc>
          <w:tcPr>
            <w:tcW w:type="dxa" w:w="542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bottom"/>
          </w:tcPr>
          <w:p w14:paraId="13010000">
            <w:pPr>
              <w:widowControl w:val="0"/>
              <w:ind/>
            </w:pPr>
            <w:r>
              <w:t xml:space="preserve">Отчёт анализа должен быть представлен в форматах </w:t>
            </w:r>
            <w:r>
              <w:t>pdf</w:t>
            </w:r>
            <w:r>
              <w:t xml:space="preserve"> ИЛИ </w:t>
            </w:r>
            <w:r>
              <w:t>word ИЛИ xclx</w:t>
            </w:r>
          </w:p>
        </w:tc>
        <w:tc>
          <w:tcPr>
            <w:tcW w:type="dxa" w:w="152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401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16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5010000">
            <w:pPr>
              <w:widowControl w:val="0"/>
              <w:ind/>
              <w:jc w:val="center"/>
            </w:pPr>
            <w:r>
              <w:t>SFR4</w:t>
            </w:r>
          </w:p>
        </w:tc>
      </w:tr>
    </w:tbl>
    <w:p w14:paraId="16010000">
      <w:pPr>
        <w:pStyle w:val="Style_4"/>
        <w:spacing w:after="0"/>
        <w:ind w:firstLine="0" w:left="0"/>
        <w:jc w:val="both"/>
        <w:rPr>
          <w:rFonts w:ascii="Times New Roman" w:hAnsi="Times New Roman"/>
          <w:b w:val="1"/>
          <w:sz w:val="28"/>
        </w:rPr>
      </w:pPr>
    </w:p>
    <w:p w14:paraId="17010000">
      <w:bookmarkStart w:id="16" w:name="__RefHeading___20"/>
      <w:bookmarkEnd w:id="16"/>
      <w:pPr>
        <w:pStyle w:val="Style_14"/>
      </w:pPr>
      <w:r>
        <w:t>2.6.3 Требования к качеству:</w:t>
      </w:r>
    </w:p>
    <w:p w14:paraId="18010000">
      <w:pPr>
        <w:spacing w:after="0"/>
        <w:ind/>
        <w:jc w:val="both"/>
        <w:rPr>
          <w:rFonts w:ascii="Times New Roman" w:hAnsi="Times New Roman"/>
          <w:sz w:val="28"/>
        </w:rPr>
      </w:pPr>
    </w:p>
    <w:p w14:paraId="19010000">
      <w:pPr>
        <w:spacing w:after="0"/>
        <w:ind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t>Таблица 2.8 - Требования к качеству</w:t>
      </w:r>
    </w:p>
    <w:tbl>
      <w:tblPr>
        <w:tblStyle w:val="Style_12"/>
        <w:tblW w:type="auto" w:w="0"/>
        <w:tblInd w:type="dxa" w:w="-1281"/>
        <w:tblLayout w:type="fixed"/>
      </w:tblPr>
      <w:tblGrid>
        <w:gridCol w:w="901"/>
        <w:gridCol w:w="5985"/>
        <w:gridCol w:w="1521"/>
        <w:gridCol w:w="2159"/>
      </w:tblGrid>
      <w:tr>
        <w:trPr>
          <w:trHeight w:hRule="atLeast" w:val="315"/>
        </w:trPr>
        <w:tc>
          <w:tcPr>
            <w:tcW w:type="dxa" w:w="9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1A010000">
            <w:pPr>
              <w:widowControl w:val="0"/>
              <w:ind/>
              <w:rPr>
                <w:rFonts w:ascii="Times New Roman" w:hAnsi="Times New Roman"/>
                <w:sz w:val="28"/>
              </w:rPr>
            </w:pPr>
            <w:r>
              <w:t>ID</w:t>
            </w:r>
          </w:p>
        </w:tc>
        <w:tc>
          <w:tcPr>
            <w:tcW w:type="dxa" w:w="5985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1B010000">
            <w:pPr>
              <w:widowControl w:val="0"/>
              <w:ind/>
            </w:pPr>
            <w:r>
              <w:t>Содержание</w:t>
            </w:r>
          </w:p>
        </w:tc>
        <w:tc>
          <w:tcPr>
            <w:tcW w:type="dxa" w:w="1521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1C010000">
            <w:pPr>
              <w:widowControl w:val="0"/>
              <w:ind/>
            </w:pPr>
            <w:r>
              <w:t>Приоритет</w:t>
            </w:r>
          </w:p>
        </w:tc>
        <w:tc>
          <w:tcPr>
            <w:tcW w:type="dxa" w:w="2159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1D010000">
            <w:pPr>
              <w:widowControl w:val="0"/>
              <w:ind/>
              <w:jc w:val="center"/>
            </w:pPr>
            <w:r>
              <w:t>Трассировка</w:t>
            </w:r>
          </w:p>
        </w:tc>
      </w:tr>
      <w:tr>
        <w:trPr>
          <w:trHeight w:hRule="atLeast" w:val="510"/>
        </w:trPr>
        <w:tc>
          <w:tcPr>
            <w:tcW w:type="dxa" w:w="901"/>
            <w:tcBorders>
              <w:left w:color="000000" w:sz="4" w:val="single"/>
              <w:bottom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1E010000">
            <w:pPr>
              <w:widowControl w:val="0"/>
              <w:ind/>
            </w:pPr>
            <w:r>
              <w:t>SQR1</w:t>
            </w:r>
          </w:p>
        </w:tc>
        <w:tc>
          <w:tcPr>
            <w:tcW w:type="dxa" w:w="598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1F010000">
            <w:pPr>
              <w:widowControl w:val="0"/>
              <w:spacing w:after="0" w:line="360" w:lineRule="auto"/>
              <w:ind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Помехи, сбои или прекращение электропитания не должны приводить к </w:t>
            </w:r>
            <w:r>
              <w:rPr>
                <w:rFonts w:ascii="Times New Roman" w:hAnsi="Times New Roman"/>
                <w:sz w:val="28"/>
              </w:rPr>
              <w:t>потере данных</w:t>
            </w:r>
          </w:p>
        </w:tc>
        <w:tc>
          <w:tcPr>
            <w:tcW w:type="dxa" w:w="1521"/>
            <w:tcBorders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20010000">
            <w:pPr>
              <w:widowControl w:val="0"/>
              <w:ind/>
            </w:pPr>
            <w:r>
              <w:t>Высокий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21010000">
            <w:pPr>
              <w:widowControl w:val="0"/>
              <w:spacing w:line="360" w:lineRule="auto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ST2</w:t>
            </w:r>
          </w:p>
        </w:tc>
      </w:tr>
      <w:tr>
        <w:trPr>
          <w:trHeight w:hRule="atLeast" w:val="510"/>
        </w:trPr>
        <w:tc>
          <w:tcPr>
            <w:tcW w:type="dxa" w:w="901"/>
            <w:tcBorders>
              <w:left w:color="000000" w:sz="4" w:val="single"/>
              <w:bottom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22010000">
            <w:pPr>
              <w:widowControl w:val="0"/>
              <w:ind/>
            </w:pPr>
            <w:r>
              <w:t>SQR2</w:t>
            </w:r>
          </w:p>
        </w:tc>
        <w:tc>
          <w:tcPr>
            <w:tcW w:type="dxa" w:w="598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23010000">
            <w:pPr>
              <w:widowControl w:val="0"/>
              <w:ind/>
            </w:pPr>
            <w:r>
              <w:rPr>
                <w:rFonts w:ascii="Times New Roman" w:hAnsi="Times New Roman"/>
                <w:sz w:val="28"/>
              </w:rPr>
              <w:t>Некорректные действия пользователей не должны нарушать работу ПК</w:t>
            </w:r>
          </w:p>
        </w:tc>
        <w:tc>
          <w:tcPr>
            <w:tcW w:type="dxa" w:w="1521"/>
            <w:tcBorders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24010000">
            <w:pPr>
              <w:widowControl w:val="0"/>
              <w:ind/>
            </w:pPr>
            <w:r>
              <w:t>Высокий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25010000">
            <w:pPr>
              <w:widowControl w:val="0"/>
              <w:spacing w:line="360" w:lineRule="auto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ST2</w:t>
            </w:r>
          </w:p>
        </w:tc>
      </w:tr>
      <w:tr>
        <w:trPr>
          <w:trHeight w:hRule="atLeast" w:val="510"/>
        </w:trPr>
        <w:tc>
          <w:tcPr>
            <w:tcW w:type="dxa" w:w="901"/>
            <w:tcBorders>
              <w:left w:color="000000" w:sz="4" w:val="single"/>
              <w:bottom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26010000">
            <w:pPr>
              <w:widowControl w:val="0"/>
              <w:ind/>
            </w:pPr>
            <w:r>
              <w:t>SQR3</w:t>
            </w:r>
          </w:p>
        </w:tc>
        <w:tc>
          <w:tcPr>
            <w:tcW w:type="dxa" w:w="598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27010000">
            <w:pPr>
              <w:widowControl w:val="0"/>
              <w:spacing w:after="0" w:line="360" w:lineRule="auto"/>
              <w:ind/>
            </w:pPr>
            <w:r>
              <w:t>ПО должно работать безотказно 95% времени из 95 дней в году</w:t>
            </w:r>
          </w:p>
        </w:tc>
        <w:tc>
          <w:tcPr>
            <w:tcW w:type="dxa" w:w="1521"/>
            <w:tcBorders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28010000">
            <w:pPr>
              <w:widowControl w:val="0"/>
              <w:ind/>
            </w:pPr>
            <w:r>
              <w:t>Высокий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29010000">
            <w:pPr>
              <w:widowControl w:val="0"/>
              <w:spacing w:line="360" w:lineRule="auto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ST2</w:t>
            </w:r>
          </w:p>
        </w:tc>
      </w:tr>
      <w:tr>
        <w:trPr>
          <w:trHeight w:hRule="atLeast" w:val="510"/>
        </w:trPr>
        <w:tc>
          <w:tcPr>
            <w:tcW w:type="dxa" w:w="901"/>
            <w:tcBorders>
              <w:left w:color="000000" w:sz="4" w:val="single"/>
              <w:bottom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2A010000">
            <w:pPr>
              <w:widowControl w:val="0"/>
              <w:ind/>
            </w:pPr>
            <w:r>
              <w:t>SQR4</w:t>
            </w:r>
          </w:p>
        </w:tc>
        <w:tc>
          <w:tcPr>
            <w:tcW w:type="dxa" w:w="598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2B010000">
            <w:pPr>
              <w:widowControl w:val="0"/>
              <w:spacing w:after="0" w:line="360" w:lineRule="auto"/>
              <w:ind/>
            </w:pPr>
            <w:r>
              <w:t xml:space="preserve">Время на перезапуск после аварийной остановки работы ПО должно </w:t>
            </w:r>
            <w:r>
              <w:t>составлять не более 1 часа</w:t>
            </w:r>
          </w:p>
        </w:tc>
        <w:tc>
          <w:tcPr>
            <w:tcW w:type="dxa" w:w="1521"/>
            <w:tcBorders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2C010000">
            <w:pPr>
              <w:widowControl w:val="0"/>
              <w:ind/>
            </w:pPr>
            <w:r>
              <w:t>Высокий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2D010000">
            <w:pPr>
              <w:widowControl w:val="0"/>
              <w:spacing w:line="360" w:lineRule="auto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ST2</w:t>
            </w:r>
          </w:p>
        </w:tc>
      </w:tr>
    </w:tbl>
    <w:p w14:paraId="2E010000">
      <w:bookmarkStart w:id="17" w:name="__RefHeading___21"/>
      <w:bookmarkEnd w:id="17"/>
      <w:pPr>
        <w:pStyle w:val="Style_14"/>
      </w:pPr>
      <w:r>
        <w:t>2.6.4 Требования к условиям функционирования</w:t>
      </w:r>
    </w:p>
    <w:p w14:paraId="2F01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</w:p>
    <w:p w14:paraId="30010000">
      <w:pPr>
        <w:pStyle w:val="Style_4"/>
        <w:spacing w:after="0" w:before="240" w:line="36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2.9 – Требования к условиям функционирования</w:t>
      </w:r>
    </w:p>
    <w:tbl>
      <w:tblPr>
        <w:tblStyle w:val="Style_12"/>
        <w:tblW w:type="auto" w:w="0"/>
        <w:tblInd w:type="dxa" w:w="-1281"/>
        <w:tblLayout w:type="fixed"/>
      </w:tblPr>
      <w:tblGrid>
        <w:gridCol w:w="861"/>
        <w:gridCol w:w="5986"/>
        <w:gridCol w:w="1520"/>
        <w:gridCol w:w="2159"/>
      </w:tblGrid>
      <w:tr>
        <w:trPr>
          <w:trHeight w:hRule="atLeast" w:val="315"/>
        </w:trPr>
        <w:tc>
          <w:tcPr>
            <w:tcW w:type="dxa" w:w="86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31010000">
            <w:pPr>
              <w:widowControl w:val="0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t>ID</w:t>
            </w:r>
          </w:p>
        </w:tc>
        <w:tc>
          <w:tcPr>
            <w:tcW w:type="dxa" w:w="59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32010000">
            <w:pPr>
              <w:widowControl w:val="0"/>
              <w:ind/>
            </w:pPr>
            <w:r>
              <w:t>Содержание</w:t>
            </w:r>
          </w:p>
        </w:tc>
        <w:tc>
          <w:tcPr>
            <w:tcW w:type="dxa" w:w="152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33010000">
            <w:pPr>
              <w:widowControl w:val="0"/>
              <w:ind/>
            </w:pPr>
            <w:r>
              <w:t>Приоритет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34010000">
            <w:pPr>
              <w:widowControl w:val="0"/>
              <w:ind/>
              <w:jc w:val="center"/>
            </w:pPr>
            <w:r>
              <w:t>Трассировка</w:t>
            </w:r>
          </w:p>
        </w:tc>
      </w:tr>
      <w:tr>
        <w:trPr>
          <w:trHeight w:hRule="atLeast" w:val="699"/>
        </w:trPr>
        <w:tc>
          <w:tcPr>
            <w:tcW w:type="dxa" w:w="86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5010000">
            <w:pPr>
              <w:widowControl w:val="0"/>
              <w:ind/>
              <w:jc w:val="center"/>
            </w:pPr>
            <w:r>
              <w:t>SER1</w:t>
            </w:r>
          </w:p>
        </w:tc>
        <w:tc>
          <w:tcPr>
            <w:tcW w:type="dxa" w:w="59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6010000">
            <w:pPr>
              <w:widowControl w:val="0"/>
              <w:ind/>
            </w:pPr>
            <w:r>
              <w:t xml:space="preserve">Система должна работать на операционных системах </w:t>
            </w:r>
            <w:r>
              <w:t>Windows</w:t>
            </w:r>
            <w:r>
              <w:t xml:space="preserve"> ИЛИ </w:t>
            </w:r>
            <w:r>
              <w:t>Linux</w:t>
            </w:r>
          </w:p>
        </w:tc>
        <w:tc>
          <w:tcPr>
            <w:tcW w:type="dxa" w:w="152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701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38010000">
            <w:pPr>
              <w:widowControl w:val="0"/>
              <w:spacing w:line="360" w:lineRule="auto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ST1</w:t>
            </w:r>
          </w:p>
        </w:tc>
      </w:tr>
      <w:tr>
        <w:trPr>
          <w:trHeight w:hRule="atLeast" w:val="510"/>
        </w:trPr>
        <w:tc>
          <w:tcPr>
            <w:tcW w:type="dxa" w:w="86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9010000">
            <w:pPr>
              <w:widowControl w:val="0"/>
              <w:ind/>
              <w:jc w:val="center"/>
            </w:pPr>
            <w:r>
              <w:t>SER2</w:t>
            </w:r>
          </w:p>
        </w:tc>
        <w:tc>
          <w:tcPr>
            <w:tcW w:type="dxa" w:w="59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A010000">
            <w:pPr>
              <w:widowControl w:val="0"/>
              <w:ind/>
            </w:pPr>
            <w:r>
              <w:t xml:space="preserve">Система должна работать на версии </w:t>
            </w:r>
            <w:r>
              <w:t>Python</w:t>
            </w:r>
            <w:r>
              <w:t xml:space="preserve"> не ниже 3.10</w:t>
            </w:r>
          </w:p>
        </w:tc>
        <w:tc>
          <w:tcPr>
            <w:tcW w:type="dxa" w:w="152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B01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3C010000">
            <w:pPr>
              <w:widowControl w:val="0"/>
              <w:spacing w:line="360" w:lineRule="auto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ST1</w:t>
            </w:r>
          </w:p>
        </w:tc>
      </w:tr>
    </w:tbl>
    <w:p w14:paraId="3D010000">
      <w:pPr>
        <w:spacing w:after="0"/>
        <w:ind/>
        <w:jc w:val="both"/>
        <w:rPr>
          <w:rFonts w:ascii="Times New Roman" w:hAnsi="Times New Roman"/>
          <w:b w:val="1"/>
          <w:sz w:val="28"/>
        </w:rPr>
      </w:pPr>
    </w:p>
    <w:p w14:paraId="3E01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</w:p>
    <w:p w14:paraId="3F010000">
      <w:bookmarkStart w:id="18" w:name="__RefHeading___22"/>
      <w:bookmarkEnd w:id="18"/>
      <w:pPr>
        <w:pStyle w:val="Style_10"/>
        <w:ind/>
        <w:jc w:val="left"/>
      </w:pPr>
      <w:r>
        <w:t>Глава 3: Планирование верификации</w:t>
      </w:r>
    </w:p>
    <w:p w14:paraId="40010000">
      <w:bookmarkStart w:id="19" w:name="__RefHeading___23"/>
      <w:bookmarkEnd w:id="19"/>
      <w:pPr>
        <w:pStyle w:val="Style_9"/>
        <w:ind/>
        <w:jc w:val="left"/>
      </w:pPr>
      <w:r>
        <w:t>3.1 Стратегия верификации</w:t>
      </w:r>
    </w:p>
    <w:p w14:paraId="4101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Стратегия верификации заключается в проведении отдельных испытаний как для компонентов Системы (программное </w:t>
      </w:r>
      <w:r>
        <w:rPr>
          <w:rFonts w:ascii="Times New Roman" w:hAnsi="Times New Roman"/>
          <w:sz w:val="28"/>
        </w:rPr>
        <w:t>обеспечение), так и для Системы в целом. Приемосдаточные испытания должны проводиться совместно представителями Заказчика и Исполнителя.</w:t>
      </w:r>
    </w:p>
    <w:p w14:paraId="4201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Виды деятельности по верификации в данной работе включают в себя составление плана верификации, проведение верификации,</w:t>
      </w:r>
      <w:r>
        <w:rPr>
          <w:rFonts w:ascii="Times New Roman" w:hAnsi="Times New Roman"/>
          <w:sz w:val="28"/>
        </w:rPr>
        <w:t xml:space="preserve"> составление отчета о верификации.</w:t>
      </w:r>
    </w:p>
    <w:p w14:paraId="4301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проведении верификации Системы участвуют представители организаций Заказчика и Исполнителя. Деятельность по верификации Системы должна быть независима и не затрагивать организационные отношения между Заказчиком и Исполн</w:t>
      </w:r>
      <w:r>
        <w:rPr>
          <w:rFonts w:ascii="Times New Roman" w:hAnsi="Times New Roman"/>
          <w:sz w:val="28"/>
        </w:rPr>
        <w:t>ителем.</w:t>
      </w:r>
    </w:p>
    <w:p w14:paraId="4401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Проведение верификации должно соответствовать требованиям ISO/IEC/IEEE 15288:2015 Системная и программная инженерия. Процессы жизненного цикла систем.</w:t>
      </w:r>
    </w:p>
    <w:p w14:paraId="4501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Объем испытаний и методы, используемые для верификации представлены в таблице 3.1.</w:t>
      </w:r>
    </w:p>
    <w:p w14:paraId="46010000"/>
    <w:p w14:paraId="47010000"/>
    <w:p w14:paraId="48010000">
      <w:pPr>
        <w:ind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t xml:space="preserve">Таблица 3.1 </w:t>
      </w:r>
      <w:r>
        <w:rPr>
          <w:rFonts w:ascii="Times New Roman" w:hAnsi="Times New Roman"/>
          <w:sz w:val="28"/>
        </w:rPr>
        <w:t>– Матрица верификации</w:t>
      </w:r>
    </w:p>
    <w:tbl>
      <w:tblPr>
        <w:tblStyle w:val="Style_11"/>
        <w:tblW w:type="auto" w:w="0"/>
        <w:tblInd w:type="dxa" w:w="-5"/>
        <w:tblLayout w:type="fixed"/>
      </w:tblPr>
      <w:tblGrid>
        <w:gridCol w:w="1392"/>
        <w:gridCol w:w="1160"/>
        <w:gridCol w:w="1853"/>
        <w:gridCol w:w="1961"/>
      </w:tblGrid>
      <w:tr>
        <w:trPr>
          <w:trHeight w:hRule="atLeast" w:val="537"/>
        </w:trPr>
        <w:tc>
          <w:tcPr>
            <w:tcW w:type="dxa" w:w="1392"/>
            <w:vMerge w:val="restart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9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sz w:val="18"/>
              </w:rPr>
              <w:t>ID Требования</w:t>
            </w:r>
          </w:p>
        </w:tc>
        <w:tc>
          <w:tcPr>
            <w:tcW w:type="dxa" w:w="4974"/>
            <w:gridSpan w:val="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A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sz w:val="18"/>
              </w:rPr>
              <w:t>Методы верификации и их ID</w:t>
            </w:r>
          </w:p>
        </w:tc>
      </w:tr>
      <w:tr>
        <w:trPr>
          <w:trHeight w:hRule="atLeast" w:val="537"/>
        </w:trPr>
        <w:tc>
          <w:tcPr>
            <w:tcW w:type="dxa" w:w="1392"/>
            <w:gridSpan w:val="1"/>
            <w:vMerge w:val="continue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B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sz w:val="18"/>
              </w:rPr>
              <w:t>Демонстрация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C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sz w:val="18"/>
              </w:rPr>
              <w:t>Экспертная проверка</w:t>
            </w: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D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sz w:val="18"/>
              </w:rPr>
              <w:t>Испытания функциональных возможностей</w:t>
            </w:r>
          </w:p>
        </w:tc>
      </w:tr>
      <w:tr>
        <w:trPr>
          <w:trHeight w:hRule="atLeast" w:val="365"/>
        </w:trPr>
        <w:tc>
          <w:tcPr>
            <w:tcW w:type="dxa" w:w="1392"/>
            <w:gridSpan w:val="1"/>
            <w:vMerge w:val="continue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E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T1 (E)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F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T3 (G)</w:t>
            </w: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0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T4 (H)</w:t>
            </w: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1010000">
            <w:pPr>
              <w:tabs>
                <w:tab w:leader="none" w:pos="7580" w:val="left"/>
              </w:tabs>
              <w:spacing w:after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SFR1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2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3010000">
            <w:pPr>
              <w:ind/>
              <w:jc w:val="both"/>
              <w:rPr>
                <w:sz w:val="28"/>
              </w:rPr>
            </w:pP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4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5010000">
            <w:pPr>
              <w:tabs>
                <w:tab w:leader="none" w:pos="7580" w:val="left"/>
              </w:tabs>
              <w:spacing w:after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SFR2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6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7010000">
            <w:pPr>
              <w:ind/>
              <w:jc w:val="both"/>
              <w:rPr>
                <w:sz w:val="28"/>
              </w:rPr>
            </w:pP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8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9010000">
            <w:pPr>
              <w:tabs>
                <w:tab w:leader="none" w:pos="7580" w:val="left"/>
              </w:tabs>
              <w:spacing w:after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SFR3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A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B010000">
            <w:pPr>
              <w:ind/>
              <w:jc w:val="both"/>
              <w:rPr>
                <w:sz w:val="28"/>
              </w:rPr>
            </w:pP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C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D010000">
            <w:pPr>
              <w:tabs>
                <w:tab w:leader="none" w:pos="7580" w:val="left"/>
              </w:tabs>
              <w:spacing w:after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SFR4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E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F010000">
            <w:pPr>
              <w:ind/>
              <w:jc w:val="both"/>
              <w:rPr>
                <w:sz w:val="28"/>
              </w:rPr>
            </w:pP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0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1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SFR5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2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3010000">
            <w:pPr>
              <w:ind/>
              <w:jc w:val="both"/>
              <w:rPr>
                <w:sz w:val="28"/>
              </w:rPr>
            </w:pP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4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5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SFC1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6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7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8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9010000">
            <w:pPr>
              <w:tabs>
                <w:tab w:leader="none" w:pos="7580" w:val="left"/>
              </w:tabs>
              <w:spacing w:after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SFC2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A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B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C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D010000">
            <w:pPr>
              <w:tabs>
                <w:tab w:leader="none" w:pos="7580" w:val="left"/>
              </w:tabs>
              <w:spacing w:after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SFC3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E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F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0010000">
            <w:pPr>
              <w:ind/>
              <w:jc w:val="both"/>
              <w:rPr>
                <w:sz w:val="2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1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SSD1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2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3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4010000">
            <w:pPr>
              <w:ind/>
              <w:jc w:val="both"/>
              <w:rPr>
                <w:sz w:val="2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5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SSD2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6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7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8010000">
            <w:pPr>
              <w:ind/>
              <w:jc w:val="both"/>
              <w:rPr>
                <w:sz w:val="2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9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SSD3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A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B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C010000">
            <w:pPr>
              <w:ind/>
              <w:jc w:val="both"/>
              <w:rPr>
                <w:sz w:val="2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D010000">
            <w:pPr>
              <w:tabs>
                <w:tab w:leader="none" w:pos="7580" w:val="left"/>
              </w:tabs>
              <w:spacing w:after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SQR1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E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F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0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1010000">
            <w:pPr>
              <w:tabs>
                <w:tab w:leader="none" w:pos="7580" w:val="left"/>
              </w:tabs>
              <w:spacing w:after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SQR2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2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3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4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5010000">
            <w:pPr>
              <w:tabs>
                <w:tab w:leader="none" w:pos="7580" w:val="left"/>
              </w:tabs>
              <w:spacing w:after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SQR3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6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7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8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</w:tr>
      <w:tr>
        <w:trPr>
          <w:trHeight w:hRule="atLeast" w:val="317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9010000">
            <w:pPr>
              <w:tabs>
                <w:tab w:leader="none" w:pos="7580" w:val="left"/>
              </w:tabs>
              <w:spacing w:after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SQR4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A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B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C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color w:val="2C2D2E"/>
                <w:sz w:val="18"/>
                <w:highlight w:val="white"/>
              </w:rPr>
            </w:pPr>
            <w:r>
              <w:rPr>
                <w:rFonts w:ascii="Times New Roman" w:hAnsi="Times New Roman"/>
                <w:color w:val="2C2D2E"/>
                <w:sz w:val="18"/>
                <w:highlight w:val="white"/>
              </w:rPr>
              <w:t>*</w:t>
            </w: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D010000">
            <w:pPr>
              <w:tabs>
                <w:tab w:leader="none" w:pos="7580" w:val="left"/>
              </w:tabs>
              <w:spacing w:after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SER1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E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F010000">
            <w:pPr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0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color w:val="2C2D2E"/>
                <w:sz w:val="18"/>
                <w:highlight w:val="white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1010000">
            <w:pPr>
              <w:tabs>
                <w:tab w:leader="none" w:pos="7580" w:val="left"/>
              </w:tabs>
              <w:spacing w:after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SER2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2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3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4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color w:val="2C2D2E"/>
                <w:sz w:val="18"/>
                <w:highlight w:val="white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5010000">
            <w:pPr>
              <w:tabs>
                <w:tab w:leader="none" w:pos="7580" w:val="left"/>
              </w:tabs>
              <w:spacing w:after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SPR1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6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7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8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color w:val="2C2D2E"/>
                <w:sz w:val="18"/>
                <w:highlight w:val="white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9010000">
            <w:pPr>
              <w:tabs>
                <w:tab w:leader="none" w:pos="7580" w:val="left"/>
              </w:tabs>
              <w:spacing w:after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SPR2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A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B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C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color w:val="2C2D2E"/>
                <w:sz w:val="18"/>
                <w:highlight w:val="white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D010000">
            <w:pPr>
              <w:tabs>
                <w:tab w:leader="none" w:pos="7580" w:val="left"/>
              </w:tabs>
              <w:spacing w:after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SPR3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E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F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0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color w:val="2C2D2E"/>
                <w:sz w:val="18"/>
                <w:highlight w:val="white"/>
              </w:rPr>
            </w:pPr>
          </w:p>
        </w:tc>
      </w:tr>
    </w:tbl>
    <w:p w14:paraId="A101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</w:p>
    <w:p w14:paraId="A201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</w:p>
    <w:p w14:paraId="A3010000">
      <w:bookmarkStart w:id="20" w:name="__RefHeading___24"/>
      <w:bookmarkEnd w:id="20"/>
      <w:pPr>
        <w:pStyle w:val="Style_10"/>
        <w:ind/>
        <w:jc w:val="left"/>
      </w:pPr>
      <w:r>
        <w:t>Глава 4: Программа верификации и методика испытаний</w:t>
      </w:r>
    </w:p>
    <w:p w14:paraId="A4010000">
      <w:r>
        <w:t>Таблица 4.1. Программа верификации</w:t>
      </w:r>
    </w:p>
    <w:tbl>
      <w:tblPr>
        <w:tblStyle w:val="Style_11"/>
        <w:tblW w:type="auto" w:w="0"/>
        <w:tblInd w:type="dxa" w:w="-856"/>
        <w:tblLayout w:type="fixed"/>
      </w:tblPr>
      <w:tblGrid>
        <w:gridCol w:w="1696"/>
        <w:gridCol w:w="2132"/>
        <w:gridCol w:w="2408"/>
        <w:gridCol w:w="2552"/>
        <w:gridCol w:w="1701"/>
      </w:tblGrid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501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ID требования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601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Описание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701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Метод верификации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801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Процедуры верификации/</w:t>
            </w:r>
            <w:r>
              <w:rPr>
                <w:rFonts w:ascii="Times New Roman" w:hAnsi="Times New Roman"/>
                <w:b w:val="1"/>
                <w:sz w:val="24"/>
              </w:rPr>
              <w:t xml:space="preserve"> Результаты</w:t>
            </w:r>
          </w:p>
        </w:tc>
        <w:tc>
          <w:tcPr>
            <w:tcW w:type="dxa" w:w="170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901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Выводы</w:t>
            </w:r>
          </w:p>
          <w:p w14:paraId="AA01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(Пройдено/ не пройдено)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B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SFR1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C010000">
            <w:pPr>
              <w:widowControl w:val="0"/>
              <w:ind/>
            </w:pPr>
            <w:r>
              <w:t>Система должна по запросу оценивать параметры степени тяжести ДТП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D01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E01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После подачи сигнала, Система анализирует параметры степени тяжести ДТП</w:t>
            </w:r>
          </w:p>
        </w:tc>
        <w:tc>
          <w:tcPr>
            <w:tcW w:type="dxa" w:w="170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F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SFR2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0010000">
            <w:pPr>
              <w:widowControl w:val="0"/>
              <w:ind/>
            </w:pPr>
            <w:r>
              <w:t>Система должна по запросу формировать список сценариев в соответствии с пользовательским запросом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101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201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После подачи сигнала, система оценивает риски для параметров степени тяжести ДТП. Скорость менее 1 минуты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301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4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SFR3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5010000">
            <w:pPr>
              <w:widowControl w:val="0"/>
              <w:ind/>
            </w:pPr>
            <w:r>
              <w:t xml:space="preserve">Система должна </w:t>
            </w:r>
            <w:r>
              <w:t>рассчитывать точность и время анализа параметров степени тяжести ДТП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601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701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По </w:t>
            </w:r>
            <w:r>
              <w:rPr>
                <w:rFonts w:ascii="Times New Roman" w:hAnsi="Times New Roman"/>
                <w:sz w:val="24"/>
              </w:rPr>
              <w:t>окончанию работы система демонстрирует точность анализа и время, за которое анализ был произведён. Точность более 80%. Скорость менее 2 минут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801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9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SFR4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A010000">
            <w:pPr>
              <w:widowControl w:val="0"/>
              <w:ind/>
            </w:pPr>
            <w:r>
              <w:t>Система должна уметь формировать отчёт на основе оценки параметров степени тяжести ДТП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B01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C01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По окончанию работы Система сформировала и выдала для чтения и редактирования отчёт в форматах </w:t>
            </w:r>
            <w:r>
              <w:rPr>
                <w:rFonts w:ascii="Times New Roman" w:hAnsi="Times New Roman"/>
                <w:sz w:val="24"/>
              </w:rPr>
              <w:t>word</w:t>
            </w:r>
            <w:r>
              <w:rPr>
                <w:rFonts w:ascii="Times New Roman" w:hAnsi="Times New Roman"/>
                <w:sz w:val="24"/>
              </w:rPr>
              <w:t xml:space="preserve"> ИЛИ </w:t>
            </w:r>
            <w:r>
              <w:rPr>
                <w:rFonts w:ascii="Times New Roman" w:hAnsi="Times New Roman"/>
                <w:sz w:val="24"/>
              </w:rPr>
              <w:t>pdf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D01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E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SFR5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F010000">
            <w:pPr>
              <w:widowControl w:val="0"/>
              <w:ind/>
            </w:pPr>
            <w:r>
              <w:t xml:space="preserve">Система должна загружать </w:t>
            </w:r>
            <w:r>
              <w:t xml:space="preserve">входные данные в форматах </w:t>
            </w:r>
            <w:r>
              <w:t>word</w:t>
            </w:r>
            <w:r>
              <w:t xml:space="preserve"> ИЛИ </w:t>
            </w:r>
            <w:r>
              <w:t>csv ИЛИ xlcx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001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1010000">
            <w:pPr>
              <w:ind/>
              <w:jc w:val="both"/>
              <w:rPr>
                <w:sz w:val="28"/>
              </w:rPr>
            </w:pPr>
            <w:r>
              <w:rPr>
                <w:sz w:val="28"/>
              </w:rPr>
              <w:t xml:space="preserve">Система загрузила данные в форматах </w:t>
            </w:r>
            <w:r>
              <w:rPr>
                <w:sz w:val="28"/>
              </w:rPr>
              <w:t>word</w:t>
            </w:r>
            <w:r>
              <w:rPr>
                <w:sz w:val="28"/>
              </w:rPr>
              <w:t xml:space="preserve"> ИЛИ </w:t>
            </w:r>
            <w:r>
              <w:rPr>
                <w:sz w:val="28"/>
              </w:rPr>
              <w:t>csv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201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3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SFC1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4010000">
            <w:pPr>
              <w:widowControl w:val="0"/>
              <w:ind/>
            </w:pPr>
            <w:r>
              <w:t>Система должна анализировать параметры степени тяжести ДТП менее чем за 2 минуты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501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601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Система проанализировала параметры степени </w:t>
            </w:r>
            <w:r>
              <w:rPr>
                <w:rFonts w:ascii="Times New Roman" w:hAnsi="Times New Roman"/>
                <w:sz w:val="24"/>
              </w:rPr>
              <w:t>тяжести ДТП менее чем за 2 минуты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701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8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SFC2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9010000">
            <w:pPr>
              <w:widowControl w:val="0"/>
              <w:ind/>
            </w:pPr>
            <w:r>
              <w:t>Система должна анализировать параметры степени тяжести ДТП с точностью не менее 80%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A01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B01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Точность анализа Системы составила более 80%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C01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D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SFC3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E010000">
            <w:pPr>
              <w:widowControl w:val="0"/>
              <w:ind/>
            </w:pPr>
            <w:r>
              <w:t>Система должна анализировать риски для параметров степени тяжести менее чем за 1 минуту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F01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001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Скорость анализа рисков Системой составила менее 1 минуты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101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2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SSD1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3010000">
            <w:pPr>
              <w:widowControl w:val="0"/>
              <w:ind/>
            </w:pPr>
            <w:r>
              <w:t>Отчёт анализа должен содержать предсказанную оценку параметра степени тяжести ДТП и сценарии под пользовательский запрос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401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501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Результат испытаний H2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601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7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SSD2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bottom"/>
          </w:tcPr>
          <w:p w14:paraId="D8010000">
            <w:pPr>
              <w:widowControl w:val="0"/>
              <w:ind/>
            </w:pPr>
            <w:r>
              <w:t>Отчет анализа должен содержать точность анализа и время, которое система потратила на анализ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901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A01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Результат испытаний H2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B01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C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SSD3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bottom"/>
          </w:tcPr>
          <w:p w14:paraId="DD010000">
            <w:pPr>
              <w:widowControl w:val="0"/>
              <w:ind/>
            </w:pPr>
            <w:r>
              <w:t xml:space="preserve">Отчёт анализа должен быть представлен в форматах </w:t>
            </w:r>
            <w:r>
              <w:t>pdf</w:t>
            </w:r>
            <w:r>
              <w:t xml:space="preserve"> ИЛИ </w:t>
            </w:r>
            <w:r>
              <w:t>word ИЛИ xclx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E01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F01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Результат испытаний H2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001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1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SQR1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2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Помехи, сбои или прекращение электропитания не должны приводить к потере данных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3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sz w:val="18"/>
              </w:rPr>
              <w:t>Испытания функциональных возможностей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401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Испытание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501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6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SQR2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7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Некорректные действия пользователей не должны нарушать работу ПК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8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sz w:val="18"/>
              </w:rPr>
              <w:t>Испытания функциональных возможностей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901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Испытание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A01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B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SQR3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C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ПО должно работать безотказно 95% времени из 95 дней в году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D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sz w:val="18"/>
              </w:rPr>
              <w:t xml:space="preserve">Испытания функциональных </w:t>
            </w:r>
            <w:r>
              <w:rPr>
                <w:rFonts w:ascii="Times New Roman" w:hAnsi="Times New Roman"/>
                <w:b w:val="1"/>
                <w:sz w:val="18"/>
              </w:rPr>
              <w:t>возможностей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E01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Испытание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F01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0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SQR4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1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Время на перезапуск после аварийной остановки работы ПО должно составлять не более 1 часа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2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sz w:val="18"/>
              </w:rPr>
              <w:t>Испытания функциональных возможностей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301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Испытание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401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5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SER1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6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Система </w:t>
            </w:r>
            <w:r>
              <w:rPr>
                <w:sz w:val="28"/>
              </w:rPr>
              <w:t xml:space="preserve">должна работать на операционных системах </w:t>
            </w:r>
            <w:r>
              <w:rPr>
                <w:sz w:val="28"/>
              </w:rPr>
              <w:t>Windows</w:t>
            </w:r>
            <w:r>
              <w:rPr>
                <w:sz w:val="28"/>
              </w:rPr>
              <w:t xml:space="preserve"> ИЛИ </w:t>
            </w:r>
            <w:r>
              <w:rPr>
                <w:sz w:val="28"/>
              </w:rPr>
              <w:t>Linux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701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Эксп</w:t>
            </w:r>
            <w:r>
              <w:rPr>
                <w:rFonts w:ascii="Times New Roman" w:hAnsi="Times New Roman"/>
                <w:b w:val="1"/>
                <w:sz w:val="24"/>
              </w:rPr>
              <w:t>. Проверки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801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Экспертиза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901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A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SER2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B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Система должна работать на </w:t>
            </w:r>
            <w:r>
              <w:rPr>
                <w:sz w:val="28"/>
              </w:rPr>
              <w:t xml:space="preserve">версии </w:t>
            </w:r>
            <w:r>
              <w:rPr>
                <w:sz w:val="28"/>
              </w:rPr>
              <w:t>Python</w:t>
            </w:r>
            <w:r>
              <w:rPr>
                <w:sz w:val="28"/>
              </w:rPr>
              <w:t xml:space="preserve"> не ниже 3.10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C01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Эксп</w:t>
            </w:r>
            <w:r>
              <w:rPr>
                <w:rFonts w:ascii="Times New Roman" w:hAnsi="Times New Roman"/>
                <w:b w:val="1"/>
                <w:sz w:val="24"/>
              </w:rPr>
              <w:t>. Проверки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D01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Экспертиза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E01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F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SPR1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0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Система</w:t>
            </w:r>
            <w:r>
              <w:rPr>
                <w:sz w:val="28"/>
              </w:rPr>
              <w:t xml:space="preserve"> должна быть реализована на языке </w:t>
            </w:r>
            <w:r>
              <w:rPr>
                <w:sz w:val="28"/>
              </w:rPr>
              <w:t>Python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1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Эксп</w:t>
            </w:r>
            <w:r>
              <w:rPr>
                <w:rFonts w:ascii="Times New Roman" w:hAnsi="Times New Roman"/>
                <w:b w:val="1"/>
                <w:sz w:val="24"/>
              </w:rPr>
              <w:t>. Проверки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202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Экспертиза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3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4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SPR2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5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Система должна быть реализована с применением Байесовского вывода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6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Эксп</w:t>
            </w:r>
            <w:r>
              <w:rPr>
                <w:rFonts w:ascii="Times New Roman" w:hAnsi="Times New Roman"/>
                <w:b w:val="1"/>
                <w:sz w:val="24"/>
              </w:rPr>
              <w:t>. Проверки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702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Экспертиза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8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9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SPR3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A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</w:pPr>
            <w:r>
              <w:rPr>
                <w:rStyle w:val="Style_3_ch"/>
                <w:sz w:val="28"/>
              </w:rPr>
              <w:t xml:space="preserve">Стоимость </w:t>
            </w:r>
            <w:r>
              <w:rPr>
                <w:rStyle w:val="Style_3_ch"/>
                <w:sz w:val="28"/>
              </w:rPr>
              <w:t>системы должна быть не более 150000 рублей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B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Эксп</w:t>
            </w:r>
            <w:r>
              <w:rPr>
                <w:rFonts w:ascii="Times New Roman" w:hAnsi="Times New Roman"/>
                <w:b w:val="1"/>
                <w:sz w:val="24"/>
              </w:rPr>
              <w:t>. проверки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C02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Экспертиза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D020000">
            <w:pPr>
              <w:spacing w:line="240" w:lineRule="auto"/>
              <w:ind/>
            </w:pPr>
          </w:p>
        </w:tc>
      </w:tr>
    </w:tbl>
    <w:p w14:paraId="0E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0F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Программа испытаний содержит разделы (по ГОСТ 34 [ГОСТ Р 59795–2021]):</w:t>
      </w:r>
    </w:p>
    <w:p w14:paraId="10020000">
      <w:bookmarkStart w:id="21" w:name="__RefHeading___25"/>
      <w:bookmarkEnd w:id="21"/>
      <w:pPr>
        <w:pStyle w:val="Style_9"/>
        <w:ind/>
        <w:jc w:val="left"/>
      </w:pPr>
      <w:r>
        <w:t>4.1 Объект испытаний</w:t>
      </w:r>
    </w:p>
    <w:p w14:paraId="11020000">
      <w:bookmarkStart w:id="22" w:name="__RefHeading___26"/>
      <w:bookmarkEnd w:id="22"/>
      <w:pPr>
        <w:pStyle w:val="Style_14"/>
      </w:pPr>
      <w:r>
        <w:t>4.1.1 Наименование системы</w:t>
      </w:r>
    </w:p>
    <w:p w14:paraId="12020000">
      <w:pPr>
        <w:spacing w:after="0" w:line="24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1302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 xml:space="preserve">Система интеллектуальной </w:t>
      </w:r>
      <w:r>
        <w:rPr>
          <w:rStyle w:val="Style_3_ch"/>
          <w:rFonts w:ascii="Times New Roman" w:hAnsi="Times New Roman"/>
          <w:sz w:val="28"/>
        </w:rPr>
        <w:t>поддержки определения параметров риска при анализе рисков.</w:t>
      </w:r>
    </w:p>
    <w:p w14:paraId="14020000">
      <w:bookmarkStart w:id="23" w:name="__RefHeading___27"/>
      <w:bookmarkEnd w:id="23"/>
      <w:pPr>
        <w:pStyle w:val="Style_14"/>
      </w:pPr>
      <w:r>
        <w:t>4.1.2 Комплектность испытательной системы</w:t>
      </w:r>
    </w:p>
    <w:p w14:paraId="15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Вариант состава программно-аппаратного комплекса приведен на рисунке 3.</w:t>
      </w:r>
    </w:p>
    <w:p w14:paraId="1602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</w:p>
    <w:p w14:paraId="17020000">
      <w:pPr>
        <w:pStyle w:val="Style_14"/>
      </w:pPr>
      <w:r>
        <w:drawing>
          <wp:inline>
            <wp:extent cx="5940425" cy="1713403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940425" cy="171340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8020000">
      <w:bookmarkStart w:id="24" w:name="__RefHeading___28"/>
      <w:bookmarkEnd w:id="24"/>
      <w:pPr>
        <w:pStyle w:val="Style_14"/>
        <w:ind/>
        <w:jc w:val="center"/>
      </w:pPr>
      <w:r>
        <w:rPr>
          <w:b w:val="0"/>
        </w:rPr>
        <w:t>Рисунок 4 – Состав системы</w:t>
      </w:r>
    </w:p>
    <w:p w14:paraId="19020000">
      <w:pPr>
        <w:pStyle w:val="Style_14"/>
        <w:ind/>
        <w:jc w:val="center"/>
      </w:pPr>
    </w:p>
    <w:p w14:paraId="1A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Структура</w:t>
      </w:r>
    </w:p>
    <w:p w14:paraId="1B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Система состоит из следующих подсистем:</w:t>
      </w:r>
    </w:p>
    <w:p w14:paraId="1C020000">
      <w:pPr>
        <w:numPr>
          <w:ilvl w:val="0"/>
          <w:numId w:val="3"/>
        </w:num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По</w:t>
      </w:r>
      <w:r>
        <w:rPr>
          <w:rStyle w:val="Style_3_ch"/>
          <w:rFonts w:ascii="Times New Roman" w:hAnsi="Times New Roman"/>
          <w:sz w:val="28"/>
        </w:rPr>
        <w:t>дсистема обработки данных</w:t>
      </w:r>
    </w:p>
    <w:p w14:paraId="1D020000">
      <w:pPr>
        <w:numPr>
          <w:ilvl w:val="0"/>
          <w:numId w:val="3"/>
        </w:num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Подсистема предсказания параметров степени тяжести ДТП</w:t>
      </w:r>
    </w:p>
    <w:p w14:paraId="1E020000">
      <w:pPr>
        <w:numPr>
          <w:ilvl w:val="0"/>
          <w:numId w:val="3"/>
        </w:num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Подсистема поиска совпадений в сценариях</w:t>
      </w:r>
    </w:p>
    <w:p w14:paraId="1F020000">
      <w:pPr>
        <w:spacing w:after="0" w:line="360" w:lineRule="auto"/>
        <w:ind/>
        <w:contextualSpacing w:val="1"/>
        <w:jc w:val="both"/>
        <w:outlineLvl w:val="2"/>
        <w:rPr>
          <w:rFonts w:ascii="Times New Roman" w:hAnsi="Times New Roman"/>
          <w:sz w:val="28"/>
        </w:rPr>
      </w:pPr>
    </w:p>
    <w:p w14:paraId="20020000">
      <w:bookmarkStart w:id="25" w:name="__RefHeading___29"/>
      <w:bookmarkEnd w:id="25"/>
      <w:pPr>
        <w:pStyle w:val="Style_9"/>
        <w:ind/>
        <w:jc w:val="left"/>
      </w:pPr>
      <w:r>
        <w:t>4.2. Цель испытаний</w:t>
      </w:r>
    </w:p>
    <w:p w14:paraId="21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Целью проведения испытаний является:</w:t>
      </w:r>
    </w:p>
    <w:p w14:paraId="22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Проверка комплексной функциональности и работоспособности п</w:t>
      </w:r>
      <w:r>
        <w:rPr>
          <w:rFonts w:ascii="Times New Roman" w:hAnsi="Times New Roman"/>
          <w:sz w:val="28"/>
        </w:rPr>
        <w:t>рограммного обеспечения Системы в соответствии со сценариями испытаний, описанными в настоящем документе.</w:t>
      </w:r>
    </w:p>
    <w:p w14:paraId="23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Под программным обеспечением в данной работе понимается комплекс программных </w:t>
      </w:r>
      <w:r>
        <w:rPr>
          <w:rFonts w:ascii="Times New Roman" w:hAnsi="Times New Roman"/>
          <w:sz w:val="28"/>
        </w:rPr>
        <w:t>средств,.</w:t>
      </w:r>
    </w:p>
    <w:p w14:paraId="24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результатам испытаний принимается решение о качестве разрабо</w:t>
      </w:r>
      <w:r>
        <w:rPr>
          <w:rFonts w:ascii="Times New Roman" w:hAnsi="Times New Roman"/>
          <w:sz w:val="28"/>
        </w:rPr>
        <w:t>тки Системы и необходимости её доработки.</w:t>
      </w:r>
    </w:p>
    <w:p w14:paraId="25020000">
      <w:bookmarkStart w:id="26" w:name="__RefHeading___30"/>
      <w:bookmarkEnd w:id="26"/>
      <w:pPr>
        <w:spacing w:after="0" w:line="360" w:lineRule="auto"/>
        <w:ind/>
        <w:contextualSpacing w:val="1"/>
        <w:jc w:val="both"/>
        <w:outlineLvl w:val="2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4.3. Общие положения</w:t>
      </w:r>
    </w:p>
    <w:p w14:paraId="26020000">
      <w:bookmarkStart w:id="27" w:name="__RefHeading___31"/>
      <w:bookmarkEnd w:id="27"/>
      <w:pPr>
        <w:spacing w:after="0" w:line="360" w:lineRule="auto"/>
        <w:ind/>
        <w:contextualSpacing w:val="1"/>
        <w:jc w:val="both"/>
        <w:outlineLvl w:val="2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4.3.1. Перечень руководящих документов, на основании которых проводят испытания</w:t>
      </w:r>
    </w:p>
    <w:p w14:paraId="27020000">
      <w:pPr>
        <w:spacing w:after="0" w:line="360" w:lineRule="auto"/>
        <w:ind/>
        <w:contextualSpacing w:val="1"/>
        <w:jc w:val="both"/>
        <w:outlineLvl w:val="2"/>
        <w:rPr>
          <w:rFonts w:ascii="Times New Roman" w:hAnsi="Times New Roman"/>
          <w:sz w:val="28"/>
        </w:rPr>
      </w:pPr>
    </w:p>
    <w:p w14:paraId="28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Руководящие документы:</w:t>
      </w:r>
    </w:p>
    <w:p w14:paraId="29020000">
      <w:pPr>
        <w:numPr>
          <w:ilvl w:val="0"/>
          <w:numId w:val="4"/>
        </w:num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ISO/IEC/IEEE 15288:2015; </w:t>
      </w:r>
    </w:p>
    <w:p w14:paraId="2A020000">
      <w:pPr>
        <w:numPr>
          <w:ilvl w:val="0"/>
          <w:numId w:val="4"/>
        </w:num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ISO/IEC/IEEE 15289:2011;</w:t>
      </w:r>
    </w:p>
    <w:p w14:paraId="2B020000">
      <w:pPr>
        <w:numPr>
          <w:ilvl w:val="0"/>
          <w:numId w:val="4"/>
        </w:num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 xml:space="preserve">ГОСТ Р ИСО/МЭК 25010-2015 </w:t>
      </w:r>
      <w:r>
        <w:rPr>
          <w:rStyle w:val="Style_3_ch"/>
          <w:rFonts w:ascii="Times New Roman" w:hAnsi="Times New Roman"/>
          <w:sz w:val="28"/>
        </w:rPr>
        <w:t>Информационные технологии. Системная и программная инженерия. Требования и оценка качества систем и программного обеспечения (</w:t>
      </w:r>
      <w:r>
        <w:rPr>
          <w:rStyle w:val="Style_3_ch"/>
          <w:rFonts w:ascii="Times New Roman" w:hAnsi="Times New Roman"/>
          <w:sz w:val="28"/>
        </w:rPr>
        <w:t>SQuaRE</w:t>
      </w:r>
      <w:r>
        <w:rPr>
          <w:rStyle w:val="Style_3_ch"/>
          <w:rFonts w:ascii="Times New Roman" w:hAnsi="Times New Roman"/>
          <w:sz w:val="28"/>
        </w:rPr>
        <w:t>). Модели качества систем и программных продуктов</w:t>
      </w:r>
    </w:p>
    <w:p w14:paraId="2C020000">
      <w:bookmarkStart w:id="28" w:name="__RefHeading___32"/>
      <w:bookmarkEnd w:id="28"/>
      <w:pPr>
        <w:pStyle w:val="Style_14"/>
      </w:pPr>
      <w:r>
        <w:t>4.3.2. Место и продолжительность испытаний</w:t>
      </w:r>
    </w:p>
    <w:p w14:paraId="2D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2E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Испытания оборудования и прогр</w:t>
      </w:r>
      <w:r>
        <w:rPr>
          <w:rFonts w:ascii="Times New Roman" w:hAnsi="Times New Roman"/>
          <w:sz w:val="28"/>
        </w:rPr>
        <w:t>аммного обеспечения проводятся на местах их размещения в сроки, установленные настоящей ПМИ.</w:t>
      </w:r>
    </w:p>
    <w:p w14:paraId="2F020000">
      <w:pPr>
        <w:rPr>
          <w:rFonts w:ascii="Times New Roman" w:hAnsi="Times New Roman"/>
          <w:sz w:val="28"/>
        </w:rPr>
      </w:pPr>
    </w:p>
    <w:p w14:paraId="30020000">
      <w:bookmarkStart w:id="29" w:name="__RefHeading___33"/>
      <w:bookmarkEnd w:id="29"/>
      <w:pPr>
        <w:pStyle w:val="Style_14"/>
      </w:pPr>
      <w:r>
        <w:t>4.3.3. Организации, участвующие в испытаниях</w:t>
      </w:r>
    </w:p>
    <w:p w14:paraId="31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32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Испытания Системы проводятся комиссией, в состав которой входят представители организаций Заказчика и Исполнителя.</w:t>
      </w:r>
    </w:p>
    <w:p w14:paraId="3302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Состав комиссии утверждается Приказом.</w:t>
      </w:r>
    </w:p>
    <w:p w14:paraId="34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35020000">
      <w:bookmarkStart w:id="30" w:name="__RefHeading___34"/>
      <w:bookmarkEnd w:id="30"/>
      <w:pPr>
        <w:pStyle w:val="Style_14"/>
      </w:pPr>
      <w:r>
        <w:t>4.3.4. Перечень предъявляемых на испытания документов</w:t>
      </w:r>
    </w:p>
    <w:p w14:paraId="36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37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испытания Системы предъявляются документы:</w:t>
      </w:r>
    </w:p>
    <w:p w14:paraId="38020000">
      <w:pPr>
        <w:numPr>
          <w:ilvl w:val="0"/>
          <w:numId w:val="5"/>
        </w:numPr>
        <w:spacing w:after="0" w:line="36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Техническое задание на разработку технического проекта Системы;</w:t>
      </w:r>
    </w:p>
    <w:p w14:paraId="39020000">
      <w:pPr>
        <w:numPr>
          <w:ilvl w:val="0"/>
          <w:numId w:val="5"/>
        </w:numPr>
        <w:spacing w:after="0" w:line="36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Программа и методика испытаний;</w:t>
      </w:r>
    </w:p>
    <w:p w14:paraId="3A020000">
      <w:pPr>
        <w:numPr>
          <w:ilvl w:val="0"/>
          <w:numId w:val="5"/>
        </w:numPr>
        <w:spacing w:after="0" w:line="36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Руководство </w:t>
      </w:r>
      <w:r>
        <w:rPr>
          <w:rFonts w:ascii="Times New Roman" w:hAnsi="Times New Roman"/>
          <w:sz w:val="28"/>
        </w:rPr>
        <w:t>Пользователя.</w:t>
      </w:r>
    </w:p>
    <w:p w14:paraId="3B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3C020000">
      <w:bookmarkStart w:id="31" w:name="__RefHeading___35"/>
      <w:bookmarkEnd w:id="31"/>
      <w:pPr>
        <w:pStyle w:val="Style_9"/>
        <w:ind/>
        <w:jc w:val="left"/>
      </w:pPr>
      <w:r>
        <w:t>4.4. Объем испытаний</w:t>
      </w:r>
    </w:p>
    <w:p w14:paraId="3D020000">
      <w:bookmarkStart w:id="32" w:name="__RefHeading___36"/>
      <w:bookmarkEnd w:id="32"/>
      <w:pPr>
        <w:pStyle w:val="Style_14"/>
      </w:pPr>
      <w:r>
        <w:t>4.4.1. Перечень этапов испытаний и проверок, а также количественные и качественные характеристики, подлежащие оценке.</w:t>
      </w:r>
    </w:p>
    <w:p w14:paraId="3E020000">
      <w:pPr>
        <w:spacing w:after="0" w:line="360" w:lineRule="auto"/>
        <w:ind w:firstLine="709" w:left="0"/>
        <w:jc w:val="both"/>
        <w:rPr>
          <w:rFonts w:ascii="Times New Roman" w:hAnsi="Times New Roman"/>
          <w:b w:val="1"/>
          <w:i w:val="1"/>
          <w:sz w:val="28"/>
        </w:rPr>
      </w:pPr>
      <w:r>
        <w:rPr>
          <w:rFonts w:ascii="Times New Roman" w:hAnsi="Times New Roman"/>
          <w:b w:val="1"/>
          <w:i w:val="1"/>
          <w:sz w:val="28"/>
        </w:rPr>
        <w:t>Перечень испытаний</w:t>
      </w:r>
    </w:p>
    <w:p w14:paraId="3F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Испытания состоят из:</w:t>
      </w:r>
    </w:p>
    <w:p w14:paraId="40020000">
      <w:pPr>
        <w:numPr>
          <w:ilvl w:val="0"/>
          <w:numId w:val="6"/>
        </w:num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документации;</w:t>
      </w:r>
    </w:p>
    <w:p w14:paraId="41020000">
      <w:pPr>
        <w:numPr>
          <w:ilvl w:val="0"/>
          <w:numId w:val="6"/>
        </w:num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ПО.</w:t>
      </w:r>
    </w:p>
    <w:p w14:paraId="42020000">
      <w:pPr>
        <w:spacing w:after="0" w:line="360" w:lineRule="auto"/>
        <w:ind w:firstLine="709" w:left="0"/>
        <w:jc w:val="both"/>
        <w:rPr>
          <w:rFonts w:ascii="Times New Roman" w:hAnsi="Times New Roman"/>
          <w:b w:val="1"/>
          <w:i w:val="1"/>
          <w:sz w:val="28"/>
        </w:rPr>
      </w:pPr>
      <w:r>
        <w:rPr>
          <w:rFonts w:ascii="Times New Roman" w:hAnsi="Times New Roman"/>
          <w:b w:val="1"/>
          <w:i w:val="1"/>
          <w:sz w:val="28"/>
        </w:rPr>
        <w:t>Перечень проводимых проверок по документаци</w:t>
      </w:r>
      <w:r>
        <w:rPr>
          <w:rFonts w:ascii="Times New Roman" w:hAnsi="Times New Roman"/>
          <w:b w:val="1"/>
          <w:i w:val="1"/>
          <w:sz w:val="28"/>
        </w:rPr>
        <w:t>и</w:t>
      </w:r>
    </w:p>
    <w:p w14:paraId="43020000">
      <w:pPr>
        <w:numPr>
          <w:ilvl w:val="0"/>
          <w:numId w:val="7"/>
        </w:numPr>
        <w:spacing w:after="0" w:line="36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Состав документации, представляемой на испытания, ее комплектность, качество разработки, соответствие нормативно-техническим требованиям;</w:t>
      </w:r>
    </w:p>
    <w:p w14:paraId="44020000">
      <w:pPr>
        <w:numPr>
          <w:ilvl w:val="0"/>
          <w:numId w:val="7"/>
        </w:numPr>
        <w:spacing w:after="0" w:line="36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Опытный образец Системы, её работоспособность.</w:t>
      </w:r>
    </w:p>
    <w:p w14:paraId="45020000">
      <w:pPr>
        <w:spacing w:after="0" w:line="360" w:lineRule="auto"/>
        <w:ind w:firstLine="709" w:left="0"/>
        <w:jc w:val="both"/>
        <w:rPr>
          <w:rFonts w:ascii="Times New Roman" w:hAnsi="Times New Roman"/>
          <w:b w:val="1"/>
          <w:i w:val="1"/>
          <w:sz w:val="28"/>
        </w:rPr>
      </w:pPr>
      <w:r>
        <w:rPr>
          <w:rFonts w:ascii="Times New Roman" w:hAnsi="Times New Roman"/>
          <w:b w:val="1"/>
          <w:i w:val="1"/>
          <w:sz w:val="28"/>
        </w:rPr>
        <w:t>Количественные и качественные характеристики, подлежащие оценке</w:t>
      </w:r>
    </w:p>
    <w:p w14:paraId="46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Колич</w:t>
      </w:r>
      <w:r>
        <w:rPr>
          <w:rFonts w:ascii="Times New Roman" w:hAnsi="Times New Roman"/>
          <w:sz w:val="28"/>
        </w:rPr>
        <w:t>ественные характеристики – физические величины, характеризующие какое-нибудь свойство технического устройства, системы, явления или процесса.</w:t>
      </w:r>
    </w:p>
    <w:p w14:paraId="47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Качественные – не требующие проведения измерений.</w:t>
      </w:r>
    </w:p>
    <w:p w14:paraId="48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ходе проведения испытаний оценке подлежат:</w:t>
      </w:r>
    </w:p>
    <w:p w14:paraId="49020000">
      <w:pPr>
        <w:numPr>
          <w:ilvl w:val="0"/>
          <w:numId w:val="8"/>
        </w:num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количественные хара</w:t>
      </w:r>
      <w:r>
        <w:rPr>
          <w:rFonts w:ascii="Times New Roman" w:hAnsi="Times New Roman"/>
          <w:sz w:val="28"/>
        </w:rPr>
        <w:t>ктеристики Системы, показываемые под нагрузкой;</w:t>
      </w:r>
    </w:p>
    <w:p w14:paraId="4A020000">
      <w:pPr>
        <w:numPr>
          <w:ilvl w:val="0"/>
          <w:numId w:val="8"/>
        </w:num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качественные показатели в виде проверки возможности выполнения Системы перечисленных ниже функций.</w:t>
      </w:r>
    </w:p>
    <w:p w14:paraId="4B020000">
      <w:pPr>
        <w:numPr>
          <w:ilvl w:val="0"/>
          <w:numId w:val="9"/>
        </w:numPr>
        <w:spacing w:after="0" w:line="36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прием входных данных;</w:t>
      </w:r>
    </w:p>
    <w:p w14:paraId="4C020000">
      <w:pPr>
        <w:numPr>
          <w:ilvl w:val="0"/>
          <w:numId w:val="9"/>
        </w:numPr>
        <w:spacing w:after="0" w:line="36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обработка данных;</w:t>
      </w:r>
    </w:p>
    <w:p w14:paraId="4D020000">
      <w:pPr>
        <w:numPr>
          <w:ilvl w:val="0"/>
          <w:numId w:val="9"/>
        </w:numPr>
        <w:spacing w:after="0" w:line="36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формирование отчёта о результатах работы ПО.</w:t>
      </w:r>
    </w:p>
    <w:p w14:paraId="4E020000">
      <w:bookmarkStart w:id="33" w:name="__RefHeading___37"/>
      <w:bookmarkEnd w:id="33"/>
      <w:pPr>
        <w:pStyle w:val="Style_14"/>
      </w:pPr>
      <w:r>
        <w:t xml:space="preserve">4.4.2. </w:t>
      </w:r>
      <w:r>
        <w:t>Последовательность проведения и режима испытаний</w:t>
      </w:r>
    </w:p>
    <w:p w14:paraId="4F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50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Испытания проводятся в последовательности, указанной в пункте «Перечень испытаний».</w:t>
      </w:r>
    </w:p>
    <w:p w14:paraId="51020000">
      <w:pPr>
        <w:pStyle w:val="Style_14"/>
      </w:pPr>
    </w:p>
    <w:p w14:paraId="52020000">
      <w:bookmarkStart w:id="34" w:name="__RefHeading___38"/>
      <w:bookmarkEnd w:id="34"/>
      <w:pPr>
        <w:pStyle w:val="Style_14"/>
      </w:pPr>
      <w:r>
        <w:t>4.4.3. Требования по испытаниям программных средств</w:t>
      </w:r>
    </w:p>
    <w:p w14:paraId="53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54020000">
      <w:pPr>
        <w:numPr>
          <w:ilvl w:val="0"/>
          <w:numId w:val="10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Требования к персональному компьютеру </w:t>
      </w:r>
    </w:p>
    <w:p w14:paraId="55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Данный функциональный элемент</w:t>
      </w:r>
      <w:r>
        <w:rPr>
          <w:rFonts w:ascii="Times New Roman" w:hAnsi="Times New Roman"/>
          <w:sz w:val="28"/>
        </w:rPr>
        <w:t xml:space="preserve"> может быть представлен как стационарным компьютером, так и ноутбуком с рекомендуемыми системными требованиями.</w:t>
      </w:r>
    </w:p>
    <w:p w14:paraId="56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Рекомендуемые системные требования:</w:t>
      </w:r>
    </w:p>
    <w:p w14:paraId="57020000">
      <w:pPr>
        <w:numPr>
          <w:ilvl w:val="0"/>
          <w:numId w:val="11"/>
        </w:numPr>
        <w:spacing w:after="0" w:line="360" w:lineRule="auto"/>
        <w:ind w:hanging="357" w:left="357"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ПК должен иметь процессор с частотой не менее 4 ГГц и разрядностью не менее 64 бит.</w:t>
      </w:r>
    </w:p>
    <w:p w14:paraId="58020000">
      <w:pPr>
        <w:numPr>
          <w:ilvl w:val="0"/>
          <w:numId w:val="11"/>
        </w:numPr>
        <w:spacing w:after="0" w:line="360" w:lineRule="auto"/>
        <w:ind w:hanging="357" w:left="357"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ПК должен иметь оператив</w:t>
      </w:r>
      <w:r>
        <w:rPr>
          <w:rStyle w:val="Style_3_ch"/>
          <w:rFonts w:ascii="Times New Roman" w:hAnsi="Times New Roman"/>
          <w:sz w:val="28"/>
        </w:rPr>
        <w:t>ную память не менее 8 ГБ.</w:t>
      </w:r>
    </w:p>
    <w:p w14:paraId="59020000">
      <w:pPr>
        <w:numPr>
          <w:ilvl w:val="0"/>
          <w:numId w:val="11"/>
        </w:numPr>
        <w:spacing w:after="0" w:line="360" w:lineRule="auto"/>
        <w:ind w:hanging="357" w:left="357"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 xml:space="preserve">ПК должен иметь экран с разрешением не менее 1024х768 </w:t>
      </w:r>
      <w:r>
        <w:rPr>
          <w:rStyle w:val="Style_3_ch"/>
          <w:rFonts w:ascii="Times New Roman" w:hAnsi="Times New Roman"/>
          <w:sz w:val="28"/>
        </w:rPr>
        <w:t>px</w:t>
      </w:r>
      <w:r>
        <w:rPr>
          <w:rStyle w:val="Style_3_ch"/>
          <w:rFonts w:ascii="Times New Roman" w:hAnsi="Times New Roman"/>
          <w:sz w:val="28"/>
        </w:rPr>
        <w:t>.</w:t>
      </w:r>
    </w:p>
    <w:p w14:paraId="5A020000">
      <w:pPr>
        <w:numPr>
          <w:ilvl w:val="0"/>
          <w:numId w:val="11"/>
        </w:numPr>
        <w:spacing w:after="0" w:line="360" w:lineRule="auto"/>
        <w:ind w:hanging="357" w:left="357"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ПК должен иметь устройства ввода – клавиатура и мышь.</w:t>
      </w:r>
    </w:p>
    <w:p w14:paraId="5B020000">
      <w:pPr>
        <w:numPr>
          <w:ilvl w:val="0"/>
          <w:numId w:val="11"/>
        </w:numPr>
        <w:spacing w:after="0" w:line="360" w:lineRule="auto"/>
        <w:ind w:hanging="357" w:left="357"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 xml:space="preserve">На ПК должна быть установлена ОС </w:t>
      </w:r>
      <w:r>
        <w:rPr>
          <w:rStyle w:val="Style_3_ch"/>
          <w:rFonts w:ascii="Times New Roman" w:hAnsi="Times New Roman"/>
          <w:sz w:val="28"/>
        </w:rPr>
        <w:t>Windows</w:t>
      </w:r>
      <w:r>
        <w:rPr>
          <w:rStyle w:val="Style_3_ch"/>
          <w:rFonts w:ascii="Times New Roman" w:hAnsi="Times New Roman"/>
          <w:sz w:val="28"/>
        </w:rPr>
        <w:t xml:space="preserve"> не ниже 10 версии со всеми критически важными обновлениями и сервисными пакет</w:t>
      </w:r>
      <w:r>
        <w:rPr>
          <w:rStyle w:val="Style_3_ch"/>
          <w:rFonts w:ascii="Times New Roman" w:hAnsi="Times New Roman"/>
          <w:sz w:val="28"/>
        </w:rPr>
        <w:t>ами.</w:t>
      </w:r>
    </w:p>
    <w:p w14:paraId="5C020000">
      <w:pPr>
        <w:numPr>
          <w:ilvl w:val="0"/>
          <w:numId w:val="11"/>
        </w:numPr>
        <w:spacing w:after="0" w:line="360" w:lineRule="auto"/>
        <w:ind w:hanging="357" w:left="357"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 xml:space="preserve">На ПК должна быть установлен </w:t>
      </w:r>
      <w:r>
        <w:rPr>
          <w:rStyle w:val="Style_3_ch"/>
          <w:rFonts w:ascii="Times New Roman" w:hAnsi="Times New Roman"/>
          <w:sz w:val="28"/>
        </w:rPr>
        <w:t>Python</w:t>
      </w:r>
      <w:r>
        <w:rPr>
          <w:rStyle w:val="Style_3_ch"/>
          <w:rFonts w:ascii="Times New Roman" w:hAnsi="Times New Roman"/>
          <w:sz w:val="28"/>
        </w:rPr>
        <w:t xml:space="preserve"> не ранее версии 3.10. со всеми критически важными библиотеками</w:t>
      </w:r>
    </w:p>
    <w:p w14:paraId="5D020000">
      <w:pPr>
        <w:rPr>
          <w:rFonts w:ascii="Times New Roman" w:hAnsi="Times New Roman"/>
          <w:sz w:val="28"/>
        </w:rPr>
      </w:pPr>
    </w:p>
    <w:p w14:paraId="5E020000">
      <w:pPr>
        <w:numPr>
          <w:ilvl w:val="0"/>
          <w:numId w:val="10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Требования к персоналу, осуществляющему ПМИ</w:t>
      </w:r>
    </w:p>
    <w:p w14:paraId="5F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Персонал, осуществляющий данную ПМИ, должен обладать опытом работы, компетенцией и квалификацией, </w:t>
      </w:r>
      <w:r>
        <w:rPr>
          <w:rFonts w:ascii="Times New Roman" w:hAnsi="Times New Roman"/>
          <w:sz w:val="28"/>
        </w:rPr>
        <w:t>обеспечивающей полноценное выполнение всей программы испытаний.</w:t>
      </w:r>
    </w:p>
    <w:p w14:paraId="60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Персонал должен быть аттестован в установленном порядке на право проведения испытаний в области аккредитации.</w:t>
      </w:r>
    </w:p>
    <w:p w14:paraId="61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Персонал, привлекаемый к работам по осуществлению данной ПМИ, должен подбираться </w:t>
      </w:r>
      <w:r>
        <w:rPr>
          <w:rFonts w:ascii="Times New Roman" w:hAnsi="Times New Roman"/>
          <w:sz w:val="28"/>
        </w:rPr>
        <w:t>по принципам отсутствия заинтересованности в получении определенного результата выполняемых работ.</w:t>
      </w:r>
    </w:p>
    <w:p w14:paraId="62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63020000">
      <w:bookmarkStart w:id="35" w:name="__RefHeading___39"/>
      <w:bookmarkEnd w:id="35"/>
      <w:pPr>
        <w:pStyle w:val="Style_14"/>
      </w:pPr>
      <w:r>
        <w:t>4.4.4. Перечень работ, проводимых после завершения испытаний, требования к ним, объем и порядок проведения</w:t>
      </w:r>
    </w:p>
    <w:p w14:paraId="64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65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Результаты проверки функциональности опытного об</w:t>
      </w:r>
      <w:r>
        <w:rPr>
          <w:rFonts w:ascii="Times New Roman" w:hAnsi="Times New Roman"/>
          <w:sz w:val="28"/>
        </w:rPr>
        <w:t xml:space="preserve">разца Системы, предусмотренных программой, фиксируют в протоколах, содержащих следующие разделы: </w:t>
      </w:r>
    </w:p>
    <w:p w14:paraId="66020000">
      <w:pPr>
        <w:numPr>
          <w:ilvl w:val="0"/>
          <w:numId w:val="12"/>
        </w:numPr>
        <w:spacing w:after="0" w:line="360" w:lineRule="auto"/>
        <w:ind w:firstLine="0" w:left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назначение испытаний;</w:t>
      </w:r>
    </w:p>
    <w:p w14:paraId="67020000">
      <w:pPr>
        <w:numPr>
          <w:ilvl w:val="0"/>
          <w:numId w:val="12"/>
        </w:numPr>
        <w:spacing w:after="0" w:line="360" w:lineRule="auto"/>
        <w:ind w:firstLine="0" w:left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состав технических и программных средств, используемых при испытаниях;</w:t>
      </w:r>
    </w:p>
    <w:p w14:paraId="68020000">
      <w:pPr>
        <w:numPr>
          <w:ilvl w:val="0"/>
          <w:numId w:val="12"/>
        </w:numPr>
        <w:spacing w:after="0" w:line="360" w:lineRule="auto"/>
        <w:ind w:firstLine="0" w:left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указание методик, в соответствии с которыми проводились испытания</w:t>
      </w:r>
      <w:r>
        <w:rPr>
          <w:rFonts w:ascii="Times New Roman" w:hAnsi="Times New Roman"/>
          <w:sz w:val="28"/>
        </w:rPr>
        <w:t>, обработка и оценка результатов;</w:t>
      </w:r>
    </w:p>
    <w:p w14:paraId="69020000">
      <w:pPr>
        <w:numPr>
          <w:ilvl w:val="0"/>
          <w:numId w:val="12"/>
        </w:numPr>
        <w:spacing w:after="0" w:line="360" w:lineRule="auto"/>
        <w:ind w:firstLine="0" w:left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обобщенные результаты испытаний;</w:t>
      </w:r>
    </w:p>
    <w:p w14:paraId="6A020000">
      <w:pPr>
        <w:numPr>
          <w:ilvl w:val="0"/>
          <w:numId w:val="12"/>
        </w:numPr>
        <w:spacing w:after="0" w:line="360" w:lineRule="auto"/>
        <w:ind w:firstLine="0" w:left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выводы о результатах испытаний и соответствии опытного образца.</w:t>
      </w:r>
    </w:p>
    <w:p w14:paraId="6B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6C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случае успешного проведения проверки функциональности в полном объеме Исполнитель совместно с Заказчиком на основании Прот</w:t>
      </w:r>
      <w:r>
        <w:rPr>
          <w:rFonts w:ascii="Times New Roman" w:hAnsi="Times New Roman"/>
          <w:sz w:val="28"/>
        </w:rPr>
        <w:t>окола испытаний (Приложение Б) утверждают Акт о результатах испытаний (Приложение Д). Исполнитель передает Заказчику Систему на баланс.</w:t>
      </w:r>
    </w:p>
    <w:p w14:paraId="6D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случае выявления несоответствия разработанной Системы отдельным требованиям технического задания Исполнитель проводит </w:t>
      </w:r>
      <w:r>
        <w:rPr>
          <w:rFonts w:ascii="Times New Roman" w:hAnsi="Times New Roman"/>
          <w:sz w:val="28"/>
        </w:rPr>
        <w:t>корректировку Программы испытаний и документации по результатам испытаний в сроки, согласованные с Заказчиком.</w:t>
      </w:r>
    </w:p>
    <w:p w14:paraId="6E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завершении корректировки Программы испытаний и документации Исполнитель и Заказчик проводят повторные испытания согласно настоящей Программе и</w:t>
      </w:r>
      <w:r>
        <w:rPr>
          <w:rFonts w:ascii="Times New Roman" w:hAnsi="Times New Roman"/>
          <w:sz w:val="28"/>
        </w:rPr>
        <w:t xml:space="preserve"> методике испытаний в объеме, требуемом для проверки проведения корректировок.</w:t>
      </w:r>
    </w:p>
    <w:p w14:paraId="6F02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Мелкие, несущественные замечания могут быть устранены в рабочем порядке.</w:t>
      </w:r>
    </w:p>
    <w:p w14:paraId="70020000">
      <w:bookmarkStart w:id="36" w:name="__RefHeading___40"/>
      <w:bookmarkEnd w:id="36"/>
      <w:pPr>
        <w:pStyle w:val="Style_9"/>
        <w:ind/>
        <w:jc w:val="left"/>
      </w:pPr>
      <w:r>
        <w:t>4.5. Условия и порядок проведения испытаний</w:t>
      </w:r>
    </w:p>
    <w:p w14:paraId="71020000">
      <w:bookmarkStart w:id="37" w:name="__RefHeading___41"/>
      <w:bookmarkEnd w:id="37"/>
      <w:pPr>
        <w:pStyle w:val="Style_14"/>
      </w:pPr>
      <w:r>
        <w:t>4.5.1. Условия начала и завершения отдельных этапов испытани</w:t>
      </w:r>
      <w:r>
        <w:t>й</w:t>
      </w:r>
    </w:p>
    <w:p w14:paraId="72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73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Испытания проводить по методам испытаний, приведенным в Приложениях А и Б настоящего документа. По согласованию с приемочной комиссией возможно изменение последовательности проведения проверок для отдельных этапов испытаний.</w:t>
      </w:r>
    </w:p>
    <w:p w14:paraId="74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Решение об успешности </w:t>
      </w:r>
      <w:r>
        <w:rPr>
          <w:rFonts w:ascii="Times New Roman" w:hAnsi="Times New Roman"/>
          <w:sz w:val="28"/>
        </w:rPr>
        <w:t>прохождения этапа производить на основании критериев, приведенных в Приложениях А и Б настоящего документа. Отметку о прохождении отдельных проверок и испытаний в целом испытаний делать в протоколе испытаний.</w:t>
      </w:r>
    </w:p>
    <w:p w14:paraId="75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 получении отрицательных результатов испытан</w:t>
      </w:r>
      <w:r>
        <w:rPr>
          <w:rFonts w:ascii="Times New Roman" w:hAnsi="Times New Roman"/>
          <w:sz w:val="28"/>
        </w:rPr>
        <w:t>ий по отдельным проверочным процедурам проводятся мероприятия по выявлению и устранению причин, их вызвавших. После устранения неисправностей проводятся повторные испытания по тем пунктам ПМИ, при проверках которых были получены несоответствия приемочным к</w:t>
      </w:r>
      <w:r>
        <w:rPr>
          <w:rFonts w:ascii="Times New Roman" w:hAnsi="Times New Roman"/>
          <w:sz w:val="28"/>
        </w:rPr>
        <w:t>ритериям.</w:t>
      </w:r>
    </w:p>
    <w:p w14:paraId="76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случае соответствия результатов испытаний указанным критериям (для каждого этапа), комиссия принимает решение о возможности перехода к следующему этапу испытаний.</w:t>
      </w:r>
    </w:p>
    <w:p w14:paraId="77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78020000">
      <w:bookmarkStart w:id="38" w:name="__RefHeading___42"/>
      <w:bookmarkEnd w:id="38"/>
      <w:pPr>
        <w:pStyle w:val="Style_14"/>
      </w:pPr>
      <w:r>
        <w:t>4.5.2. Имеющиеся ограничения в условиях проведения испытаний</w:t>
      </w:r>
    </w:p>
    <w:p w14:paraId="79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7A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Требования не пред</w:t>
      </w:r>
      <w:r>
        <w:rPr>
          <w:rFonts w:ascii="Times New Roman" w:hAnsi="Times New Roman"/>
          <w:sz w:val="28"/>
        </w:rPr>
        <w:t>ъявляются</w:t>
      </w:r>
    </w:p>
    <w:p w14:paraId="7B020000">
      <w:bookmarkStart w:id="39" w:name="__RefHeading___43"/>
      <w:bookmarkEnd w:id="39"/>
      <w:pPr>
        <w:pStyle w:val="Style_14"/>
      </w:pPr>
      <w:r>
        <w:t>4.5.3. Требования к техническому обслуживанию системы</w:t>
      </w:r>
    </w:p>
    <w:p w14:paraId="7C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7D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Требования к техническому обслуживанию не предъявляются.</w:t>
      </w:r>
    </w:p>
    <w:p w14:paraId="7E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7F020000">
      <w:bookmarkStart w:id="40" w:name="__RefHeading___44"/>
      <w:bookmarkEnd w:id="40"/>
      <w:pPr>
        <w:pStyle w:val="Style_14"/>
      </w:pPr>
      <w:r>
        <w:t>4.5.4. Меры, обеспечивающие безопасность и безаварийность проведения испытаний</w:t>
      </w:r>
    </w:p>
    <w:p w14:paraId="80020000">
      <w:pPr>
        <w:spacing w:after="0" w:line="360" w:lineRule="auto"/>
        <w:ind/>
        <w:contextualSpacing w:val="1"/>
        <w:jc w:val="both"/>
        <w:outlineLvl w:val="2"/>
        <w:rPr>
          <w:rFonts w:ascii="Times New Roman" w:hAnsi="Times New Roman"/>
          <w:sz w:val="28"/>
        </w:rPr>
      </w:pPr>
    </w:p>
    <w:p w14:paraId="81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 проведении испытаний Заказчик должен обеспечить с</w:t>
      </w:r>
      <w:r>
        <w:rPr>
          <w:rFonts w:ascii="Times New Roman" w:hAnsi="Times New Roman"/>
          <w:sz w:val="28"/>
        </w:rPr>
        <w:t>облюдение требований безопасности, установленных ГОСТ 12.2.007.0–75, ГОСТ 12.2.007.3–75, «Правилами техники безопасности при эксплуатации электроустановок потребителей», и «Правилами технической эксплуатации электроустановок потребителей».</w:t>
      </w:r>
    </w:p>
    <w:p w14:paraId="82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83020000">
      <w:bookmarkStart w:id="41" w:name="__RefHeading___45"/>
      <w:bookmarkEnd w:id="41"/>
      <w:pPr>
        <w:pStyle w:val="Style_9"/>
        <w:ind/>
        <w:jc w:val="left"/>
      </w:pPr>
      <w:r>
        <w:t>4.6. Материальн</w:t>
      </w:r>
      <w:r>
        <w:t>о-техническое обеспечение испытаний</w:t>
      </w:r>
    </w:p>
    <w:p w14:paraId="84020000">
      <w:bookmarkStart w:id="42" w:name="__RefHeading___46"/>
      <w:bookmarkEnd w:id="42"/>
      <w:pPr>
        <w:pStyle w:val="Style_14"/>
      </w:pPr>
      <w:r>
        <w:t>4.6.1. Технические средства, используемые во время испытаний</w:t>
      </w:r>
    </w:p>
    <w:p w14:paraId="85020000">
      <w:pPr>
        <w:spacing w:after="0" w:line="360" w:lineRule="auto"/>
        <w:ind/>
        <w:contextualSpacing w:val="1"/>
        <w:jc w:val="both"/>
        <w:outlineLvl w:val="2"/>
        <w:rPr>
          <w:rFonts w:ascii="Times New Roman" w:hAnsi="Times New Roman"/>
          <w:sz w:val="28"/>
        </w:rPr>
      </w:pPr>
    </w:p>
    <w:p w14:paraId="86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 применимо</w:t>
      </w:r>
    </w:p>
    <w:p w14:paraId="87020000">
      <w:bookmarkStart w:id="43" w:name="__RefHeading___47"/>
      <w:bookmarkEnd w:id="43"/>
      <w:pPr>
        <w:pStyle w:val="Style_14"/>
      </w:pPr>
      <w:r>
        <w:t>4.6.2. Программные средства, используемые во время испытаний</w:t>
      </w:r>
    </w:p>
    <w:p w14:paraId="88020000">
      <w:pPr>
        <w:spacing w:after="0" w:line="360" w:lineRule="auto"/>
        <w:ind/>
        <w:contextualSpacing w:val="1"/>
        <w:jc w:val="both"/>
        <w:outlineLvl w:val="2"/>
        <w:rPr>
          <w:rFonts w:ascii="Times New Roman" w:hAnsi="Times New Roman"/>
          <w:sz w:val="28"/>
        </w:rPr>
      </w:pPr>
    </w:p>
    <w:p w14:paraId="89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проведения испытаний используется специальное программное обеспечение, установл</w:t>
      </w:r>
      <w:r>
        <w:rPr>
          <w:rFonts w:ascii="Times New Roman" w:hAnsi="Times New Roman"/>
          <w:sz w:val="28"/>
        </w:rPr>
        <w:t>енное и настроенное на ПК.</w:t>
      </w:r>
    </w:p>
    <w:p w14:paraId="8A020000">
      <w:pPr>
        <w:spacing w:after="0" w:line="360" w:lineRule="auto"/>
        <w:ind/>
        <w:contextualSpacing w:val="1"/>
        <w:jc w:val="both"/>
        <w:outlineLvl w:val="2"/>
        <w:rPr>
          <w:rFonts w:ascii="Times New Roman" w:hAnsi="Times New Roman"/>
          <w:sz w:val="28"/>
        </w:rPr>
      </w:pPr>
    </w:p>
    <w:p w14:paraId="8B020000">
      <w:bookmarkStart w:id="44" w:name="__RefHeading___48"/>
      <w:bookmarkEnd w:id="44"/>
      <w:pPr>
        <w:pStyle w:val="Style_9"/>
        <w:ind/>
        <w:jc w:val="left"/>
      </w:pPr>
      <w:r>
        <w:t>4.7. Метрологическое обеспечение испытаний</w:t>
      </w:r>
    </w:p>
    <w:p w14:paraId="8C020000">
      <w:pPr>
        <w:spacing w:after="0" w:line="360" w:lineRule="auto"/>
        <w:ind/>
        <w:contextualSpacing w:val="1"/>
        <w:jc w:val="both"/>
        <w:outlineLvl w:val="2"/>
        <w:rPr>
          <w:rFonts w:ascii="Times New Roman" w:hAnsi="Times New Roman"/>
          <w:sz w:val="28"/>
        </w:rPr>
      </w:pPr>
    </w:p>
    <w:p w14:paraId="8D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 применимо</w:t>
      </w:r>
    </w:p>
    <w:p w14:paraId="8E020000">
      <w:bookmarkStart w:id="45" w:name="__RefHeading___49"/>
      <w:bookmarkEnd w:id="45"/>
      <w:pPr>
        <w:pStyle w:val="Style_9"/>
        <w:ind/>
        <w:jc w:val="left"/>
      </w:pPr>
      <w:r>
        <w:t>4.8. Отчетность</w:t>
      </w:r>
    </w:p>
    <w:p w14:paraId="8F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процессе проведения испытаний Системы по установлению соответствия требованиям настоящей ПМИ ведется протокол испытаний в соответствии с Приложением Д, в</w:t>
      </w:r>
      <w:r>
        <w:rPr>
          <w:rFonts w:ascii="Times New Roman" w:hAnsi="Times New Roman"/>
          <w:sz w:val="28"/>
        </w:rPr>
        <w:t xml:space="preserve"> который заносятся результаты проведённых проверок с отметкой о соответствии приемочным критериям по каждой проверке.</w:t>
      </w:r>
    </w:p>
    <w:p w14:paraId="90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Протокол испытаний Системы заполняется ответственным (представитель Заказчика) за проведение испытаний из числа членов комиссии и подписыв</w:t>
      </w:r>
      <w:r>
        <w:rPr>
          <w:rFonts w:ascii="Times New Roman" w:hAnsi="Times New Roman"/>
          <w:sz w:val="28"/>
        </w:rPr>
        <w:t>ается представителями организаций Заказчика и Исполнителя.</w:t>
      </w:r>
    </w:p>
    <w:p w14:paraId="91020000">
      <w:pPr>
        <w:spacing w:after="0" w:line="360" w:lineRule="auto"/>
        <w:ind w:firstLine="709" w:left="0"/>
        <w:jc w:val="both"/>
        <w:rPr>
          <w:rFonts w:ascii="Times New Roman" w:hAnsi="Times New Roman"/>
          <w:i w:val="1"/>
          <w:sz w:val="28"/>
        </w:rPr>
      </w:pPr>
      <w:r>
        <w:rPr>
          <w:rFonts w:ascii="Times New Roman" w:hAnsi="Times New Roman"/>
          <w:sz w:val="28"/>
        </w:rPr>
        <w:t>По результатам проведения испытаний комиссией составляется Акт о результатах испытаний Системы в соответствии с Приложением Г, подтверждающий выполнение программы испытаний.</w:t>
      </w:r>
    </w:p>
    <w:p w14:paraId="92020000">
      <w:bookmarkStart w:id="46" w:name="__RefHeading___50"/>
      <w:bookmarkEnd w:id="46"/>
      <w:pPr>
        <w:pStyle w:val="Style_10"/>
        <w:ind/>
        <w:jc w:val="left"/>
      </w:pPr>
      <w:r>
        <w:t>5. Отчет о верификации</w:t>
      </w:r>
    </w:p>
    <w:p w14:paraId="93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94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Результаты верификации:</w:t>
      </w:r>
    </w:p>
    <w:p w14:paraId="95020000">
      <w:pPr>
        <w:numPr>
          <w:ilvl w:val="0"/>
          <w:numId w:val="13"/>
        </w:numPr>
        <w:spacing w:after="0" w:line="360" w:lineRule="auto"/>
        <w:ind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Цель проведения испытаний:</w:t>
      </w:r>
    </w:p>
    <w:p w14:paraId="96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Проверка комплексной функциональности и работоспособности Системы в соответствии со сценариями испытаний, описанными в настоящем документе.</w:t>
      </w:r>
    </w:p>
    <w:p w14:paraId="97020000">
      <w:pPr>
        <w:numPr>
          <w:ilvl w:val="0"/>
          <w:numId w:val="13"/>
        </w:numPr>
        <w:spacing w:after="0" w:line="360" w:lineRule="auto"/>
        <w:ind w:firstLine="709" w:left="0"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 xml:space="preserve">Результаты испытаний приведены в Приложении Б настоящего </w:t>
      </w:r>
      <w:r>
        <w:rPr>
          <w:rStyle w:val="Style_3_ch"/>
          <w:rFonts w:ascii="Times New Roman" w:hAnsi="Times New Roman"/>
          <w:sz w:val="28"/>
        </w:rPr>
        <w:t>документа.</w:t>
      </w:r>
    </w:p>
    <w:p w14:paraId="98020000">
      <w:pPr>
        <w:numPr>
          <w:ilvl w:val="0"/>
          <w:numId w:val="13"/>
        </w:numPr>
        <w:spacing w:after="0" w:line="360" w:lineRule="auto"/>
        <w:ind w:firstLine="709" w:left="0"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Рекомендации и выводы комиссии приведены в Приложении В настоящего документа.</w:t>
      </w:r>
      <w:r>
        <w:br w:type="page"/>
      </w:r>
    </w:p>
    <w:p w14:paraId="99020000">
      <w:bookmarkStart w:id="47" w:name="__RefHeading___51"/>
      <w:bookmarkEnd w:id="47"/>
      <w:pPr>
        <w:pStyle w:val="Style_9"/>
      </w:pPr>
      <w:r>
        <w:t>Заключение</w:t>
      </w:r>
    </w:p>
    <w:p w14:paraId="9A02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результате выполнения курсовой работы были изучены методы и подходы </w:t>
      </w:r>
      <w:r>
        <w:rPr>
          <w:rFonts w:ascii="Times New Roman" w:hAnsi="Times New Roman"/>
          <w:sz w:val="28"/>
        </w:rPr>
        <w:t>к  верификации</w:t>
      </w:r>
      <w:r>
        <w:rPr>
          <w:rFonts w:ascii="Times New Roman" w:hAnsi="Times New Roman"/>
          <w:sz w:val="28"/>
        </w:rPr>
        <w:t xml:space="preserve"> и </w:t>
      </w:r>
      <w:r>
        <w:rPr>
          <w:rFonts w:ascii="Times New Roman" w:hAnsi="Times New Roman"/>
          <w:sz w:val="28"/>
        </w:rPr>
        <w:t>валидации</w:t>
      </w:r>
      <w:r>
        <w:rPr>
          <w:rFonts w:ascii="Times New Roman" w:hAnsi="Times New Roman"/>
          <w:sz w:val="28"/>
        </w:rPr>
        <w:t xml:space="preserve"> системных решений в процессе разработки автоматизированной</w:t>
      </w:r>
      <w:r>
        <w:rPr>
          <w:rFonts w:ascii="Times New Roman" w:hAnsi="Times New Roman"/>
          <w:sz w:val="28"/>
        </w:rPr>
        <w:t xml:space="preserve"> системы такие как анализ, расчет, пересмотр, инспекция, экспертная оценка и испытания продукции, интерфейсов или производственных процессов; использован инструментарий верификации и </w:t>
      </w:r>
      <w:r>
        <w:rPr>
          <w:rFonts w:ascii="Times New Roman" w:hAnsi="Times New Roman"/>
          <w:sz w:val="28"/>
        </w:rPr>
        <w:t>валидации</w:t>
      </w:r>
      <w:r>
        <w:rPr>
          <w:rFonts w:ascii="Times New Roman" w:hAnsi="Times New Roman"/>
          <w:sz w:val="28"/>
        </w:rPr>
        <w:t xml:space="preserve">, в частности, планирование верификации и </w:t>
      </w:r>
      <w:r>
        <w:rPr>
          <w:rFonts w:ascii="Times New Roman" w:hAnsi="Times New Roman"/>
          <w:sz w:val="28"/>
        </w:rPr>
        <w:t>валидации</w:t>
      </w:r>
      <w:r>
        <w:rPr>
          <w:rFonts w:ascii="Times New Roman" w:hAnsi="Times New Roman"/>
          <w:sz w:val="28"/>
        </w:rPr>
        <w:t>, написание п</w:t>
      </w:r>
      <w:r>
        <w:rPr>
          <w:rFonts w:ascii="Times New Roman" w:hAnsi="Times New Roman"/>
          <w:sz w:val="28"/>
        </w:rPr>
        <w:t xml:space="preserve">рограмм и методик испытаний, составление отчетов о верификации и </w:t>
      </w:r>
      <w:r>
        <w:rPr>
          <w:rFonts w:ascii="Times New Roman" w:hAnsi="Times New Roman"/>
          <w:sz w:val="28"/>
        </w:rPr>
        <w:t>валидации</w:t>
      </w:r>
      <w:r>
        <w:rPr>
          <w:rFonts w:ascii="Times New Roman" w:hAnsi="Times New Roman"/>
          <w:sz w:val="28"/>
        </w:rPr>
        <w:t>. На основании полученных знаний был составлен план верификации и отчет о верификации системы, а также разработана программа и методика испытаний ПО для</w:t>
      </w:r>
      <w:r>
        <w:rPr>
          <w:rStyle w:val="Style_3_ch"/>
          <w:rFonts w:ascii="Times New Roman" w:hAnsi="Times New Roman"/>
          <w:sz w:val="28"/>
        </w:rPr>
        <w:t xml:space="preserve"> системы интеллектуальной подд</w:t>
      </w:r>
      <w:r>
        <w:rPr>
          <w:rStyle w:val="Style_3_ch"/>
          <w:rFonts w:ascii="Times New Roman" w:hAnsi="Times New Roman"/>
          <w:sz w:val="28"/>
        </w:rPr>
        <w:t>ержки определения параметров риска при анализе рисков.</w:t>
      </w:r>
      <w:r>
        <w:br w:type="page"/>
      </w:r>
    </w:p>
    <w:p w14:paraId="9B020000">
      <w:bookmarkStart w:id="48" w:name="__RefHeading___52"/>
      <w:bookmarkEnd w:id="48"/>
      <w:pPr>
        <w:pStyle w:val="Style_14"/>
      </w:pPr>
      <w:r>
        <w:t>Список использованной литературы</w:t>
      </w:r>
    </w:p>
    <w:p w14:paraId="9C020000">
      <w:pPr>
        <w:pStyle w:val="Style_15"/>
      </w:pPr>
    </w:p>
    <w:p w14:paraId="9D020000">
      <w:pPr>
        <w:pStyle w:val="Style_15"/>
        <w:numPr>
          <w:ilvl w:val="0"/>
          <w:numId w:val="14"/>
        </w:numPr>
        <w:spacing w:after="33" w:line="360" w:lineRule="auto"/>
        <w:ind/>
        <w:jc w:val="both"/>
        <w:rPr>
          <w:sz w:val="28"/>
        </w:rPr>
      </w:pPr>
      <w:r>
        <w:rPr>
          <w:sz w:val="28"/>
        </w:rPr>
        <w:t>Халл</w:t>
      </w:r>
      <w:r>
        <w:rPr>
          <w:sz w:val="28"/>
        </w:rPr>
        <w:t xml:space="preserve"> Э., Джексон К., Дик Дж. Инженерия требований. – М.: ДМК, 2016. </w:t>
      </w:r>
    </w:p>
    <w:p w14:paraId="9E020000">
      <w:pPr>
        <w:pStyle w:val="Style_15"/>
        <w:numPr>
          <w:ilvl w:val="0"/>
          <w:numId w:val="14"/>
        </w:numPr>
        <w:spacing w:after="33" w:line="360" w:lineRule="auto"/>
        <w:ind/>
        <w:jc w:val="both"/>
        <w:rPr>
          <w:sz w:val="28"/>
        </w:rPr>
      </w:pPr>
      <w:r>
        <w:rPr>
          <w:sz w:val="28"/>
        </w:rPr>
        <w:t xml:space="preserve">INCOSE Systems Engineering Handbook: A Guide for System Life Cycle Processes and Activities, 4th Edition, ISBN: 978-1-118-99940-0 – August 2015, 304 pages. </w:t>
      </w:r>
    </w:p>
    <w:p w14:paraId="9F020000">
      <w:pPr>
        <w:pStyle w:val="Style_15"/>
        <w:numPr>
          <w:ilvl w:val="0"/>
          <w:numId w:val="14"/>
        </w:numPr>
        <w:spacing w:after="33" w:line="360" w:lineRule="auto"/>
        <w:ind/>
        <w:jc w:val="both"/>
        <w:rPr>
          <w:sz w:val="28"/>
        </w:rPr>
      </w:pPr>
      <w:r>
        <w:rPr>
          <w:sz w:val="28"/>
        </w:rPr>
        <w:t xml:space="preserve">А. Косяков, У. Свит и др. Системная инженерия. Принципы и </w:t>
      </w:r>
      <w:r>
        <w:rPr>
          <w:sz w:val="28"/>
        </w:rPr>
        <w:t>практи</w:t>
      </w:r>
      <w:r>
        <w:rPr>
          <w:sz w:val="28"/>
        </w:rPr>
        <w:t>-ка</w:t>
      </w:r>
      <w:r>
        <w:rPr>
          <w:sz w:val="28"/>
        </w:rPr>
        <w:t xml:space="preserve">. Пер. с англ. по ред. В.К. </w:t>
      </w:r>
      <w:r>
        <w:rPr>
          <w:sz w:val="28"/>
        </w:rPr>
        <w:t>Бато</w:t>
      </w:r>
      <w:r>
        <w:rPr>
          <w:sz w:val="28"/>
        </w:rPr>
        <w:t>врина</w:t>
      </w:r>
      <w:r>
        <w:rPr>
          <w:sz w:val="28"/>
        </w:rPr>
        <w:t xml:space="preserve">. ISBN 978-5-97060-464-9 – М.: ДМК Пресс, 2017. </w:t>
      </w:r>
    </w:p>
    <w:p w14:paraId="A0020000">
      <w:pPr>
        <w:pStyle w:val="Style_15"/>
        <w:numPr>
          <w:ilvl w:val="0"/>
          <w:numId w:val="14"/>
        </w:numPr>
        <w:spacing w:after="33" w:line="360" w:lineRule="auto"/>
        <w:ind/>
        <w:jc w:val="both"/>
        <w:rPr>
          <w:sz w:val="28"/>
        </w:rPr>
      </w:pPr>
      <w:r>
        <w:rPr>
          <w:sz w:val="28"/>
        </w:rPr>
        <w:t xml:space="preserve">Sanford </w:t>
      </w:r>
      <w:r>
        <w:rPr>
          <w:sz w:val="28"/>
        </w:rPr>
        <w:t>Friedenthal</w:t>
      </w:r>
      <w:r>
        <w:rPr>
          <w:sz w:val="28"/>
        </w:rPr>
        <w:t xml:space="preserve">, Alan Moore and Rick Steiner. A Practical Guide to </w:t>
      </w:r>
      <w:r>
        <w:rPr>
          <w:sz w:val="28"/>
        </w:rPr>
        <w:t>SysML</w:t>
      </w:r>
      <w:r>
        <w:rPr>
          <w:sz w:val="28"/>
        </w:rPr>
        <w:t xml:space="preserve">: The Systems Modeling Language. – The MK/OMG Press. </w:t>
      </w:r>
      <w:r>
        <w:rPr>
          <w:sz w:val="28"/>
        </w:rPr>
        <w:t xml:space="preserve">3rd </w:t>
      </w:r>
      <w:r>
        <w:rPr>
          <w:sz w:val="28"/>
        </w:rPr>
        <w:t>Edition</w:t>
      </w:r>
      <w:r>
        <w:rPr>
          <w:sz w:val="28"/>
        </w:rPr>
        <w:t xml:space="preserve">, 2015, 630 </w:t>
      </w:r>
      <w:r>
        <w:rPr>
          <w:sz w:val="28"/>
        </w:rPr>
        <w:t>pp</w:t>
      </w:r>
      <w:r>
        <w:rPr>
          <w:sz w:val="28"/>
        </w:rPr>
        <w:t xml:space="preserve">. </w:t>
      </w:r>
    </w:p>
    <w:p w14:paraId="A1020000">
      <w:pPr>
        <w:pStyle w:val="Style_15"/>
        <w:numPr>
          <w:ilvl w:val="0"/>
          <w:numId w:val="14"/>
        </w:numPr>
        <w:spacing w:after="33" w:line="360" w:lineRule="auto"/>
        <w:ind/>
        <w:jc w:val="both"/>
        <w:rPr>
          <w:sz w:val="28"/>
        </w:rPr>
      </w:pPr>
      <w:r>
        <w:rPr>
          <w:sz w:val="28"/>
        </w:rPr>
        <w:t>Крэг</w:t>
      </w:r>
      <w:r>
        <w:rPr>
          <w:sz w:val="28"/>
        </w:rPr>
        <w:t xml:space="preserve"> </w:t>
      </w:r>
      <w:r>
        <w:rPr>
          <w:sz w:val="28"/>
        </w:rPr>
        <w:t>Ларман</w:t>
      </w:r>
      <w:r>
        <w:rPr>
          <w:sz w:val="28"/>
        </w:rPr>
        <w:t>. Применение UML 2.0 и шаблонов пр</w:t>
      </w:r>
      <w:r>
        <w:rPr>
          <w:sz w:val="28"/>
        </w:rPr>
        <w:t xml:space="preserve">оектирования. – Диалектика, 2019, 736 с. </w:t>
      </w:r>
    </w:p>
    <w:p w14:paraId="A2020000">
      <w:pPr>
        <w:pStyle w:val="Style_15"/>
        <w:numPr>
          <w:ilvl w:val="0"/>
          <w:numId w:val="14"/>
        </w:numPr>
        <w:spacing w:after="33" w:line="360" w:lineRule="auto"/>
        <w:ind/>
        <w:jc w:val="both"/>
        <w:rPr>
          <w:sz w:val="28"/>
        </w:rPr>
      </w:pPr>
      <w:r>
        <w:rPr>
          <w:sz w:val="28"/>
        </w:rPr>
        <w:t xml:space="preserve">Model-based system engineering: http://sewiki.ru/MBSE </w:t>
      </w:r>
    </w:p>
    <w:p w14:paraId="A3020000">
      <w:pPr>
        <w:pStyle w:val="Style_15"/>
        <w:numPr>
          <w:ilvl w:val="0"/>
          <w:numId w:val="14"/>
        </w:numPr>
        <w:spacing w:after="33" w:line="360" w:lineRule="auto"/>
        <w:ind/>
        <w:jc w:val="both"/>
        <w:rPr>
          <w:sz w:val="28"/>
        </w:rPr>
      </w:pPr>
      <w:r>
        <w:rPr>
          <w:sz w:val="28"/>
        </w:rPr>
        <w:t xml:space="preserve">Королев А.С. Инструментарий </w:t>
      </w:r>
      <w:r>
        <w:rPr>
          <w:sz w:val="28"/>
        </w:rPr>
        <w:t>моделе</w:t>
      </w:r>
      <w:r>
        <w:rPr>
          <w:sz w:val="28"/>
        </w:rPr>
        <w:t>-ориентированной системной инженерии [Электронный ресурс]: учебное пособие. – М.: РТУ МИРЭА, 2019. – Электрон. опт. диск (ISO</w:t>
      </w:r>
      <w:r>
        <w:rPr>
          <w:sz w:val="28"/>
        </w:rPr>
        <w:t xml:space="preserve">). </w:t>
      </w:r>
    </w:p>
    <w:p w14:paraId="A4020000">
      <w:pPr>
        <w:pStyle w:val="Style_15"/>
        <w:numPr>
          <w:ilvl w:val="0"/>
          <w:numId w:val="14"/>
        </w:numPr>
        <w:spacing w:after="33" w:line="360" w:lineRule="auto"/>
        <w:ind/>
        <w:jc w:val="both"/>
        <w:rPr>
          <w:sz w:val="28"/>
        </w:rPr>
      </w:pPr>
      <w:r>
        <w:rPr>
          <w:sz w:val="28"/>
        </w:rPr>
        <w:t xml:space="preserve">Королев А.С. Функциональный анализ систем с использованием средств </w:t>
      </w:r>
      <w:r>
        <w:rPr>
          <w:sz w:val="28"/>
        </w:rPr>
        <w:t>моделе</w:t>
      </w:r>
      <w:r>
        <w:rPr>
          <w:sz w:val="28"/>
        </w:rPr>
        <w:t xml:space="preserve">-ориентированной системной инженерии [Электронный ресурс]: учебное пособие. – М.: РТУ МИРЭА, 2020. – Электрон. опт. диск (ISO). </w:t>
      </w:r>
    </w:p>
    <w:p w14:paraId="A5020000">
      <w:pPr>
        <w:pStyle w:val="Style_15"/>
        <w:numPr>
          <w:ilvl w:val="0"/>
          <w:numId w:val="14"/>
        </w:numPr>
        <w:spacing w:line="360" w:lineRule="auto"/>
        <w:ind/>
        <w:jc w:val="both"/>
        <w:rPr>
          <w:sz w:val="28"/>
        </w:rPr>
      </w:pPr>
      <w:r>
        <w:rPr>
          <w:sz w:val="28"/>
        </w:rPr>
        <w:t>Королев А.С., Гайдамака К.И.: Управление требовани</w:t>
      </w:r>
      <w:r>
        <w:rPr>
          <w:sz w:val="28"/>
        </w:rPr>
        <w:t xml:space="preserve">ями. [Электронный ресурс]: методические указания / Королев А.С., Гайдамака К.И. – М.: Российский технологический университет – МИРЭА, 2020. – 1 электрон. опт. диск (CD-ROM). </w:t>
      </w:r>
    </w:p>
    <w:p w14:paraId="A6020000">
      <w:pPr>
        <w:pStyle w:val="Style_4"/>
        <w:numPr>
          <w:ilvl w:val="0"/>
          <w:numId w:val="14"/>
        </w:numPr>
        <w:spacing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Королев А.С., Гайдамака К.И.: Верификация и </w:t>
      </w:r>
      <w:r>
        <w:rPr>
          <w:rFonts w:ascii="Times New Roman" w:hAnsi="Times New Roman"/>
          <w:sz w:val="28"/>
        </w:rPr>
        <w:t>валидация</w:t>
      </w:r>
      <w:r>
        <w:rPr>
          <w:rFonts w:ascii="Times New Roman" w:hAnsi="Times New Roman"/>
          <w:sz w:val="28"/>
        </w:rPr>
        <w:t xml:space="preserve"> системных решений. [Электро</w:t>
      </w:r>
      <w:r>
        <w:rPr>
          <w:rFonts w:ascii="Times New Roman" w:hAnsi="Times New Roman"/>
          <w:sz w:val="28"/>
        </w:rPr>
        <w:t>нный ресурс]: методические указания / Королев А.С., Гайдамака К.И. – М.: Российский технологический университет – МИРЭА, 2020.</w:t>
      </w:r>
    </w:p>
    <w:p w14:paraId="A7020000">
      <w:bookmarkStart w:id="49" w:name="__RefHeading___53"/>
      <w:bookmarkEnd w:id="49"/>
      <w:pPr>
        <w:pStyle w:val="Style_10"/>
      </w:pPr>
      <w:r>
        <w:t>Приложение А</w:t>
      </w:r>
    </w:p>
    <w:p w14:paraId="A8020000">
      <w:bookmarkStart w:id="50" w:name="__RefHeading___54"/>
      <w:bookmarkEnd w:id="50"/>
      <w:pPr>
        <w:pStyle w:val="Style_10"/>
      </w:pPr>
      <w:r>
        <w:t>Методика проведения проверки комплектности документации</w:t>
      </w:r>
    </w:p>
    <w:p w14:paraId="A9020000">
      <w:pPr>
        <w:spacing w:after="0" w:line="360" w:lineRule="auto"/>
        <w:ind w:firstLine="709" w:left="0"/>
        <w:jc w:val="both"/>
        <w:rPr>
          <w:rFonts w:ascii="Times New Roman" w:hAnsi="Times New Roman"/>
          <w:b w:val="1"/>
          <w:sz w:val="28"/>
        </w:rPr>
      </w:pPr>
    </w:p>
    <w:p w14:paraId="AA020000">
      <w:pPr>
        <w:spacing w:after="0" w:line="360" w:lineRule="auto"/>
        <w:ind w:firstLine="709" w:left="0"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Документация, необходимая для проведения испытаний:</w:t>
      </w:r>
    </w:p>
    <w:p w14:paraId="AB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Докумен</w:t>
      </w:r>
      <w:r>
        <w:rPr>
          <w:rFonts w:ascii="Times New Roman" w:hAnsi="Times New Roman"/>
          <w:sz w:val="28"/>
        </w:rPr>
        <w:t>тация на Систему согласно п.4.3.4 «Перечень предъявляемых на испытания документов» настоящей ПМИ.</w:t>
      </w:r>
    </w:p>
    <w:p w14:paraId="AC020000">
      <w:pPr>
        <w:spacing w:after="0" w:line="360" w:lineRule="auto"/>
        <w:ind w:firstLine="709" w:left="0"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Порядок проведения испытаний:</w:t>
      </w:r>
    </w:p>
    <w:p w14:paraId="AD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Проверка комплектности документации на Систему производится визуально представителями Заказчика. В ходе проверки сопоставляется </w:t>
      </w:r>
      <w:r>
        <w:rPr>
          <w:rFonts w:ascii="Times New Roman" w:hAnsi="Times New Roman"/>
          <w:sz w:val="28"/>
        </w:rPr>
        <w:t>состав и комплектность документации, представленной Исполнителем, с перечнем программной документации, а также соответствие предъявленной документации требованиям ГОСТ 34.201–2020, ГОСТ Р 59795–2021.</w:t>
      </w:r>
    </w:p>
    <w:p w14:paraId="AE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Документация должна содержать сведения обо всех установл</w:t>
      </w:r>
      <w:r>
        <w:rPr>
          <w:rFonts w:ascii="Times New Roman" w:hAnsi="Times New Roman"/>
          <w:sz w:val="28"/>
        </w:rPr>
        <w:t>енных и включенных в Систему компонентах, гарантийные обязательства, а также сведения обо всех действиях пользователя при эксплуатации.</w:t>
      </w:r>
    </w:p>
    <w:p w14:paraId="AF020000">
      <w:pPr>
        <w:spacing w:after="0" w:line="360" w:lineRule="auto"/>
        <w:ind w:firstLine="709" w:left="0"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Критерии приемки:</w:t>
      </w:r>
    </w:p>
    <w:p w14:paraId="B0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Проверка по настоящему пункту считается положительной, если:</w:t>
      </w:r>
    </w:p>
    <w:p w14:paraId="B1020000">
      <w:pPr>
        <w:numPr>
          <w:ilvl w:val="0"/>
          <w:numId w:val="15"/>
        </w:numPr>
        <w:spacing w:after="0" w:line="360" w:lineRule="auto"/>
        <w:ind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 xml:space="preserve">комплектность предъявленной документации </w:t>
      </w:r>
      <w:r>
        <w:rPr>
          <w:rStyle w:val="Style_3_ch"/>
          <w:rFonts w:ascii="Times New Roman" w:hAnsi="Times New Roman"/>
          <w:sz w:val="28"/>
        </w:rPr>
        <w:t>соответствует перечню программной документации, исполнение документации соответствует требованиям ГОСТ 34.201–2020, ГОСТ Р 59795–2021;</w:t>
      </w:r>
    </w:p>
    <w:p w14:paraId="B2020000">
      <w:pPr>
        <w:numPr>
          <w:ilvl w:val="0"/>
          <w:numId w:val="15"/>
        </w:numPr>
        <w:spacing w:after="0" w:line="360" w:lineRule="auto"/>
        <w:ind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 xml:space="preserve">Руководство по эксплуатации Системы удовлетворяет ГОСТ </w:t>
      </w:r>
      <w:r>
        <w:rPr>
          <w:rStyle w:val="Style_3_ch"/>
          <w:rFonts w:ascii="Times New Roman" w:hAnsi="Times New Roman"/>
          <w:sz w:val="28"/>
        </w:rPr>
        <w:t>ГОСТ</w:t>
      </w:r>
      <w:r>
        <w:rPr>
          <w:rStyle w:val="Style_3_ch"/>
          <w:rFonts w:ascii="Times New Roman" w:hAnsi="Times New Roman"/>
          <w:sz w:val="28"/>
        </w:rPr>
        <w:t xml:space="preserve"> 2.601-2013 и содержит в полном объеме сведения о </w:t>
      </w:r>
      <w:r>
        <w:rPr>
          <w:rStyle w:val="Style_3_ch"/>
          <w:rFonts w:ascii="Times New Roman" w:hAnsi="Times New Roman"/>
          <w:sz w:val="28"/>
        </w:rPr>
        <w:t>использовании по назначению, проведении технического обслуживания и ремонтов в гарантийный и послегарантийный периоды.</w:t>
      </w:r>
    </w:p>
    <w:p w14:paraId="B3020000">
      <w:pPr>
        <w:spacing w:after="0" w:line="360" w:lineRule="auto"/>
        <w:ind w:firstLine="709" w:left="0"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Состав комиссии для проведения испытаний:</w:t>
      </w:r>
    </w:p>
    <w:p w14:paraId="B4020000">
      <w:pPr>
        <w:numPr>
          <w:ilvl w:val="0"/>
          <w:numId w:val="15"/>
        </w:numPr>
        <w:spacing w:after="0" w:line="360" w:lineRule="auto"/>
        <w:ind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Представитель Заказчика;</w:t>
      </w:r>
    </w:p>
    <w:p w14:paraId="B5020000">
      <w:pPr>
        <w:numPr>
          <w:ilvl w:val="0"/>
          <w:numId w:val="15"/>
        </w:numPr>
        <w:spacing w:after="0" w:line="360" w:lineRule="auto"/>
        <w:ind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Представитель Подрядчика.</w:t>
      </w:r>
    </w:p>
    <w:p w14:paraId="B6020000">
      <w:pPr>
        <w:spacing w:after="0" w:line="360" w:lineRule="auto"/>
        <w:ind w:firstLine="709" w:left="0"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Время, необходимое для проведения испытаний:</w:t>
      </w:r>
    </w:p>
    <w:p w14:paraId="B7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 час.</w:t>
      </w:r>
    </w:p>
    <w:p w14:paraId="B8020000">
      <w:pPr>
        <w:spacing w:after="0" w:line="360" w:lineRule="auto"/>
        <w:ind w:firstLine="709" w:left="0"/>
        <w:jc w:val="both"/>
        <w:rPr>
          <w:rFonts w:ascii="Times New Roman" w:hAnsi="Times New Roman"/>
          <w:b w:val="1"/>
          <w:sz w:val="28"/>
        </w:rPr>
      </w:pPr>
    </w:p>
    <w:p w14:paraId="B9020000">
      <w:pPr>
        <w:spacing w:after="0" w:line="360" w:lineRule="auto"/>
        <w:ind w:firstLine="709" w:left="0"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Результат испытаний:</w:t>
      </w:r>
    </w:p>
    <w:p w14:paraId="BA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Факт проверки документации и ее соответствие требованиям фиксируется в Протоколе испытаний (Приложение В) и отмечается в Акте о результатах испытаний (Приложение Г). Представитель Заказчика вносит запись в Протокол испытаний -</w:t>
      </w:r>
      <w:r>
        <w:rPr>
          <w:rFonts w:ascii="Times New Roman" w:hAnsi="Times New Roman"/>
          <w:sz w:val="28"/>
        </w:rPr>
        <w:t xml:space="preserve"> «Комплектность документации, предъявляемой на испытания, соответствует (не соответствует) требованиям п. 3.d «Перечень предъявляемых на испытания документов» настоящего документа».</w:t>
      </w:r>
      <w:r>
        <w:br w:type="page"/>
      </w:r>
    </w:p>
    <w:p w14:paraId="BB020000">
      <w:bookmarkStart w:id="51" w:name="__RefHeading___55"/>
      <w:bookmarkEnd w:id="51"/>
      <w:pPr>
        <w:pStyle w:val="Style_10"/>
      </w:pPr>
      <w:r>
        <w:t>Приложение Б</w:t>
      </w:r>
    </w:p>
    <w:p w14:paraId="BC020000">
      <w:bookmarkStart w:id="52" w:name="__RefHeading___56"/>
      <w:bookmarkEnd w:id="52"/>
      <w:pPr>
        <w:pStyle w:val="Style_10"/>
      </w:pPr>
      <w:r>
        <w:t>Методика проверки функциональности программных средств</w:t>
      </w:r>
    </w:p>
    <w:p w14:paraId="BD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BE020000">
      <w:pPr>
        <w:spacing w:after="0" w:line="360" w:lineRule="auto"/>
        <w:ind w:firstLine="709" w:left="0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Комп</w:t>
      </w:r>
      <w:r>
        <w:rPr>
          <w:rFonts w:ascii="Times New Roman" w:hAnsi="Times New Roman"/>
          <w:b w:val="1"/>
          <w:sz w:val="28"/>
        </w:rPr>
        <w:t>оненты Системы, на которых проводят испытания:</w:t>
      </w:r>
    </w:p>
    <w:p w14:paraId="BF020000">
      <w:pPr>
        <w:spacing w:after="0" w:line="360" w:lineRule="auto"/>
        <w:ind w:firstLine="709"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 применимо</w:t>
      </w:r>
    </w:p>
    <w:p w14:paraId="C0020000">
      <w:pPr>
        <w:spacing w:after="0" w:line="360" w:lineRule="auto"/>
        <w:ind w:firstLine="709" w:left="0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Документация, необходимая для проведения испытаний:</w:t>
      </w:r>
    </w:p>
    <w:p w14:paraId="C1020000">
      <w:pPr>
        <w:spacing w:after="0" w:line="360" w:lineRule="auto"/>
        <w:ind w:firstLine="709"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Документация на Систему согласно п.4.3.4 «Перечень предъявляемых на испытания документов» настоящей ПМИ.</w:t>
      </w:r>
    </w:p>
    <w:p w14:paraId="C2020000">
      <w:pPr>
        <w:spacing w:after="0" w:line="360" w:lineRule="auto"/>
        <w:ind w:firstLine="709"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Порядок проведения испытаний</w:t>
      </w:r>
      <w:r>
        <w:rPr>
          <w:rFonts w:ascii="Times New Roman" w:hAnsi="Times New Roman"/>
          <w:sz w:val="28"/>
        </w:rPr>
        <w:t>:</w:t>
      </w:r>
    </w:p>
    <w:p w14:paraId="C3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Функциональность и соответствие требованиям Системы проверяется в соответствии с таблицами Б настоящего документа.</w:t>
      </w:r>
    </w:p>
    <w:p w14:paraId="C4020000">
      <w:pPr>
        <w:spacing w:after="0"/>
        <w:ind w:firstLine="0" w:left="-142"/>
        <w:jc w:val="both"/>
        <w:rPr>
          <w:rFonts w:ascii="Times New Roman" w:hAnsi="Times New Roman"/>
          <w:sz w:val="28"/>
        </w:rPr>
      </w:pPr>
    </w:p>
    <w:p w14:paraId="C5020000">
      <w:pPr>
        <w:spacing w:after="0"/>
        <w:ind w:firstLine="0" w:left="-142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Б – Методика проверки функциональности программных средств и результаты верификации</w:t>
      </w:r>
    </w:p>
    <w:p w14:paraId="C6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tbl>
      <w:tblPr>
        <w:tblStyle w:val="Style_11"/>
        <w:tblW w:type="auto" w:w="0"/>
        <w:tblInd w:type="dxa" w:w="-856"/>
        <w:tblLayout w:type="fixed"/>
      </w:tblPr>
      <w:tblGrid>
        <w:gridCol w:w="1696"/>
        <w:gridCol w:w="2132"/>
        <w:gridCol w:w="2408"/>
        <w:gridCol w:w="2552"/>
        <w:gridCol w:w="1701"/>
      </w:tblGrid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7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ID требования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8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Описание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9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Метод верификации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A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Процедуры верификации/ Результаты</w:t>
            </w:r>
          </w:p>
        </w:tc>
        <w:tc>
          <w:tcPr>
            <w:tcW w:type="dxa" w:w="170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B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Выводы</w:t>
            </w:r>
          </w:p>
          <w:p w14:paraId="CC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(Пройдено/ не пройдено)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D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SFR1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E020000">
            <w:pPr>
              <w:widowControl w:val="0"/>
              <w:ind/>
            </w:pPr>
            <w:r>
              <w:t>Система должна по запросу оценивать параметры степени тяжести ДТП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F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002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После подачи сигнала, Система анализирует параметры степени тяжести ДТП</w:t>
            </w:r>
          </w:p>
        </w:tc>
        <w:tc>
          <w:tcPr>
            <w:tcW w:type="dxa" w:w="170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1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2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SFR2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3020000">
            <w:pPr>
              <w:widowControl w:val="0"/>
              <w:ind/>
            </w:pPr>
            <w:r>
              <w:t>Система должна по запросу формировать список сценариев в соответствии с пользовательским запросом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4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502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После подачи сигнала, система оценивает риски для параметров степени тяжести ДТП. Скорость менее 1 минуты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6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7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SFR3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8020000">
            <w:pPr>
              <w:widowControl w:val="0"/>
              <w:ind/>
            </w:pPr>
            <w:r>
              <w:t xml:space="preserve">Система должна </w:t>
            </w:r>
            <w:r>
              <w:t>рассчитывать точность и время анализа параметров степени тяжести ДТП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9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A02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По окончанию работы система демонстрирует точность анализа и время, за которое анализ был произведён. Точность </w:t>
            </w:r>
            <w:r>
              <w:rPr>
                <w:rFonts w:ascii="Times New Roman" w:hAnsi="Times New Roman"/>
                <w:sz w:val="24"/>
              </w:rPr>
              <w:t>более 80%. Скорость менее 2 минут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B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C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SFR4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D020000">
            <w:pPr>
              <w:widowControl w:val="0"/>
              <w:ind/>
            </w:pPr>
            <w:r>
              <w:t>Система должна уметь формировать отчёт на основе оценки параметров степени тяжести ДТП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E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F02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По окончанию работы Система сформировала и выдала для чтения и редактирования отчёт в форматах </w:t>
            </w:r>
            <w:r>
              <w:rPr>
                <w:rFonts w:ascii="Times New Roman" w:hAnsi="Times New Roman"/>
                <w:sz w:val="24"/>
              </w:rPr>
              <w:t>word</w:t>
            </w:r>
            <w:r>
              <w:rPr>
                <w:rFonts w:ascii="Times New Roman" w:hAnsi="Times New Roman"/>
                <w:sz w:val="24"/>
              </w:rPr>
              <w:t xml:space="preserve"> ИЛИ </w:t>
            </w:r>
            <w:r>
              <w:rPr>
                <w:rFonts w:ascii="Times New Roman" w:hAnsi="Times New Roman"/>
                <w:sz w:val="24"/>
              </w:rPr>
              <w:t>pdf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0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1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SFR5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2020000">
            <w:pPr>
              <w:widowControl w:val="0"/>
              <w:ind/>
            </w:pPr>
            <w:r>
              <w:t xml:space="preserve">Система должна загружать </w:t>
            </w:r>
            <w:r>
              <w:t xml:space="preserve">входные данные в форматах </w:t>
            </w:r>
            <w:r>
              <w:t>word</w:t>
            </w:r>
            <w:r>
              <w:t xml:space="preserve"> ИЛИ </w:t>
            </w:r>
            <w:r>
              <w:t>csv ИЛИ xlcx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3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4020000">
            <w:pPr>
              <w:ind/>
              <w:jc w:val="both"/>
              <w:rPr>
                <w:sz w:val="28"/>
              </w:rPr>
            </w:pPr>
            <w:r>
              <w:rPr>
                <w:sz w:val="28"/>
              </w:rPr>
              <w:t xml:space="preserve">Система загрузила данные в форматах </w:t>
            </w:r>
            <w:r>
              <w:rPr>
                <w:sz w:val="28"/>
              </w:rPr>
              <w:t>word</w:t>
            </w:r>
            <w:r>
              <w:rPr>
                <w:sz w:val="28"/>
              </w:rPr>
              <w:t xml:space="preserve"> ИЛИ </w:t>
            </w:r>
            <w:r>
              <w:rPr>
                <w:sz w:val="28"/>
              </w:rPr>
              <w:t>csv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5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6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SFC1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7020000">
            <w:pPr>
              <w:widowControl w:val="0"/>
              <w:ind/>
            </w:pPr>
            <w:r>
              <w:t>Система должна анализировать параметры степени тяжести ДТП менее чем за 2 минуты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8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902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Система проанализировала параметры степени тяжести ДТП менее чем за 2 минуты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A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B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SFC2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C020000">
            <w:pPr>
              <w:widowControl w:val="0"/>
              <w:ind/>
            </w:pPr>
            <w:r>
              <w:t>Система должна анализировать параметры степени тяжести ДТП с точностью не менее 80%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D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E02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Точность анализа Системы составила более 80%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F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0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SFC3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1020000">
            <w:pPr>
              <w:widowControl w:val="0"/>
              <w:ind/>
            </w:pPr>
            <w:r>
              <w:t>Система должна анализировать риски для параметров степени тяжести менее чем за 1 минуту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2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</w:t>
            </w:r>
            <w:r>
              <w:rPr>
                <w:rFonts w:ascii="Times New Roman" w:hAnsi="Times New Roman"/>
                <w:b w:val="1"/>
                <w:sz w:val="24"/>
              </w:rPr>
              <w:t>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302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Скорость анализа рисков Системой составила менее 1 минуты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4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5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SSD1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6020000">
            <w:pPr>
              <w:widowControl w:val="0"/>
              <w:ind/>
            </w:pPr>
            <w:r>
              <w:t>Отчёт анализа должен содержать предсказанную оценку параметра степени тяжести ДТП и сценарии под пользовательский запрос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7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802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Результат испытаний H2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9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A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SSD2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bottom"/>
          </w:tcPr>
          <w:p w14:paraId="FB020000">
            <w:pPr>
              <w:widowControl w:val="0"/>
              <w:ind/>
            </w:pPr>
            <w:r>
              <w:t>Отчет анализа должен содержать точность анализа и время, которое система потратила на анализ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C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D02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Результат испытаний H2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E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F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SSD3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bottom"/>
          </w:tcPr>
          <w:p w14:paraId="00030000">
            <w:pPr>
              <w:widowControl w:val="0"/>
              <w:ind/>
            </w:pPr>
            <w:r>
              <w:t xml:space="preserve">Отчёт анализа должен быть представлен в форматах </w:t>
            </w:r>
            <w:r>
              <w:t>pdf</w:t>
            </w:r>
            <w:r>
              <w:t xml:space="preserve"> ИЛИ </w:t>
            </w:r>
            <w:r>
              <w:t>word ИЛИ xclx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1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203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Результат испытаний H2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3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4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SQR1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5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Помехи, сбои или прекращение электропитания не </w:t>
            </w:r>
            <w:r>
              <w:rPr>
                <w:sz w:val="28"/>
              </w:rPr>
              <w:t>должны приводить к потере данных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603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sz w:val="18"/>
              </w:rPr>
              <w:t>Испытания функциональных возможностей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703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Испытание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8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9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SQR2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A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Некорректные действия пользователей не должны нарушать работу ПК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B03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sz w:val="18"/>
              </w:rPr>
              <w:t>Испытания функциональных возможностей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C03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Испытание показывает </w:t>
            </w:r>
            <w:r>
              <w:rPr>
                <w:rFonts w:ascii="Times New Roman" w:hAnsi="Times New Roman"/>
                <w:sz w:val="24"/>
              </w:rPr>
              <w:t>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D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E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SQR3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F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ПО должно работать безотказно 95% времени из 95 дней в году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003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sz w:val="18"/>
              </w:rPr>
              <w:t>Испытания функциональных возможностей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103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Испытание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2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3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SQR4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4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Время на перезапуск после аварийной остановки работы ПО </w:t>
            </w:r>
            <w:r>
              <w:rPr>
                <w:sz w:val="28"/>
              </w:rPr>
              <w:t>должно составлять не более 1 часа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503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sz w:val="18"/>
              </w:rPr>
              <w:t>Испытания функциональных возможностей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603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Испытание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7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8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SER1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9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Система должна работать на операционных системах </w:t>
            </w:r>
            <w:r>
              <w:rPr>
                <w:sz w:val="28"/>
              </w:rPr>
              <w:t>Windows</w:t>
            </w:r>
            <w:r>
              <w:rPr>
                <w:sz w:val="28"/>
              </w:rPr>
              <w:t xml:space="preserve"> ИЛИ </w:t>
            </w:r>
            <w:r>
              <w:rPr>
                <w:sz w:val="28"/>
              </w:rPr>
              <w:t>Linux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A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Эксп</w:t>
            </w:r>
            <w:r>
              <w:rPr>
                <w:rFonts w:ascii="Times New Roman" w:hAnsi="Times New Roman"/>
                <w:b w:val="1"/>
                <w:sz w:val="24"/>
              </w:rPr>
              <w:t>. Проверки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B03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Экспертиза показывает соответствие </w:t>
            </w:r>
            <w:r>
              <w:rPr>
                <w:rFonts w:ascii="Times New Roman" w:hAnsi="Times New Roman"/>
                <w:sz w:val="24"/>
              </w:rPr>
              <w:t>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C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D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SER2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E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Система должна работать на версии </w:t>
            </w:r>
            <w:r>
              <w:rPr>
                <w:sz w:val="28"/>
              </w:rPr>
              <w:t>Python</w:t>
            </w:r>
            <w:r>
              <w:rPr>
                <w:sz w:val="28"/>
              </w:rPr>
              <w:t xml:space="preserve"> не ниже 3.10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F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Эксп</w:t>
            </w:r>
            <w:r>
              <w:rPr>
                <w:rFonts w:ascii="Times New Roman" w:hAnsi="Times New Roman"/>
                <w:b w:val="1"/>
                <w:sz w:val="24"/>
              </w:rPr>
              <w:t>. Проверки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003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Экспертиза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1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2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SPR1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3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Система должна быть реализована на языке </w:t>
            </w:r>
            <w:r>
              <w:rPr>
                <w:sz w:val="28"/>
              </w:rPr>
              <w:t>Python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4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Эксп</w:t>
            </w:r>
            <w:r>
              <w:rPr>
                <w:rFonts w:ascii="Times New Roman" w:hAnsi="Times New Roman"/>
                <w:b w:val="1"/>
                <w:sz w:val="24"/>
              </w:rPr>
              <w:t>. Проверки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503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Экспертиза показывает соответствие </w:t>
            </w:r>
            <w:r>
              <w:rPr>
                <w:rFonts w:ascii="Times New Roman" w:hAnsi="Times New Roman"/>
                <w:sz w:val="24"/>
              </w:rPr>
              <w:t>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6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7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SPR2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8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Система должна быть реализована с применением Байесовского вывода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9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Эксп</w:t>
            </w:r>
            <w:r>
              <w:rPr>
                <w:rFonts w:ascii="Times New Roman" w:hAnsi="Times New Roman"/>
                <w:b w:val="1"/>
                <w:sz w:val="24"/>
              </w:rPr>
              <w:t>. Проверки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A03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Экспертиза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B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C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SPR3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D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</w:pPr>
            <w:r>
              <w:rPr>
                <w:rStyle w:val="Style_3_ch"/>
                <w:sz w:val="28"/>
              </w:rPr>
              <w:t>Стоимость системы должна быть не более 150000 рублей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E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Эксп</w:t>
            </w:r>
            <w:r>
              <w:rPr>
                <w:rFonts w:ascii="Times New Roman" w:hAnsi="Times New Roman"/>
                <w:b w:val="1"/>
                <w:sz w:val="24"/>
              </w:rPr>
              <w:t>. проверки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F03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Экспертиза </w:t>
            </w:r>
            <w:r>
              <w:rPr>
                <w:rFonts w:ascii="Times New Roman" w:hAnsi="Times New Roman"/>
                <w:sz w:val="24"/>
              </w:rPr>
              <w:t>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0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</w:tbl>
    <w:p w14:paraId="31030000">
      <w:pPr>
        <w:spacing w:after="0" w:line="360" w:lineRule="auto"/>
        <w:ind w:firstLine="709" w:left="0"/>
        <w:rPr>
          <w:rFonts w:ascii="Times New Roman" w:hAnsi="Times New Roman"/>
          <w:b w:val="1"/>
          <w:sz w:val="28"/>
        </w:rPr>
      </w:pPr>
    </w:p>
    <w:p w14:paraId="32030000">
      <w:pPr>
        <w:spacing w:after="0" w:line="360" w:lineRule="auto"/>
        <w:ind w:firstLine="709" w:left="0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Критерии приемки:</w:t>
      </w:r>
    </w:p>
    <w:p w14:paraId="33030000">
      <w:pPr>
        <w:spacing w:after="0" w:line="360" w:lineRule="auto"/>
        <w:ind w:firstLine="709"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Проверка функциональности считается положительной, если: </w:t>
      </w:r>
    </w:p>
    <w:p w14:paraId="34030000">
      <w:pPr>
        <w:numPr>
          <w:ilvl w:val="0"/>
          <w:numId w:val="16"/>
        </w:numPr>
        <w:spacing w:after="0" w:line="360" w:lineRule="auto"/>
        <w:ind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нет замечаний по оформлению документации;</w:t>
      </w:r>
    </w:p>
    <w:p w14:paraId="35030000">
      <w:pPr>
        <w:numPr>
          <w:ilvl w:val="0"/>
          <w:numId w:val="16"/>
        </w:numPr>
        <w:spacing w:after="0" w:line="360" w:lineRule="auto"/>
        <w:ind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все результаты проверки протокола испытаний положительные;</w:t>
      </w:r>
    </w:p>
    <w:p w14:paraId="36030000">
      <w:pPr>
        <w:numPr>
          <w:ilvl w:val="0"/>
          <w:numId w:val="16"/>
        </w:numPr>
        <w:spacing w:after="0" w:line="360" w:lineRule="auto"/>
        <w:ind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пройдена верификация системы.</w:t>
      </w:r>
    </w:p>
    <w:p w14:paraId="37030000">
      <w:pPr>
        <w:spacing w:after="0" w:line="360" w:lineRule="auto"/>
        <w:ind w:firstLine="709" w:left="0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Состав комиссии для проведения испытаний:</w:t>
      </w:r>
    </w:p>
    <w:p w14:paraId="38030000">
      <w:pPr>
        <w:numPr>
          <w:ilvl w:val="0"/>
          <w:numId w:val="17"/>
        </w:numPr>
        <w:spacing w:after="0" w:line="360" w:lineRule="auto"/>
        <w:ind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Представитель Заказчика;</w:t>
      </w:r>
    </w:p>
    <w:p w14:paraId="39030000">
      <w:pPr>
        <w:numPr>
          <w:ilvl w:val="0"/>
          <w:numId w:val="17"/>
        </w:numPr>
        <w:spacing w:after="0" w:line="360" w:lineRule="auto"/>
        <w:ind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Представитель Подрядчика;</w:t>
      </w:r>
    </w:p>
    <w:p w14:paraId="3A030000">
      <w:pPr>
        <w:spacing w:after="0" w:line="360" w:lineRule="auto"/>
        <w:ind w:firstLine="709" w:left="0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Время, необходимое для проведения испытаний:</w:t>
      </w:r>
    </w:p>
    <w:p w14:paraId="3B030000">
      <w:pPr>
        <w:numPr>
          <w:ilvl w:val="0"/>
          <w:numId w:val="17"/>
        </w:numPr>
        <w:spacing w:after="0" w:line="360" w:lineRule="auto"/>
        <w:ind/>
        <w:rPr>
          <w:rFonts w:ascii="Times New Roman" w:hAnsi="Times New Roman"/>
          <w:sz w:val="28"/>
        </w:rPr>
      </w:pPr>
      <w:r>
        <w:rPr>
          <w:rStyle w:val="Style_3_ch"/>
          <w:rFonts w:ascii="Times New Roman" w:hAnsi="Times New Roman"/>
          <w:sz w:val="28"/>
        </w:rPr>
        <w:t>2 часа.</w:t>
      </w:r>
    </w:p>
    <w:p w14:paraId="3C030000">
      <w:pPr>
        <w:spacing w:after="0" w:line="360" w:lineRule="auto"/>
        <w:ind w:firstLine="709" w:left="0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Результат испытаний:</w:t>
      </w:r>
    </w:p>
    <w:p w14:paraId="3D030000">
      <w:bookmarkStart w:id="53" w:name="__RefHeading___57"/>
      <w:bookmarkEnd w:id="53"/>
      <w:pPr>
        <w:pStyle w:val="Style_14"/>
      </w:pPr>
      <w:r>
        <w:rPr>
          <w:b w:val="0"/>
        </w:rPr>
        <w:t xml:space="preserve">Результат проверки должен быть зафиксирован в протоколе </w:t>
      </w:r>
      <w:r>
        <w:rPr>
          <w:b w:val="0"/>
        </w:rPr>
        <w:t>испытаний  и</w:t>
      </w:r>
      <w:r>
        <w:rPr>
          <w:b w:val="0"/>
        </w:rPr>
        <w:t xml:space="preserve"> отмечен в Акте о рез</w:t>
      </w:r>
      <w:r>
        <w:rPr>
          <w:b w:val="0"/>
        </w:rPr>
        <w:t>ультатах испытаний (Приложение Г). По результатам проведения проверки представитель Заказчика вносит запись в Протокол испытаний - «Комплектность технических и программных средств, предъявляемых на испытания, соответствует (не соответствует) требованиям п.</w:t>
      </w:r>
      <w:r>
        <w:rPr>
          <w:b w:val="0"/>
        </w:rPr>
        <w:t xml:space="preserve"> 6.a «Технические средства, используемые во время испытаний» и п. 6.b «Программные средства, используемые во время испытаний» настоящего документа». Функциональные характеристики Системы соответствуют (не соответствует) требованиям, приведенным в Техническ</w:t>
      </w:r>
      <w:r>
        <w:rPr>
          <w:b w:val="0"/>
        </w:rPr>
        <w:t>ом задании</w:t>
      </w:r>
      <w:r>
        <w:br w:type="page"/>
      </w:r>
    </w:p>
    <w:p w14:paraId="3E030000">
      <w:bookmarkStart w:id="54" w:name="__RefHeading___58"/>
      <w:bookmarkEnd w:id="54"/>
      <w:pPr>
        <w:pStyle w:val="Style_10"/>
      </w:pPr>
      <w:r>
        <w:t>Приложение В</w:t>
      </w:r>
    </w:p>
    <w:p w14:paraId="3F030000">
      <w:bookmarkStart w:id="55" w:name="__RefHeading___59"/>
      <w:bookmarkEnd w:id="55"/>
      <w:pPr>
        <w:pStyle w:val="Style_10"/>
      </w:pPr>
      <w:r>
        <w:t>Протокол испытаний</w:t>
      </w:r>
    </w:p>
    <w:p w14:paraId="40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41030000">
      <w:pPr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Протокол испытаний №_______</w:t>
      </w:r>
    </w:p>
    <w:p w14:paraId="42030000">
      <w:pPr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</w:p>
    <w:p w14:paraId="43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Испытаниям подвергнут с</w:t>
      </w:r>
      <w:r>
        <w:rPr>
          <w:rStyle w:val="Style_3_ch"/>
          <w:rFonts w:ascii="Times New Roman" w:hAnsi="Times New Roman"/>
          <w:sz w:val="28"/>
        </w:rPr>
        <w:t>истема интеллектуальной поддержки определения параметров риска при анализе рисков</w:t>
      </w:r>
      <w:r>
        <w:rPr>
          <w:rFonts w:ascii="Times New Roman" w:hAnsi="Times New Roman"/>
          <w:sz w:val="28"/>
        </w:rPr>
        <w:t xml:space="preserve"> №_______.</w:t>
      </w:r>
    </w:p>
    <w:p w14:paraId="44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Испытания проведены с целью определения готовности </w:t>
      </w:r>
      <w:r>
        <w:rPr>
          <w:rStyle w:val="Style_3_ch"/>
          <w:rFonts w:ascii="Times New Roman" w:hAnsi="Times New Roman"/>
          <w:sz w:val="28"/>
        </w:rPr>
        <w:t>системы интеллек</w:t>
      </w:r>
      <w:r>
        <w:rPr>
          <w:rStyle w:val="Style_3_ch"/>
          <w:rFonts w:ascii="Times New Roman" w:hAnsi="Times New Roman"/>
          <w:sz w:val="28"/>
        </w:rPr>
        <w:t>туальной поддержки определения параметров риска при анализе рисков</w:t>
      </w:r>
      <w:r>
        <w:rPr>
          <w:rFonts w:ascii="Times New Roman" w:hAnsi="Times New Roman"/>
          <w:sz w:val="28"/>
        </w:rPr>
        <w:t xml:space="preserve"> к промышленной эксплуатации.</w:t>
      </w:r>
    </w:p>
    <w:p w14:paraId="45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Испытания проводили члены комиссии по приемке </w:t>
      </w:r>
      <w:r>
        <w:rPr>
          <w:rStyle w:val="Style_3_ch"/>
          <w:rFonts w:ascii="Times New Roman" w:hAnsi="Times New Roman"/>
          <w:sz w:val="28"/>
        </w:rPr>
        <w:t>системы интеллектуальной поддержки определения параметров риска при анализе рисков</w:t>
      </w:r>
      <w:r>
        <w:rPr>
          <w:rFonts w:ascii="Times New Roman" w:hAnsi="Times New Roman"/>
          <w:sz w:val="28"/>
        </w:rPr>
        <w:t>:</w:t>
      </w:r>
    </w:p>
    <w:p w14:paraId="46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Представители Заказчика:</w:t>
      </w:r>
    </w:p>
    <w:p w14:paraId="4703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__________________________________________________________________</w:t>
      </w:r>
    </w:p>
    <w:p w14:paraId="48030000">
      <w:pPr>
        <w:spacing w:after="0" w:line="360" w:lineRule="auto"/>
        <w:ind w:firstLine="709" w:left="0"/>
        <w:jc w:val="center"/>
        <w:rPr>
          <w:rFonts w:ascii="Times New Roman" w:hAnsi="Times New Roman"/>
          <w:i w:val="1"/>
          <w:sz w:val="18"/>
        </w:rPr>
      </w:pPr>
      <w:r>
        <w:rPr>
          <w:rFonts w:ascii="Times New Roman" w:hAnsi="Times New Roman"/>
          <w:i w:val="1"/>
          <w:sz w:val="18"/>
        </w:rPr>
        <w:t>Должность, ФИО</w:t>
      </w:r>
    </w:p>
    <w:p w14:paraId="49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Представители Исполнителя:</w:t>
      </w:r>
    </w:p>
    <w:p w14:paraId="4A03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__________________________________________________________________</w:t>
      </w:r>
    </w:p>
    <w:p w14:paraId="4B030000">
      <w:pPr>
        <w:spacing w:after="0" w:line="360" w:lineRule="auto"/>
        <w:ind w:firstLine="709" w:left="0"/>
        <w:jc w:val="center"/>
        <w:rPr>
          <w:rFonts w:ascii="Times New Roman" w:hAnsi="Times New Roman"/>
          <w:i w:val="1"/>
          <w:sz w:val="18"/>
        </w:rPr>
      </w:pPr>
      <w:r>
        <w:rPr>
          <w:rFonts w:ascii="Times New Roman" w:hAnsi="Times New Roman"/>
          <w:i w:val="1"/>
          <w:sz w:val="18"/>
        </w:rPr>
        <w:t>Должность, ФИО</w:t>
      </w:r>
    </w:p>
    <w:p w14:paraId="4C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4D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Испытания проводились с «__» ___ 20__г. по «__» ___ 20__г. в соо</w:t>
      </w:r>
      <w:r>
        <w:rPr>
          <w:rFonts w:ascii="Times New Roman" w:hAnsi="Times New Roman"/>
          <w:sz w:val="28"/>
        </w:rPr>
        <w:t xml:space="preserve">тветствии с Методикой проведения проверки комплектности документации, а также Методикой проверки </w:t>
      </w:r>
      <w:r>
        <w:rPr>
          <w:rFonts w:ascii="Times New Roman" w:hAnsi="Times New Roman"/>
          <w:sz w:val="28"/>
        </w:rPr>
        <w:t>функциональности  программных</w:t>
      </w:r>
      <w:r>
        <w:rPr>
          <w:rFonts w:ascii="Times New Roman" w:hAnsi="Times New Roman"/>
          <w:sz w:val="28"/>
        </w:rPr>
        <w:t xml:space="preserve"> средств.</w:t>
      </w:r>
    </w:p>
    <w:p w14:paraId="4E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процессе проведения испытаний установлено:</w:t>
      </w:r>
    </w:p>
    <w:p w14:paraId="4F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Испытательная комиссия обеспечена (не обеспечена) подготовленной </w:t>
      </w:r>
      <w:r>
        <w:rPr>
          <w:rFonts w:ascii="Times New Roman" w:hAnsi="Times New Roman"/>
          <w:sz w:val="28"/>
        </w:rPr>
        <w:t>документацией п. ___ ПМИ «Перечень предъявляемых на испытания документов».</w:t>
      </w:r>
    </w:p>
    <w:p w14:paraId="50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Комплектность документации, предъявляемой на испытания, соответствует (не соответствует) требованиям п. __ ПМИ «Перечень предъявляемых на испытания документов».</w:t>
      </w:r>
    </w:p>
    <w:p w14:paraId="51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Функциональность про</w:t>
      </w:r>
      <w:r>
        <w:rPr>
          <w:rFonts w:ascii="Times New Roman" w:hAnsi="Times New Roman"/>
          <w:sz w:val="28"/>
        </w:rPr>
        <w:t>граммных средств, предъявляемых на испытания, соответствует (не соответствует) требованиям и п. __ ПМИ «Программные средства, используемые во время испытаний».</w:t>
      </w:r>
    </w:p>
    <w:p w14:paraId="52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  <w:highlight w:val="cyan"/>
        </w:rPr>
      </w:pPr>
      <w:r>
        <w:rPr>
          <w:rFonts w:ascii="Times New Roman" w:hAnsi="Times New Roman"/>
          <w:sz w:val="28"/>
        </w:rPr>
        <w:t xml:space="preserve">Функциональные характеристики Системы соответствуют (не соответствует) требованиям, приведенным </w:t>
      </w:r>
      <w:r>
        <w:rPr>
          <w:rFonts w:ascii="Times New Roman" w:hAnsi="Times New Roman"/>
          <w:sz w:val="28"/>
        </w:rPr>
        <w:t>в Техническом задании.</w:t>
      </w:r>
      <w:r>
        <w:br w:type="page"/>
      </w:r>
    </w:p>
    <w:p w14:paraId="53030000">
      <w:bookmarkStart w:id="56" w:name="__RefHeading___60"/>
      <w:bookmarkEnd w:id="56"/>
      <w:pPr>
        <w:pStyle w:val="Style_10"/>
      </w:pPr>
      <w:r>
        <w:t>Приложение Г</w:t>
      </w:r>
    </w:p>
    <w:p w14:paraId="54030000">
      <w:bookmarkStart w:id="57" w:name="__RefHeading___61"/>
      <w:bookmarkEnd w:id="57"/>
      <w:pPr>
        <w:pStyle w:val="Style_10"/>
      </w:pPr>
      <w:r>
        <w:t>Акт о результатах испытаний</w:t>
      </w:r>
    </w:p>
    <w:p w14:paraId="55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56030000">
      <w:pPr>
        <w:spacing w:after="0" w:line="360" w:lineRule="auto"/>
        <w:ind w:firstLine="142" w:left="552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Утверждаю</w:t>
      </w:r>
    </w:p>
    <w:p w14:paraId="57030000">
      <w:pPr>
        <w:spacing w:after="0" w:line="240" w:lineRule="auto"/>
        <w:ind w:firstLine="142" w:left="439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</w:t>
      </w:r>
    </w:p>
    <w:p w14:paraId="58030000">
      <w:pPr>
        <w:spacing w:after="0" w:line="360" w:lineRule="auto"/>
        <w:ind w:firstLine="709" w:left="4394"/>
        <w:rPr>
          <w:rFonts w:ascii="Times New Roman" w:hAnsi="Times New Roman"/>
          <w:sz w:val="28"/>
          <w:vertAlign w:val="subscript"/>
        </w:rPr>
      </w:pPr>
      <w:r>
        <w:rPr>
          <w:rFonts w:ascii="Times New Roman" w:hAnsi="Times New Roman"/>
          <w:sz w:val="28"/>
          <w:vertAlign w:val="subscript"/>
        </w:rPr>
        <w:t>Должность, наименование организации</w:t>
      </w:r>
    </w:p>
    <w:p w14:paraId="59030000">
      <w:pPr>
        <w:spacing w:after="0" w:line="240" w:lineRule="auto"/>
        <w:ind w:firstLine="709" w:left="382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</w:t>
      </w:r>
    </w:p>
    <w:p w14:paraId="5A030000">
      <w:pPr>
        <w:spacing w:after="0" w:line="240" w:lineRule="auto"/>
        <w:ind w:firstLine="709" w:left="4961"/>
        <w:rPr>
          <w:rFonts w:ascii="Times New Roman" w:hAnsi="Times New Roman"/>
          <w:sz w:val="28"/>
          <w:vertAlign w:val="subscript"/>
        </w:rPr>
      </w:pPr>
      <w:r>
        <w:rPr>
          <w:rFonts w:ascii="Times New Roman" w:hAnsi="Times New Roman"/>
          <w:sz w:val="28"/>
          <w:vertAlign w:val="subscript"/>
        </w:rPr>
        <w:t>Подпись, расшифровка</w:t>
      </w:r>
    </w:p>
    <w:p w14:paraId="5B030000">
      <w:pPr>
        <w:spacing w:after="0" w:line="360" w:lineRule="auto"/>
        <w:ind w:firstLine="709" w:left="0"/>
        <w:rPr>
          <w:rFonts w:ascii="Times New Roman" w:hAnsi="Times New Roman"/>
          <w:sz w:val="28"/>
        </w:rPr>
      </w:pPr>
    </w:p>
    <w:p w14:paraId="5C030000">
      <w:pPr>
        <w:spacing w:after="0" w:line="360" w:lineRule="auto"/>
        <w:ind w:firstLine="709" w:left="425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«__» ______________ 20__ г. </w:t>
      </w:r>
    </w:p>
    <w:p w14:paraId="5D030000">
      <w:pPr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</w:p>
    <w:p w14:paraId="5E030000">
      <w:pPr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Акт №_________</w:t>
      </w:r>
    </w:p>
    <w:p w14:paraId="5F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 результатах испытаний </w:t>
      </w:r>
      <w:r>
        <w:rPr>
          <w:rStyle w:val="Style_3_ch"/>
          <w:rFonts w:ascii="Times New Roman" w:hAnsi="Times New Roman"/>
          <w:sz w:val="28"/>
        </w:rPr>
        <w:t>системы интеллектуальной поддержки определения параметров риска при анализе рисков</w:t>
      </w:r>
      <w:r>
        <w:rPr>
          <w:rFonts w:ascii="Times New Roman" w:hAnsi="Times New Roman"/>
          <w:sz w:val="28"/>
        </w:rPr>
        <w:t>.</w:t>
      </w:r>
    </w:p>
    <w:p w14:paraId="60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испытания предъявлен образец №_________.</w:t>
      </w:r>
    </w:p>
    <w:p w14:paraId="61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 Цель испытаний: проверка комплексной функциональности, работоспособности и готовности к промышленной э</w:t>
      </w:r>
      <w:r>
        <w:rPr>
          <w:rFonts w:ascii="Times New Roman" w:hAnsi="Times New Roman"/>
          <w:sz w:val="28"/>
        </w:rPr>
        <w:t>ксплуатации</w:t>
      </w:r>
      <w:r>
        <w:rPr>
          <w:rStyle w:val="Style_3_ch"/>
          <w:rFonts w:ascii="Times New Roman" w:hAnsi="Times New Roman"/>
          <w:sz w:val="28"/>
        </w:rPr>
        <w:t xml:space="preserve"> системы интеллектуальной поддержки определения параметров риска при анализе рисков.</w:t>
      </w:r>
    </w:p>
    <w:p w14:paraId="62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 Результаты испытаний:</w:t>
      </w:r>
    </w:p>
    <w:p w14:paraId="6303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__________________________________________________________________</w:t>
      </w:r>
    </w:p>
    <w:p w14:paraId="64030000">
      <w:pPr>
        <w:spacing w:after="0" w:line="240" w:lineRule="auto"/>
        <w:ind/>
        <w:jc w:val="center"/>
        <w:rPr>
          <w:rFonts w:ascii="Times New Roman" w:hAnsi="Times New Roman"/>
          <w:sz w:val="28"/>
          <w:vertAlign w:val="subscript"/>
        </w:rPr>
      </w:pPr>
      <w:r>
        <w:rPr>
          <w:rFonts w:ascii="Times New Roman" w:hAnsi="Times New Roman"/>
          <w:sz w:val="28"/>
          <w:vertAlign w:val="subscript"/>
        </w:rPr>
        <w:t>(Положительные / отрицательные результаты в целом; при наличии отрица</w:t>
      </w:r>
      <w:r>
        <w:rPr>
          <w:rFonts w:ascii="Times New Roman" w:hAnsi="Times New Roman"/>
          <w:sz w:val="28"/>
          <w:vertAlign w:val="subscript"/>
        </w:rPr>
        <w:t>тельных результатов их перечисляют)</w:t>
      </w:r>
    </w:p>
    <w:p w14:paraId="65030000">
      <w:pPr>
        <w:spacing w:after="0" w:line="240" w:lineRule="auto"/>
        <w:ind w:firstLine="567" w:left="0"/>
        <w:jc w:val="both"/>
        <w:rPr>
          <w:rFonts w:ascii="Times New Roman" w:hAnsi="Times New Roman"/>
          <w:sz w:val="28"/>
        </w:rPr>
      </w:pPr>
    </w:p>
    <w:p w14:paraId="66030000">
      <w:pPr>
        <w:spacing w:after="0" w:line="240" w:lineRule="auto"/>
        <w:ind w:firstLine="709"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 Заключение</w:t>
      </w:r>
    </w:p>
    <w:p w14:paraId="6703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__________________________________________________________________</w:t>
      </w:r>
    </w:p>
    <w:p w14:paraId="68030000">
      <w:pPr>
        <w:spacing w:after="0" w:line="360" w:lineRule="auto"/>
        <w:ind w:firstLine="567" w:left="2268"/>
        <w:rPr>
          <w:rFonts w:ascii="Times New Roman" w:hAnsi="Times New Roman"/>
          <w:sz w:val="28"/>
          <w:vertAlign w:val="subscript"/>
        </w:rPr>
      </w:pPr>
      <w:r>
        <w:rPr>
          <w:rFonts w:ascii="Times New Roman" w:hAnsi="Times New Roman"/>
          <w:sz w:val="28"/>
          <w:vertAlign w:val="subscript"/>
        </w:rPr>
        <w:t>(Требованиям ПМИ соответствует / не соответствует)</w:t>
      </w:r>
    </w:p>
    <w:p w14:paraId="69030000">
      <w:pPr>
        <w:spacing w:after="0" w:line="360" w:lineRule="auto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4 Акт составлен на основании протокола №_______ от «_</w:t>
      </w:r>
      <w:r>
        <w:rPr>
          <w:rFonts w:ascii="Times New Roman" w:hAnsi="Times New Roman"/>
          <w:sz w:val="28"/>
        </w:rPr>
        <w:t>_»_</w:t>
      </w:r>
      <w:r>
        <w:rPr>
          <w:rFonts w:ascii="Times New Roman" w:hAnsi="Times New Roman"/>
          <w:sz w:val="28"/>
        </w:rPr>
        <w:t>___ 20__ г.</w:t>
      </w:r>
    </w:p>
    <w:p w14:paraId="6A03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Члены комиссии по приемке </w:t>
      </w:r>
      <w:r>
        <w:rPr>
          <w:rStyle w:val="Style_3_ch"/>
          <w:rFonts w:ascii="Times New Roman" w:hAnsi="Times New Roman"/>
          <w:sz w:val="28"/>
        </w:rPr>
        <w:t>системы интеллектуальной поддержки определения параметров риска при анализе рисков</w:t>
      </w:r>
      <w:r>
        <w:rPr>
          <w:rFonts w:ascii="Times New Roman" w:hAnsi="Times New Roman"/>
          <w:sz w:val="28"/>
        </w:rPr>
        <w:t>:</w:t>
      </w:r>
    </w:p>
    <w:p w14:paraId="6B03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__________________________________________________________________</w:t>
      </w:r>
    </w:p>
    <w:p w14:paraId="6C030000">
      <w:pPr>
        <w:spacing w:after="0" w:line="360" w:lineRule="auto"/>
        <w:ind w:firstLine="709" w:left="0"/>
        <w:jc w:val="center"/>
        <w:rPr>
          <w:rFonts w:ascii="Times New Roman" w:hAnsi="Times New Roman"/>
          <w:i w:val="1"/>
          <w:sz w:val="18"/>
        </w:rPr>
      </w:pPr>
      <w:r>
        <w:rPr>
          <w:rFonts w:ascii="Times New Roman" w:hAnsi="Times New Roman"/>
          <w:i w:val="1"/>
          <w:sz w:val="18"/>
        </w:rPr>
        <w:t>Подпись, расшифровка</w:t>
      </w:r>
    </w:p>
    <w:p w14:paraId="6D030000">
      <w:pPr>
        <w:pStyle w:val="Style_14"/>
      </w:pPr>
    </w:p>
    <w:p w14:paraId="6E030000">
      <w:bookmarkStart w:id="58" w:name="__RefHeading___62"/>
      <w:bookmarkEnd w:id="58"/>
      <w:pPr>
        <w:pStyle w:val="Style_10"/>
      </w:pPr>
      <w:r>
        <w:t>Приложение Д</w:t>
      </w:r>
    </w:p>
    <w:p w14:paraId="6F030000">
      <w:bookmarkStart w:id="59" w:name="__RefHeading___63"/>
      <w:bookmarkEnd w:id="59"/>
      <w:pPr>
        <w:pStyle w:val="Style_10"/>
      </w:pPr>
      <w:r>
        <w:t>Акт о результатах экспертной проверки</w:t>
      </w:r>
    </w:p>
    <w:p w14:paraId="70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71030000">
      <w:pPr>
        <w:spacing w:after="0" w:line="360" w:lineRule="auto"/>
        <w:ind w:firstLine="142" w:left="552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Ут</w:t>
      </w:r>
      <w:r>
        <w:rPr>
          <w:rFonts w:ascii="Times New Roman" w:hAnsi="Times New Roman"/>
          <w:sz w:val="28"/>
        </w:rPr>
        <w:t>верждаю</w:t>
      </w:r>
    </w:p>
    <w:p w14:paraId="72030000">
      <w:pPr>
        <w:spacing w:after="0" w:line="240" w:lineRule="auto"/>
        <w:ind w:firstLine="142" w:left="439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</w:t>
      </w:r>
    </w:p>
    <w:p w14:paraId="73030000">
      <w:pPr>
        <w:spacing w:after="0" w:line="360" w:lineRule="auto"/>
        <w:ind w:firstLine="709" w:left="4394"/>
        <w:rPr>
          <w:rFonts w:ascii="Times New Roman" w:hAnsi="Times New Roman"/>
          <w:sz w:val="28"/>
          <w:vertAlign w:val="subscript"/>
        </w:rPr>
      </w:pPr>
      <w:r>
        <w:rPr>
          <w:rFonts w:ascii="Times New Roman" w:hAnsi="Times New Roman"/>
          <w:sz w:val="28"/>
          <w:vertAlign w:val="subscript"/>
        </w:rPr>
        <w:t>Должность, наименование организации</w:t>
      </w:r>
    </w:p>
    <w:p w14:paraId="74030000">
      <w:pPr>
        <w:spacing w:after="0" w:line="240" w:lineRule="auto"/>
        <w:ind w:firstLine="709" w:left="382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</w:t>
      </w:r>
    </w:p>
    <w:p w14:paraId="75030000">
      <w:pPr>
        <w:spacing w:after="0" w:line="240" w:lineRule="auto"/>
        <w:ind w:firstLine="709" w:left="4961"/>
        <w:rPr>
          <w:rFonts w:ascii="Times New Roman" w:hAnsi="Times New Roman"/>
          <w:sz w:val="28"/>
          <w:vertAlign w:val="subscript"/>
        </w:rPr>
      </w:pPr>
      <w:r>
        <w:rPr>
          <w:rFonts w:ascii="Times New Roman" w:hAnsi="Times New Roman"/>
          <w:sz w:val="28"/>
          <w:vertAlign w:val="subscript"/>
        </w:rPr>
        <w:t>Подпись, расшифровка</w:t>
      </w:r>
    </w:p>
    <w:p w14:paraId="76030000">
      <w:pPr>
        <w:spacing w:after="0" w:line="360" w:lineRule="auto"/>
        <w:ind w:firstLine="709" w:left="0"/>
        <w:rPr>
          <w:rFonts w:ascii="Times New Roman" w:hAnsi="Times New Roman"/>
          <w:sz w:val="28"/>
        </w:rPr>
      </w:pPr>
    </w:p>
    <w:p w14:paraId="77030000">
      <w:pPr>
        <w:spacing w:after="0" w:line="360" w:lineRule="auto"/>
        <w:ind w:firstLine="709" w:left="425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«__» ______________ 20__ г. </w:t>
      </w:r>
    </w:p>
    <w:p w14:paraId="78030000">
      <w:pPr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</w:p>
    <w:p w14:paraId="79030000">
      <w:pPr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Акт №_________</w:t>
      </w:r>
    </w:p>
    <w:p w14:paraId="7A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 результатах экспертной проверки </w:t>
      </w:r>
      <w:r>
        <w:rPr>
          <w:rStyle w:val="Style_3_ch"/>
          <w:rFonts w:ascii="Times New Roman" w:hAnsi="Times New Roman"/>
          <w:sz w:val="28"/>
        </w:rPr>
        <w:t xml:space="preserve">системы интеллектуальной поддержки определения </w:t>
      </w:r>
      <w:r>
        <w:rPr>
          <w:rStyle w:val="Style_3_ch"/>
          <w:rFonts w:ascii="Times New Roman" w:hAnsi="Times New Roman"/>
          <w:sz w:val="28"/>
        </w:rPr>
        <w:t>параметров риска при анализе рисков</w:t>
      </w:r>
      <w:r>
        <w:rPr>
          <w:rFonts w:ascii="Times New Roman" w:hAnsi="Times New Roman"/>
          <w:sz w:val="28"/>
        </w:rPr>
        <w:t>.</w:t>
      </w:r>
    </w:p>
    <w:p w14:paraId="7B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испытания предъявлен образец №_________.</w:t>
      </w:r>
    </w:p>
    <w:p w14:paraId="7C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 Цель проверки: проверка комплексной функциональности, работоспособности и готовности к промышленной эксплуатации</w:t>
      </w:r>
      <w:r>
        <w:rPr>
          <w:rStyle w:val="Style_3_ch"/>
          <w:rFonts w:ascii="Times New Roman" w:hAnsi="Times New Roman"/>
          <w:sz w:val="28"/>
        </w:rPr>
        <w:t xml:space="preserve"> системы интеллектуальной поддержки определения параметров ри</w:t>
      </w:r>
      <w:r>
        <w:rPr>
          <w:rStyle w:val="Style_3_ch"/>
          <w:rFonts w:ascii="Times New Roman" w:hAnsi="Times New Roman"/>
          <w:sz w:val="28"/>
        </w:rPr>
        <w:t>ска при анализе рисков.</w:t>
      </w:r>
    </w:p>
    <w:p w14:paraId="7D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 Результаты испытаний:</w:t>
      </w:r>
    </w:p>
    <w:p w14:paraId="7E03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__________________________________________________________________</w:t>
      </w:r>
    </w:p>
    <w:p w14:paraId="7F030000">
      <w:pPr>
        <w:spacing w:after="0" w:line="240" w:lineRule="auto"/>
        <w:ind/>
        <w:jc w:val="center"/>
        <w:rPr>
          <w:rFonts w:ascii="Times New Roman" w:hAnsi="Times New Roman"/>
          <w:sz w:val="28"/>
          <w:vertAlign w:val="subscript"/>
        </w:rPr>
      </w:pPr>
      <w:r>
        <w:rPr>
          <w:rFonts w:ascii="Times New Roman" w:hAnsi="Times New Roman"/>
          <w:sz w:val="28"/>
          <w:vertAlign w:val="subscript"/>
        </w:rPr>
        <w:t>(Положительные / отрицательные результаты в целом; при наличии отрицательных результатов их перечисляют)</w:t>
      </w:r>
    </w:p>
    <w:p w14:paraId="80030000">
      <w:pPr>
        <w:spacing w:after="0" w:line="240" w:lineRule="auto"/>
        <w:ind w:firstLine="567" w:left="0"/>
        <w:jc w:val="both"/>
        <w:rPr>
          <w:rFonts w:ascii="Times New Roman" w:hAnsi="Times New Roman"/>
          <w:sz w:val="28"/>
        </w:rPr>
      </w:pPr>
    </w:p>
    <w:p w14:paraId="81030000">
      <w:pPr>
        <w:spacing w:after="0" w:line="240" w:lineRule="auto"/>
        <w:ind w:firstLine="709"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 Заключение</w:t>
      </w:r>
    </w:p>
    <w:p w14:paraId="8203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</w:t>
      </w:r>
      <w:r>
        <w:rPr>
          <w:rFonts w:ascii="Times New Roman" w:hAnsi="Times New Roman"/>
          <w:sz w:val="28"/>
        </w:rPr>
        <w:t>____________________________________________</w:t>
      </w:r>
    </w:p>
    <w:p w14:paraId="83030000">
      <w:pPr>
        <w:spacing w:after="0" w:line="360" w:lineRule="auto"/>
        <w:ind w:firstLine="567" w:left="2268"/>
        <w:rPr>
          <w:rFonts w:ascii="Times New Roman" w:hAnsi="Times New Roman"/>
          <w:sz w:val="28"/>
          <w:vertAlign w:val="subscript"/>
        </w:rPr>
      </w:pPr>
      <w:r>
        <w:rPr>
          <w:rFonts w:ascii="Times New Roman" w:hAnsi="Times New Roman"/>
          <w:sz w:val="28"/>
          <w:vertAlign w:val="subscript"/>
        </w:rPr>
        <w:t>(Требованиям ПМИ соответствует / не соответствует)</w:t>
      </w:r>
    </w:p>
    <w:p w14:paraId="84030000">
      <w:pPr>
        <w:spacing w:after="0" w:line="360" w:lineRule="auto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4 Акт составлен на основании протокола №_______ от «_</w:t>
      </w:r>
      <w:r>
        <w:rPr>
          <w:rFonts w:ascii="Times New Roman" w:hAnsi="Times New Roman"/>
          <w:sz w:val="28"/>
        </w:rPr>
        <w:t>_»_</w:t>
      </w:r>
      <w:r>
        <w:rPr>
          <w:rFonts w:ascii="Times New Roman" w:hAnsi="Times New Roman"/>
          <w:sz w:val="28"/>
        </w:rPr>
        <w:t>___ 20__ г.</w:t>
      </w:r>
    </w:p>
    <w:p w14:paraId="8503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Члены экспертной комиссии по приемке </w:t>
      </w:r>
      <w:r>
        <w:rPr>
          <w:rStyle w:val="Style_3_ch"/>
          <w:rFonts w:ascii="Times New Roman" w:hAnsi="Times New Roman"/>
          <w:sz w:val="28"/>
        </w:rPr>
        <w:t xml:space="preserve">системы интеллектуальной поддержки определения </w:t>
      </w:r>
      <w:r>
        <w:rPr>
          <w:rStyle w:val="Style_3_ch"/>
          <w:rFonts w:ascii="Times New Roman" w:hAnsi="Times New Roman"/>
          <w:sz w:val="28"/>
        </w:rPr>
        <w:t>параметров риска при анализе рисков</w:t>
      </w:r>
      <w:r>
        <w:rPr>
          <w:rFonts w:ascii="Times New Roman" w:hAnsi="Times New Roman"/>
          <w:sz w:val="28"/>
        </w:rPr>
        <w:t>:</w:t>
      </w:r>
    </w:p>
    <w:p w14:paraId="8603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__________________________________________________________________</w:t>
      </w:r>
    </w:p>
    <w:p w14:paraId="87030000">
      <w:pPr>
        <w:spacing w:after="0" w:line="360" w:lineRule="auto"/>
        <w:ind w:firstLine="709" w:left="0"/>
        <w:jc w:val="center"/>
        <w:rPr>
          <w:rFonts w:ascii="Times New Roman" w:hAnsi="Times New Roman"/>
          <w:i w:val="1"/>
          <w:sz w:val="18"/>
        </w:rPr>
      </w:pPr>
      <w:r>
        <w:rPr>
          <w:rFonts w:ascii="Times New Roman" w:hAnsi="Times New Roman"/>
          <w:i w:val="1"/>
          <w:sz w:val="18"/>
        </w:rPr>
        <w:t>Подпись, расшифровка</w:t>
      </w:r>
    </w:p>
    <w:sectPr>
      <w:footerReference r:id="rId1" w:type="default"/>
      <w:pgSz w:h="16838" w:orient="portrait" w:w="11906"/>
      <w:pgMar w:bottom="1134" w:footer="708" w:gutter="0" w:header="0" w:left="1701" w:right="850" w:top="1134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p w14:paraId="01000000">
    <w:pPr>
      <w:ind/>
      <w:jc w:val="center"/>
    </w:pPr>
    <w:r>
      <w:fldChar w:fldCharType="begin"/>
    </w:r>
    <w:r>
      <w:instrText>PAGE \* Arabic</w:instrText>
    </w:r>
    <w:r>
      <w:fldChar w:fldCharType="separate"/>
    </w:r>
    <w:r>
      <w:t xml:space="preserve"> </w:t>
    </w:r>
    <w:r>
      <w:fldChar w:fldCharType="end"/>
    </w:r>
  </w:p>
  <w:p w14:paraId="02000000">
    <w:pPr>
      <w:pStyle w:val="Style_1"/>
      <w:ind/>
      <w:jc w:val="center"/>
    </w:pPr>
  </w:p>
  <w:p w14:paraId="03000000">
    <w:pPr>
      <w:pStyle w:val="Style_1"/>
    </w:pPr>
  </w:p>
</w:ftr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."/>
      <w:lvlJc w:val="left"/>
      <w:pPr>
        <w:tabs>
          <w:tab w:leader="none" w:pos="0" w:val="left"/>
        </w:tabs>
        <w:ind w:hanging="360" w:left="720"/>
      </w:pPr>
    </w:lvl>
    <w:lvl w:ilvl="1">
      <w:start w:val="1"/>
      <w:numFmt w:val="lowerLetter"/>
      <w:lvlText w:val="%2."/>
      <w:lvlJc w:val="left"/>
      <w:pPr>
        <w:tabs>
          <w:tab w:leader="none" w:pos="0" w:val="left"/>
        </w:tabs>
        <w:ind w:hanging="360" w:left="1440"/>
      </w:pPr>
    </w:lvl>
    <w:lvl w:ilvl="2">
      <w:start w:val="1"/>
      <w:numFmt w:val="lowerRoman"/>
      <w:lvlText w:val="%3."/>
      <w:lvlJc w:val="right"/>
      <w:pPr>
        <w:tabs>
          <w:tab w:leader="none" w:pos="0" w:val="left"/>
        </w:tabs>
        <w:ind w:hanging="180" w:left="2160"/>
      </w:pPr>
    </w:lvl>
    <w:lvl w:ilvl="3">
      <w:start w:val="1"/>
      <w:numFmt w:val="decimal"/>
      <w:lvlText w:val="%4."/>
      <w:lvlJc w:val="left"/>
      <w:pPr>
        <w:tabs>
          <w:tab w:leader="none" w:pos="0" w:val="left"/>
        </w:tabs>
        <w:ind w:hanging="360" w:left="2880"/>
      </w:pPr>
    </w:lvl>
    <w:lvl w:ilvl="4">
      <w:start w:val="1"/>
      <w:numFmt w:val="lowerLetter"/>
      <w:lvlText w:val="%5."/>
      <w:lvlJc w:val="left"/>
      <w:pPr>
        <w:tabs>
          <w:tab w:leader="none" w:pos="0" w:val="left"/>
        </w:tabs>
        <w:ind w:hanging="360" w:left="3600"/>
      </w:pPr>
    </w:lvl>
    <w:lvl w:ilvl="5">
      <w:start w:val="1"/>
      <w:numFmt w:val="lowerRoman"/>
      <w:lvlText w:val="%6."/>
      <w:lvlJc w:val="right"/>
      <w:pPr>
        <w:tabs>
          <w:tab w:leader="none" w:pos="0" w:val="left"/>
        </w:tabs>
        <w:ind w:hanging="180" w:left="4320"/>
      </w:pPr>
    </w:lvl>
    <w:lvl w:ilvl="6">
      <w:start w:val="1"/>
      <w:numFmt w:val="decimal"/>
      <w:lvlText w:val="%7."/>
      <w:lvlJc w:val="left"/>
      <w:pPr>
        <w:tabs>
          <w:tab w:leader="none" w:pos="0" w:val="left"/>
        </w:tabs>
        <w:ind w:hanging="360" w:left="5040"/>
      </w:pPr>
    </w:lvl>
    <w:lvl w:ilvl="7">
      <w:start w:val="1"/>
      <w:numFmt w:val="lowerLetter"/>
      <w:lvlText w:val="%8."/>
      <w:lvlJc w:val="left"/>
      <w:pPr>
        <w:tabs>
          <w:tab w:leader="none" w:pos="0" w:val="left"/>
        </w:tabs>
        <w:ind w:hanging="360" w:left="5760"/>
      </w:pPr>
    </w:lvl>
    <w:lvl w:ilvl="8">
      <w:start w:val="1"/>
      <w:numFmt w:val="lowerRoman"/>
      <w:lvlText w:val="%9."/>
      <w:lvlJc w:val="right"/>
      <w:pPr>
        <w:tabs>
          <w:tab w:leader="none" w:pos="0" w:val="left"/>
        </w:tabs>
        <w:ind w:hanging="180" w:left="6480"/>
      </w:pPr>
    </w:lvl>
  </w:abstractNum>
  <w:abstractNum w:abstractNumId="1">
    <w:lvl w:ilvl="0">
      <w:start w:val="1"/>
      <w:numFmt w:val="decimal"/>
      <w:lvlText w:val="%1."/>
      <w:lvlJc w:val="left"/>
      <w:pPr>
        <w:tabs>
          <w:tab w:leader="none" w:pos="0" w:val="left"/>
        </w:tabs>
        <w:ind w:hanging="360" w:left="720"/>
      </w:pPr>
    </w:lvl>
    <w:lvl w:ilvl="1">
      <w:start w:val="1"/>
      <w:numFmt w:val="decimal"/>
      <w:lvlText w:val="%1.%2"/>
      <w:lvlJc w:val="left"/>
      <w:pPr>
        <w:tabs>
          <w:tab w:leader="none" w:pos="0" w:val="left"/>
        </w:tabs>
        <w:ind w:hanging="375" w:left="735"/>
      </w:pPr>
    </w:lvl>
    <w:lvl w:ilvl="2">
      <w:start w:val="1"/>
      <w:numFmt w:val="decimal"/>
      <w:lvlText w:val="%1.%2.%3"/>
      <w:lvlJc w:val="left"/>
      <w:pPr>
        <w:tabs>
          <w:tab w:leader="none" w:pos="0" w:val="left"/>
        </w:tabs>
        <w:ind w:hanging="720" w:left="1080"/>
      </w:pPr>
    </w:lvl>
    <w:lvl w:ilvl="3">
      <w:start w:val="1"/>
      <w:numFmt w:val="decimal"/>
      <w:lvlText w:val="%1.%2.%3.%4"/>
      <w:lvlJc w:val="left"/>
      <w:pPr>
        <w:tabs>
          <w:tab w:leader="none" w:pos="0" w:val="left"/>
        </w:tabs>
        <w:ind w:hanging="1080" w:left="1440"/>
      </w:pPr>
    </w:lvl>
    <w:lvl w:ilvl="4">
      <w:start w:val="1"/>
      <w:numFmt w:val="decimal"/>
      <w:lvlText w:val="%1.%2.%3.%4.%5"/>
      <w:lvlJc w:val="left"/>
      <w:pPr>
        <w:tabs>
          <w:tab w:leader="none" w:pos="0" w:val="left"/>
        </w:tabs>
        <w:ind w:hanging="1080" w:left="1440"/>
      </w:pPr>
    </w:lvl>
    <w:lvl w:ilvl="5">
      <w:start w:val="1"/>
      <w:numFmt w:val="decimal"/>
      <w:lvlText w:val="%1.%2.%3.%4.%5.%6"/>
      <w:lvlJc w:val="left"/>
      <w:pPr>
        <w:tabs>
          <w:tab w:leader="none" w:pos="0" w:val="left"/>
        </w:tabs>
        <w:ind w:hanging="1440" w:left="1800"/>
      </w:pPr>
    </w:lvl>
    <w:lvl w:ilvl="6">
      <w:start w:val="1"/>
      <w:numFmt w:val="decimal"/>
      <w:lvlText w:val="%1.%2.%3.%4.%5.%6.%7"/>
      <w:lvlJc w:val="left"/>
      <w:pPr>
        <w:tabs>
          <w:tab w:leader="none" w:pos="0" w:val="left"/>
        </w:tabs>
        <w:ind w:hanging="1440" w:left="1800"/>
      </w:pPr>
    </w:lvl>
    <w:lvl w:ilvl="7">
      <w:start w:val="1"/>
      <w:numFmt w:val="decimal"/>
      <w:lvlText w:val="%1.%2.%3.%4.%5.%6.%7.%8"/>
      <w:lvlJc w:val="left"/>
      <w:pPr>
        <w:tabs>
          <w:tab w:leader="none" w:pos="0" w:val="left"/>
        </w:tabs>
        <w:ind w:hanging="1800" w:left="2160"/>
      </w:pPr>
    </w:lvl>
    <w:lvl w:ilvl="8">
      <w:start w:val="1"/>
      <w:numFmt w:val="decimal"/>
      <w:lvlText w:val="%1.%2.%3.%4.%5.%6.%7.%8.%9"/>
      <w:lvlJc w:val="left"/>
      <w:pPr>
        <w:tabs>
          <w:tab w:leader="none" w:pos="0" w:val="left"/>
        </w:tabs>
        <w:ind w:hanging="2160" w:left="2520"/>
      </w:pPr>
    </w:lvl>
  </w:abstractNum>
  <w:abstractNum w:abstractNumId="2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abstractNum w:abstractNumId="3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abstractNum w:abstractNumId="4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abstractNum w:abstractNumId="5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abstractNum w:abstractNumId="6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abstractNum w:abstractNumId="7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abstractNum w:abstractNumId="8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leader="none" w:pos="0" w:val="left"/>
        </w:tabs>
        <w:ind w:hanging="360" w:left="720"/>
      </w:pPr>
    </w:lvl>
    <w:lvl w:ilvl="1">
      <w:start w:val="1"/>
      <w:numFmt w:val="lowerLetter"/>
      <w:lvlText w:val="%2."/>
      <w:lvlJc w:val="left"/>
      <w:pPr>
        <w:tabs>
          <w:tab w:leader="none" w:pos="0" w:val="left"/>
        </w:tabs>
        <w:ind w:hanging="360" w:left="1440"/>
      </w:pPr>
    </w:lvl>
    <w:lvl w:ilvl="2">
      <w:start w:val="1"/>
      <w:numFmt w:val="lowerRoman"/>
      <w:lvlText w:val="%3."/>
      <w:lvlJc w:val="right"/>
      <w:pPr>
        <w:tabs>
          <w:tab w:leader="none" w:pos="0" w:val="left"/>
        </w:tabs>
        <w:ind w:hanging="360" w:left="2160"/>
      </w:pPr>
    </w:lvl>
    <w:lvl w:ilvl="3">
      <w:start w:val="1"/>
      <w:numFmt w:val="decimal"/>
      <w:lvlText w:val="%4."/>
      <w:lvlJc w:val="left"/>
      <w:pPr>
        <w:tabs>
          <w:tab w:leader="none" w:pos="0" w:val="left"/>
        </w:tabs>
        <w:ind w:hanging="360" w:left="2880"/>
      </w:pPr>
    </w:lvl>
    <w:lvl w:ilvl="4">
      <w:start w:val="1"/>
      <w:numFmt w:val="lowerLetter"/>
      <w:lvlText w:val="%5."/>
      <w:lvlJc w:val="left"/>
      <w:pPr>
        <w:tabs>
          <w:tab w:leader="none" w:pos="0" w:val="left"/>
        </w:tabs>
        <w:ind w:hanging="360" w:left="3600"/>
      </w:pPr>
    </w:lvl>
    <w:lvl w:ilvl="5">
      <w:start w:val="1"/>
      <w:numFmt w:val="lowerRoman"/>
      <w:lvlText w:val="%6."/>
      <w:lvlJc w:val="right"/>
      <w:pPr>
        <w:tabs>
          <w:tab w:leader="none" w:pos="0" w:val="left"/>
        </w:tabs>
        <w:ind w:hanging="360" w:left="4320"/>
      </w:pPr>
    </w:lvl>
    <w:lvl w:ilvl="6">
      <w:start w:val="1"/>
      <w:numFmt w:val="decimal"/>
      <w:lvlText w:val="%7."/>
      <w:lvlJc w:val="left"/>
      <w:pPr>
        <w:tabs>
          <w:tab w:leader="none" w:pos="0" w:val="left"/>
        </w:tabs>
        <w:ind w:hanging="360" w:left="5040"/>
      </w:pPr>
    </w:lvl>
    <w:lvl w:ilvl="7">
      <w:start w:val="1"/>
      <w:numFmt w:val="lowerLetter"/>
      <w:lvlText w:val="%8."/>
      <w:lvlJc w:val="left"/>
      <w:pPr>
        <w:tabs>
          <w:tab w:leader="none" w:pos="0" w:val="left"/>
        </w:tabs>
        <w:ind w:hanging="360" w:left="5760"/>
      </w:pPr>
    </w:lvl>
    <w:lvl w:ilvl="8">
      <w:start w:val="1"/>
      <w:numFmt w:val="lowerRoman"/>
      <w:lvlText w:val="%9."/>
      <w:lvlJc w:val="right"/>
      <w:pPr>
        <w:tabs>
          <w:tab w:leader="none" w:pos="0" w:val="left"/>
        </w:tabs>
        <w:ind w:hanging="360" w:left="6480"/>
      </w:pPr>
    </w:lvl>
  </w:abstractNum>
  <w:abstractNum w:abstractNumId="10">
    <w:lvl w:ilvl="0">
      <w:start w:val="1"/>
      <w:numFmt w:val="decimal"/>
      <w:lvlText w:val="%1."/>
      <w:lvlJc w:val="left"/>
      <w:pPr>
        <w:tabs>
          <w:tab w:leader="none" w:pos="0" w:val="left"/>
        </w:tabs>
        <w:ind w:hanging="360" w:left="720"/>
      </w:pPr>
    </w:lvl>
    <w:lvl w:ilvl="1">
      <w:start w:val="1"/>
      <w:numFmt w:val="lowerLetter"/>
      <w:lvlText w:val="%2."/>
      <w:lvlJc w:val="left"/>
      <w:pPr>
        <w:tabs>
          <w:tab w:leader="none" w:pos="0" w:val="left"/>
        </w:tabs>
        <w:ind w:hanging="360" w:left="1440"/>
      </w:pPr>
    </w:lvl>
    <w:lvl w:ilvl="2">
      <w:start w:val="1"/>
      <w:numFmt w:val="lowerRoman"/>
      <w:lvlText w:val="%3."/>
      <w:lvlJc w:val="right"/>
      <w:pPr>
        <w:tabs>
          <w:tab w:leader="none" w:pos="0" w:val="left"/>
        </w:tabs>
        <w:ind w:hanging="360" w:left="2160"/>
      </w:pPr>
    </w:lvl>
    <w:lvl w:ilvl="3">
      <w:start w:val="1"/>
      <w:numFmt w:val="decimal"/>
      <w:lvlText w:val="%4."/>
      <w:lvlJc w:val="left"/>
      <w:pPr>
        <w:tabs>
          <w:tab w:leader="none" w:pos="0" w:val="left"/>
        </w:tabs>
        <w:ind w:hanging="360" w:left="2880"/>
      </w:pPr>
    </w:lvl>
    <w:lvl w:ilvl="4">
      <w:start w:val="1"/>
      <w:numFmt w:val="lowerLetter"/>
      <w:lvlText w:val="%5."/>
      <w:lvlJc w:val="left"/>
      <w:pPr>
        <w:tabs>
          <w:tab w:leader="none" w:pos="0" w:val="left"/>
        </w:tabs>
        <w:ind w:hanging="360" w:left="3600"/>
      </w:pPr>
    </w:lvl>
    <w:lvl w:ilvl="5">
      <w:start w:val="1"/>
      <w:numFmt w:val="lowerRoman"/>
      <w:lvlText w:val="%6."/>
      <w:lvlJc w:val="right"/>
      <w:pPr>
        <w:tabs>
          <w:tab w:leader="none" w:pos="0" w:val="left"/>
        </w:tabs>
        <w:ind w:hanging="360" w:left="4320"/>
      </w:pPr>
    </w:lvl>
    <w:lvl w:ilvl="6">
      <w:start w:val="1"/>
      <w:numFmt w:val="decimal"/>
      <w:lvlText w:val="%7."/>
      <w:lvlJc w:val="left"/>
      <w:pPr>
        <w:tabs>
          <w:tab w:leader="none" w:pos="0" w:val="left"/>
        </w:tabs>
        <w:ind w:hanging="360" w:left="5040"/>
      </w:pPr>
    </w:lvl>
    <w:lvl w:ilvl="7">
      <w:start w:val="1"/>
      <w:numFmt w:val="lowerLetter"/>
      <w:lvlText w:val="%8."/>
      <w:lvlJc w:val="left"/>
      <w:pPr>
        <w:tabs>
          <w:tab w:leader="none" w:pos="0" w:val="left"/>
        </w:tabs>
        <w:ind w:hanging="360" w:left="5760"/>
      </w:pPr>
    </w:lvl>
    <w:lvl w:ilvl="8">
      <w:start w:val="1"/>
      <w:numFmt w:val="lowerRoman"/>
      <w:lvlText w:val="%9."/>
      <w:lvlJc w:val="right"/>
      <w:pPr>
        <w:tabs>
          <w:tab w:leader="none" w:pos="0" w:val="left"/>
        </w:tabs>
        <w:ind w:hanging="360" w:left="6480"/>
      </w:pPr>
    </w:lvl>
  </w:abstractNum>
  <w:abstractNum w:abstractNumId="11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abstractNum w:abstractNumId="12">
    <w:lvl w:ilvl="0">
      <w:start w:val="1"/>
      <w:numFmt w:val="decimal"/>
      <w:lvlText w:val="%1."/>
      <w:lvlJc w:val="left"/>
      <w:pPr>
        <w:tabs>
          <w:tab w:leader="none" w:pos="0" w:val="left"/>
        </w:tabs>
        <w:ind w:hanging="360" w:left="720"/>
      </w:pPr>
    </w:lvl>
    <w:lvl w:ilvl="1">
      <w:start w:val="1"/>
      <w:numFmt w:val="lowerLetter"/>
      <w:lvlText w:val="%2."/>
      <w:lvlJc w:val="left"/>
      <w:pPr>
        <w:tabs>
          <w:tab w:leader="none" w:pos="0" w:val="left"/>
        </w:tabs>
        <w:ind w:hanging="360" w:left="1440"/>
      </w:pPr>
    </w:lvl>
    <w:lvl w:ilvl="2">
      <w:start w:val="1"/>
      <w:numFmt w:val="lowerRoman"/>
      <w:lvlText w:val="%3."/>
      <w:lvlJc w:val="right"/>
      <w:pPr>
        <w:tabs>
          <w:tab w:leader="none" w:pos="0" w:val="left"/>
        </w:tabs>
        <w:ind w:hanging="360" w:left="2160"/>
      </w:pPr>
    </w:lvl>
    <w:lvl w:ilvl="3">
      <w:start w:val="1"/>
      <w:numFmt w:val="decimal"/>
      <w:lvlText w:val="%4."/>
      <w:lvlJc w:val="left"/>
      <w:pPr>
        <w:tabs>
          <w:tab w:leader="none" w:pos="0" w:val="left"/>
        </w:tabs>
        <w:ind w:hanging="360" w:left="2880"/>
      </w:pPr>
    </w:lvl>
    <w:lvl w:ilvl="4">
      <w:start w:val="1"/>
      <w:numFmt w:val="lowerLetter"/>
      <w:lvlText w:val="%5."/>
      <w:lvlJc w:val="left"/>
      <w:pPr>
        <w:tabs>
          <w:tab w:leader="none" w:pos="0" w:val="left"/>
        </w:tabs>
        <w:ind w:hanging="360" w:left="3600"/>
      </w:pPr>
    </w:lvl>
    <w:lvl w:ilvl="5">
      <w:start w:val="1"/>
      <w:numFmt w:val="lowerRoman"/>
      <w:lvlText w:val="%6."/>
      <w:lvlJc w:val="right"/>
      <w:pPr>
        <w:tabs>
          <w:tab w:leader="none" w:pos="0" w:val="left"/>
        </w:tabs>
        <w:ind w:hanging="360" w:left="4320"/>
      </w:pPr>
    </w:lvl>
    <w:lvl w:ilvl="6">
      <w:start w:val="1"/>
      <w:numFmt w:val="decimal"/>
      <w:lvlText w:val="%7."/>
      <w:lvlJc w:val="left"/>
      <w:pPr>
        <w:tabs>
          <w:tab w:leader="none" w:pos="0" w:val="left"/>
        </w:tabs>
        <w:ind w:hanging="360" w:left="5040"/>
      </w:pPr>
    </w:lvl>
    <w:lvl w:ilvl="7">
      <w:start w:val="1"/>
      <w:numFmt w:val="lowerLetter"/>
      <w:lvlText w:val="%8."/>
      <w:lvlJc w:val="left"/>
      <w:pPr>
        <w:tabs>
          <w:tab w:leader="none" w:pos="0" w:val="left"/>
        </w:tabs>
        <w:ind w:hanging="360" w:left="5760"/>
      </w:pPr>
    </w:lvl>
    <w:lvl w:ilvl="8">
      <w:start w:val="1"/>
      <w:numFmt w:val="lowerRoman"/>
      <w:lvlText w:val="%9."/>
      <w:lvlJc w:val="right"/>
      <w:pPr>
        <w:tabs>
          <w:tab w:leader="none" w:pos="0" w:val="left"/>
        </w:tabs>
        <w:ind w:hanging="360" w:left="6480"/>
      </w:pPr>
    </w:lvl>
  </w:abstractNum>
  <w:abstractNum w:abstractNumId="13">
    <w:lvl w:ilvl="0">
      <w:start w:val="1"/>
      <w:numFmt w:val="decimal"/>
      <w:lvlText w:val="%1."/>
      <w:lvlJc w:val="left"/>
      <w:pPr>
        <w:tabs>
          <w:tab w:leader="none" w:pos="0" w:val="left"/>
        </w:tabs>
        <w:ind w:hanging="360" w:left="644"/>
      </w:pPr>
    </w:lvl>
    <w:lvl w:ilvl="1">
      <w:start w:val="1"/>
      <w:numFmt w:val="lowerLetter"/>
      <w:lvlText w:val="%2."/>
      <w:lvlJc w:val="left"/>
      <w:pPr>
        <w:tabs>
          <w:tab w:leader="none" w:pos="0" w:val="left"/>
        </w:tabs>
        <w:ind w:hanging="360" w:left="1364"/>
      </w:pPr>
    </w:lvl>
    <w:lvl w:ilvl="2">
      <w:start w:val="1"/>
      <w:numFmt w:val="lowerRoman"/>
      <w:lvlText w:val="%3."/>
      <w:lvlJc w:val="right"/>
      <w:pPr>
        <w:tabs>
          <w:tab w:leader="none" w:pos="0" w:val="left"/>
        </w:tabs>
        <w:ind w:hanging="180" w:left="2084"/>
      </w:pPr>
    </w:lvl>
    <w:lvl w:ilvl="3">
      <w:start w:val="1"/>
      <w:numFmt w:val="decimal"/>
      <w:lvlText w:val="%4."/>
      <w:lvlJc w:val="left"/>
      <w:pPr>
        <w:tabs>
          <w:tab w:leader="none" w:pos="0" w:val="left"/>
        </w:tabs>
        <w:ind w:hanging="360" w:left="2804"/>
      </w:pPr>
    </w:lvl>
    <w:lvl w:ilvl="4">
      <w:start w:val="1"/>
      <w:numFmt w:val="lowerLetter"/>
      <w:lvlText w:val="%5."/>
      <w:lvlJc w:val="left"/>
      <w:pPr>
        <w:tabs>
          <w:tab w:leader="none" w:pos="0" w:val="left"/>
        </w:tabs>
        <w:ind w:hanging="360" w:left="3524"/>
      </w:pPr>
    </w:lvl>
    <w:lvl w:ilvl="5">
      <w:start w:val="1"/>
      <w:numFmt w:val="lowerRoman"/>
      <w:lvlText w:val="%6."/>
      <w:lvlJc w:val="right"/>
      <w:pPr>
        <w:tabs>
          <w:tab w:leader="none" w:pos="0" w:val="left"/>
        </w:tabs>
        <w:ind w:hanging="180" w:left="4244"/>
      </w:pPr>
    </w:lvl>
    <w:lvl w:ilvl="6">
      <w:start w:val="1"/>
      <w:numFmt w:val="decimal"/>
      <w:lvlText w:val="%7."/>
      <w:lvlJc w:val="left"/>
      <w:pPr>
        <w:tabs>
          <w:tab w:leader="none" w:pos="0" w:val="left"/>
        </w:tabs>
        <w:ind w:hanging="360" w:left="4964"/>
      </w:pPr>
    </w:lvl>
    <w:lvl w:ilvl="7">
      <w:start w:val="1"/>
      <w:numFmt w:val="lowerLetter"/>
      <w:lvlText w:val="%8."/>
      <w:lvlJc w:val="left"/>
      <w:pPr>
        <w:tabs>
          <w:tab w:leader="none" w:pos="0" w:val="left"/>
        </w:tabs>
        <w:ind w:hanging="360" w:left="5684"/>
      </w:pPr>
    </w:lvl>
    <w:lvl w:ilvl="8">
      <w:start w:val="1"/>
      <w:numFmt w:val="lowerRoman"/>
      <w:lvlText w:val="%9."/>
      <w:lvlJc w:val="right"/>
      <w:pPr>
        <w:tabs>
          <w:tab w:leader="none" w:pos="0" w:val="left"/>
        </w:tabs>
        <w:ind w:hanging="180" w:left="6404"/>
      </w:pPr>
    </w:lvl>
  </w:abstractNum>
  <w:abstractNum w:abstractNumId="14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abstractNum w:abstractNumId="15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abstractNum w:abstractNumId="16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8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Times New Roman" w:hAnsi="Times New Roman"/>
        <w:color w:val="000000"/>
        <w:spacing w:val="0"/>
        <w:sz w:val="28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5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End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6" w:type="paragraph">
    <w:name w:val="Normal"/>
    <w:link w:val="Style_16_ch"/>
    <w:uiPriority w:val="0"/>
    <w:qFormat/>
    <w:pPr>
      <w:spacing w:after="160" w:line="252" w:lineRule="auto"/>
      <w:ind/>
    </w:pPr>
    <w:rPr>
      <w:rFonts w:asciiTheme="minorAscii" w:hAnsiTheme="minorHAnsi"/>
      <w:sz w:val="22"/>
    </w:rPr>
  </w:style>
  <w:style w:default="1" w:styleId="Style_16_ch" w:type="character">
    <w:name w:val="Normal"/>
    <w:link w:val="Style_16"/>
    <w:rPr>
      <w:rFonts w:asciiTheme="minorAscii" w:hAnsiTheme="minorHAnsi"/>
      <w:sz w:val="22"/>
    </w:rPr>
  </w:style>
  <w:style w:styleId="Style_6" w:type="paragraph">
    <w:name w:val="toc 2"/>
    <w:basedOn w:val="Style_16"/>
    <w:next w:val="Style_16"/>
    <w:link w:val="Style_6_ch"/>
    <w:uiPriority w:val="39"/>
    <w:pPr>
      <w:spacing w:after="100"/>
      <w:ind w:firstLine="0" w:left="220"/>
    </w:pPr>
  </w:style>
  <w:style w:styleId="Style_6_ch" w:type="character">
    <w:name w:val="toc 2"/>
    <w:basedOn w:val="Style_16_ch"/>
    <w:link w:val="Style_6"/>
  </w:style>
  <w:style w:styleId="Style_17" w:type="paragraph">
    <w:name w:val="Обычный (веб) Знак"/>
    <w:basedOn w:val="Style_3"/>
    <w:link w:val="Style_17_ch"/>
    <w:rPr>
      <w:rFonts w:ascii="Times New Roman" w:hAnsi="Times New Roman"/>
      <w:sz w:val="24"/>
    </w:rPr>
  </w:style>
  <w:style w:styleId="Style_17_ch" w:type="character">
    <w:name w:val="Обычный (веб) Знак"/>
    <w:basedOn w:val="Style_3_ch"/>
    <w:link w:val="Style_17"/>
    <w:rPr>
      <w:rFonts w:ascii="Times New Roman" w:hAnsi="Times New Roman"/>
      <w:sz w:val="24"/>
    </w:rPr>
  </w:style>
  <w:style w:styleId="Style_18" w:type="paragraph">
    <w:name w:val="toc 4"/>
    <w:next w:val="Style_16"/>
    <w:link w:val="Style_18_ch"/>
    <w:uiPriority w:val="39"/>
    <w:pPr>
      <w:spacing w:line="360" w:lineRule="auto"/>
      <w:ind w:firstLine="0" w:left="600"/>
    </w:pPr>
    <w:rPr>
      <w:rFonts w:ascii="XO Thames" w:hAnsi="XO Thames"/>
    </w:rPr>
  </w:style>
  <w:style w:styleId="Style_18_ch" w:type="character">
    <w:name w:val="toc 4"/>
    <w:link w:val="Style_18"/>
    <w:rPr>
      <w:rFonts w:ascii="XO Thames" w:hAnsi="XO Thames"/>
    </w:rPr>
  </w:style>
  <w:style w:styleId="Style_19" w:type="paragraph">
    <w:name w:val="Верхний колонтитул Знак"/>
    <w:basedOn w:val="Style_20"/>
    <w:link w:val="Style_19_ch"/>
    <w:rPr>
      <w:rFonts w:asciiTheme="minorAscii" w:hAnsiTheme="minorHAnsi"/>
      <w:sz w:val="22"/>
    </w:rPr>
  </w:style>
  <w:style w:styleId="Style_19_ch" w:type="character">
    <w:name w:val="Верхний колонтитул Знак"/>
    <w:basedOn w:val="Style_20_ch"/>
    <w:link w:val="Style_19"/>
    <w:rPr>
      <w:rFonts w:asciiTheme="minorAscii" w:hAnsiTheme="minorHAnsi"/>
      <w:sz w:val="22"/>
    </w:rPr>
  </w:style>
  <w:style w:styleId="Style_21" w:type="paragraph">
    <w:name w:val="Текст выноски Знак"/>
    <w:basedOn w:val="Style_20"/>
    <w:link w:val="Style_21_ch"/>
    <w:rPr>
      <w:rFonts w:ascii="Tahoma" w:hAnsi="Tahoma"/>
      <w:sz w:val="16"/>
    </w:rPr>
  </w:style>
  <w:style w:styleId="Style_21_ch" w:type="character">
    <w:name w:val="Текст выноски Знак"/>
    <w:basedOn w:val="Style_20_ch"/>
    <w:link w:val="Style_21"/>
    <w:rPr>
      <w:rFonts w:ascii="Tahoma" w:hAnsi="Tahoma"/>
      <w:sz w:val="16"/>
    </w:rPr>
  </w:style>
  <w:style w:styleId="Style_22" w:type="paragraph">
    <w:name w:val="Верхний и нижний колонтитулы"/>
    <w:link w:val="Style_22_ch"/>
    <w:pPr>
      <w:ind/>
      <w:jc w:val="both"/>
    </w:pPr>
    <w:rPr>
      <w:rFonts w:ascii="XO Thames" w:hAnsi="XO Thames"/>
      <w:sz w:val="20"/>
    </w:rPr>
  </w:style>
  <w:style w:styleId="Style_22_ch" w:type="character">
    <w:name w:val="Верхний и нижний колонтитулы"/>
    <w:link w:val="Style_22"/>
    <w:rPr>
      <w:rFonts w:ascii="XO Thames" w:hAnsi="XO Thames"/>
      <w:sz w:val="20"/>
    </w:rPr>
  </w:style>
  <w:style w:styleId="Style_23" w:type="paragraph">
    <w:name w:val="Heading"/>
    <w:basedOn w:val="Style_3"/>
    <w:link w:val="Style_23_ch"/>
    <w:rPr>
      <w:rFonts w:ascii="Times New Roman" w:hAnsi="Times New Roman"/>
      <w:b w:val="1"/>
      <w:sz w:val="28"/>
    </w:rPr>
  </w:style>
  <w:style w:styleId="Style_23_ch" w:type="character">
    <w:name w:val="Heading"/>
    <w:basedOn w:val="Style_3_ch"/>
    <w:link w:val="Style_23"/>
    <w:rPr>
      <w:rFonts w:ascii="Times New Roman" w:hAnsi="Times New Roman"/>
      <w:b w:val="1"/>
      <w:sz w:val="28"/>
    </w:rPr>
  </w:style>
  <w:style w:styleId="Style_24" w:type="paragraph">
    <w:name w:val="Оглавление 6 Знак"/>
    <w:link w:val="Style_24_ch"/>
    <w:rPr>
      <w:rFonts w:ascii="XO Thames" w:hAnsi="XO Thames"/>
    </w:rPr>
  </w:style>
  <w:style w:styleId="Style_24_ch" w:type="character">
    <w:name w:val="Оглавление 6 Знак"/>
    <w:link w:val="Style_24"/>
    <w:rPr>
      <w:rFonts w:ascii="XO Thames" w:hAnsi="XO Thames"/>
    </w:rPr>
  </w:style>
  <w:style w:styleId="Style_25" w:type="paragraph">
    <w:name w:val="toc 6"/>
    <w:next w:val="Style_16"/>
    <w:link w:val="Style_25_ch"/>
    <w:uiPriority w:val="39"/>
    <w:pPr>
      <w:spacing w:line="360" w:lineRule="auto"/>
      <w:ind w:firstLine="0" w:left="1000"/>
    </w:pPr>
    <w:rPr>
      <w:rFonts w:ascii="XO Thames" w:hAnsi="XO Thames"/>
    </w:rPr>
  </w:style>
  <w:style w:styleId="Style_25_ch" w:type="character">
    <w:name w:val="toc 6"/>
    <w:link w:val="Style_25"/>
    <w:rPr>
      <w:rFonts w:ascii="XO Thames" w:hAnsi="XO Thames"/>
    </w:rPr>
  </w:style>
  <w:style w:styleId="Style_26" w:type="paragraph">
    <w:name w:val="toc 7"/>
    <w:next w:val="Style_16"/>
    <w:link w:val="Style_26_ch"/>
    <w:uiPriority w:val="39"/>
    <w:pPr>
      <w:spacing w:line="360" w:lineRule="auto"/>
      <w:ind w:firstLine="0" w:left="1200"/>
    </w:pPr>
    <w:rPr>
      <w:rFonts w:ascii="XO Thames" w:hAnsi="XO Thames"/>
    </w:rPr>
  </w:style>
  <w:style w:styleId="Style_26_ch" w:type="character">
    <w:name w:val="toc 7"/>
    <w:link w:val="Style_26"/>
    <w:rPr>
      <w:rFonts w:ascii="XO Thames" w:hAnsi="XO Thames"/>
    </w:rPr>
  </w:style>
  <w:style w:styleId="Style_27" w:type="paragraph">
    <w:name w:val="Заголовок оглавления Знак"/>
    <w:basedOn w:val="Style_28"/>
    <w:link w:val="Style_27_ch"/>
    <w:rPr>
      <w:rFonts w:asciiTheme="majorAscii" w:hAnsiTheme="majorHAnsi"/>
      <w:color w:themeColor="accent1" w:themeShade="BF" w:val="2F5496"/>
    </w:rPr>
  </w:style>
  <w:style w:styleId="Style_27_ch" w:type="character">
    <w:name w:val="Заголовок оглавления Знак"/>
    <w:basedOn w:val="Style_28_ch"/>
    <w:link w:val="Style_27"/>
    <w:rPr>
      <w:rFonts w:asciiTheme="majorAscii" w:hAnsiTheme="majorHAnsi"/>
      <w:color w:themeColor="accent1" w:themeShade="BF" w:val="2F5496"/>
    </w:rPr>
  </w:style>
  <w:style w:styleId="Style_5" w:type="paragraph">
    <w:name w:val="TOC Heading"/>
    <w:basedOn w:val="Style_10"/>
    <w:next w:val="Style_16"/>
    <w:link w:val="Style_5_ch"/>
    <w:pPr>
      <w:keepLines w:val="1"/>
      <w:tabs>
        <w:tab w:leader="none" w:pos="5529" w:val="clear"/>
      </w:tabs>
      <w:spacing w:before="240" w:line="264" w:lineRule="auto"/>
      <w:ind w:firstLine="0" w:left="0"/>
      <w:jc w:val="left"/>
      <w:outlineLvl w:val="8"/>
    </w:pPr>
    <w:rPr>
      <w:rFonts w:asciiTheme="majorAscii" w:hAnsiTheme="majorHAnsi"/>
      <w:color w:themeColor="accent1" w:themeShade="BF" w:val="2F5496"/>
    </w:rPr>
  </w:style>
  <w:style w:styleId="Style_5_ch" w:type="character">
    <w:name w:val="TOC Heading"/>
    <w:basedOn w:val="Style_10_ch"/>
    <w:link w:val="Style_5"/>
    <w:rPr>
      <w:rFonts w:asciiTheme="majorAscii" w:hAnsiTheme="majorHAnsi"/>
      <w:color w:themeColor="accent1" w:themeShade="BF" w:val="2F5496"/>
    </w:rPr>
  </w:style>
  <w:style w:styleId="Style_29" w:type="paragraph">
    <w:name w:val="Endnote"/>
    <w:link w:val="Style_29_ch"/>
    <w:pPr>
      <w:ind w:firstLine="851" w:left="0"/>
      <w:jc w:val="both"/>
    </w:pPr>
    <w:rPr>
      <w:rFonts w:ascii="XO Thames" w:hAnsi="XO Thames"/>
      <w:sz w:val="22"/>
    </w:rPr>
  </w:style>
  <w:style w:styleId="Style_29_ch" w:type="character">
    <w:name w:val="Endnote"/>
    <w:link w:val="Style_29"/>
    <w:rPr>
      <w:rFonts w:ascii="XO Thames" w:hAnsi="XO Thames"/>
      <w:sz w:val="22"/>
    </w:rPr>
  </w:style>
  <w:style w:styleId="Style_14" w:type="paragraph">
    <w:name w:val="heading 3"/>
    <w:basedOn w:val="Style_16"/>
    <w:next w:val="Style_16"/>
    <w:link w:val="Style_14_ch"/>
    <w:uiPriority w:val="9"/>
    <w:qFormat/>
    <w:pPr>
      <w:keepNext w:val="1"/>
      <w:keepLines w:val="1"/>
      <w:spacing w:after="0" w:before="40"/>
      <w:ind/>
      <w:outlineLvl w:val="2"/>
    </w:pPr>
    <w:rPr>
      <w:rFonts w:ascii="Times New Roman" w:hAnsi="Times New Roman"/>
      <w:b w:val="1"/>
      <w:sz w:val="28"/>
    </w:rPr>
  </w:style>
  <w:style w:styleId="Style_14_ch" w:type="character">
    <w:name w:val="heading 3"/>
    <w:basedOn w:val="Style_16_ch"/>
    <w:link w:val="Style_14"/>
    <w:rPr>
      <w:rFonts w:ascii="Times New Roman" w:hAnsi="Times New Roman"/>
      <w:b w:val="1"/>
      <w:sz w:val="28"/>
    </w:rPr>
  </w:style>
  <w:style w:styleId="Style_30" w:type="paragraph">
    <w:name w:val="Заголовок 2 Знак"/>
    <w:basedOn w:val="Style_28"/>
    <w:link w:val="Style_30_ch"/>
    <w:rPr>
      <w:b w:val="1"/>
      <w:color w:val="000000"/>
      <w:sz w:val="28"/>
    </w:rPr>
  </w:style>
  <w:style w:styleId="Style_30_ch" w:type="character">
    <w:name w:val="Заголовок 2 Знак"/>
    <w:basedOn w:val="Style_28_ch"/>
    <w:link w:val="Style_30"/>
    <w:rPr>
      <w:b w:val="1"/>
      <w:color w:val="000000"/>
      <w:sz w:val="28"/>
    </w:rPr>
  </w:style>
  <w:style w:styleId="Style_31" w:type="paragraph">
    <w:name w:val="Оглавление 4 Знак"/>
    <w:link w:val="Style_31_ch"/>
    <w:rPr>
      <w:rFonts w:ascii="XO Thames" w:hAnsi="XO Thames"/>
    </w:rPr>
  </w:style>
  <w:style w:styleId="Style_31_ch" w:type="character">
    <w:name w:val="Оглавление 4 Знак"/>
    <w:link w:val="Style_31"/>
    <w:rPr>
      <w:rFonts w:ascii="XO Thames" w:hAnsi="XO Thames"/>
    </w:rPr>
  </w:style>
  <w:style w:styleId="Style_32" w:type="paragraph">
    <w:name w:val="Footnote"/>
    <w:link w:val="Style_32_ch"/>
    <w:rPr>
      <w:rFonts w:ascii="XO Thames" w:hAnsi="XO Thames"/>
      <w:sz w:val="22"/>
    </w:rPr>
  </w:style>
  <w:style w:styleId="Style_32_ch" w:type="character">
    <w:name w:val="Footnote"/>
    <w:link w:val="Style_32"/>
    <w:rPr>
      <w:rFonts w:ascii="XO Thames" w:hAnsi="XO Thames"/>
      <w:sz w:val="22"/>
    </w:rPr>
  </w:style>
  <w:style w:styleId="Style_33" w:type="paragraph">
    <w:name w:val="Обычный5"/>
    <w:link w:val="Style_33_ch"/>
    <w:pPr>
      <w:widowControl w:val="0"/>
      <w:spacing w:line="360" w:lineRule="auto"/>
      <w:ind w:firstLine="709" w:left="0"/>
      <w:jc w:val="both"/>
    </w:pPr>
    <w:rPr>
      <w:sz w:val="26"/>
    </w:rPr>
  </w:style>
  <w:style w:styleId="Style_33_ch" w:type="character">
    <w:name w:val="Обычный5"/>
    <w:link w:val="Style_33"/>
    <w:rPr>
      <w:sz w:val="26"/>
    </w:rPr>
  </w:style>
  <w:style w:styleId="Style_34" w:type="paragraph">
    <w:name w:val="Интернет-ссылка"/>
    <w:basedOn w:val="Style_20"/>
    <w:link w:val="Style_34_ch"/>
    <w:rPr>
      <w:color w:themeColor="hyperlink" w:val="0563C1"/>
      <w:u w:val="single"/>
    </w:rPr>
  </w:style>
  <w:style w:styleId="Style_34_ch" w:type="character">
    <w:name w:val="Интернет-ссылка"/>
    <w:basedOn w:val="Style_20_ch"/>
    <w:link w:val="Style_34"/>
    <w:rPr>
      <w:color w:themeColor="hyperlink" w:val="0563C1"/>
      <w:u w:val="single"/>
    </w:rPr>
  </w:style>
  <w:style w:styleId="Style_4" w:type="paragraph">
    <w:name w:val="List Paragraph"/>
    <w:basedOn w:val="Style_16"/>
    <w:link w:val="Style_4_ch"/>
    <w:pPr>
      <w:ind w:firstLine="0" w:left="720"/>
      <w:contextualSpacing w:val="1"/>
    </w:pPr>
  </w:style>
  <w:style w:styleId="Style_4_ch" w:type="character">
    <w:name w:val="List Paragraph"/>
    <w:basedOn w:val="Style_16_ch"/>
    <w:link w:val="Style_4"/>
  </w:style>
  <w:style w:styleId="Style_35" w:type="paragraph">
    <w:name w:val="Заголовок1"/>
    <w:basedOn w:val="Style_13"/>
    <w:link w:val="Style_35_ch"/>
    <w:rPr>
      <w:rFonts w:ascii="Times New Roman" w:hAnsi="Times New Roman"/>
      <w:b w:val="1"/>
      <w:color w:val="000000"/>
      <w:sz w:val="28"/>
    </w:rPr>
  </w:style>
  <w:style w:styleId="Style_35_ch" w:type="character">
    <w:name w:val="Заголовок1"/>
    <w:basedOn w:val="Style_13_ch"/>
    <w:link w:val="Style_35"/>
    <w:rPr>
      <w:rFonts w:ascii="Times New Roman" w:hAnsi="Times New Roman"/>
      <w:b w:val="1"/>
      <w:color w:val="000000"/>
      <w:sz w:val="28"/>
    </w:rPr>
  </w:style>
  <w:style w:styleId="Style_36" w:type="paragraph">
    <w:name w:val="Выделение1"/>
    <w:basedOn w:val="Style_20"/>
    <w:link w:val="Style_36_ch"/>
    <w:rPr>
      <w:i w:val="1"/>
    </w:rPr>
  </w:style>
  <w:style w:styleId="Style_36_ch" w:type="character">
    <w:name w:val="Выделение1"/>
    <w:basedOn w:val="Style_20_ch"/>
    <w:link w:val="Style_36"/>
    <w:rPr>
      <w:i w:val="1"/>
    </w:rPr>
  </w:style>
  <w:style w:styleId="Style_1" w:type="paragraph">
    <w:name w:val="footer"/>
    <w:basedOn w:val="Style_16"/>
    <w:link w:val="Style_1_ch"/>
    <w:pPr>
      <w:tabs>
        <w:tab w:leader="none" w:pos="4677" w:val="center"/>
        <w:tab w:leader="none" w:pos="9355" w:val="right"/>
      </w:tabs>
      <w:spacing w:after="0" w:line="240" w:lineRule="auto"/>
      <w:ind/>
    </w:pPr>
  </w:style>
  <w:style w:styleId="Style_1_ch" w:type="character">
    <w:name w:val="footer"/>
    <w:basedOn w:val="Style_16_ch"/>
    <w:link w:val="Style_1"/>
  </w:style>
  <w:style w:styleId="Style_37" w:type="paragraph">
    <w:name w:val="caption"/>
    <w:basedOn w:val="Style_16"/>
    <w:link w:val="Style_37_ch"/>
    <w:pPr>
      <w:spacing w:after="120" w:before="120"/>
      <w:ind/>
    </w:pPr>
    <w:rPr>
      <w:i w:val="1"/>
      <w:sz w:val="24"/>
    </w:rPr>
  </w:style>
  <w:style w:styleId="Style_37_ch" w:type="character">
    <w:name w:val="caption"/>
    <w:basedOn w:val="Style_16_ch"/>
    <w:link w:val="Style_37"/>
    <w:rPr>
      <w:i w:val="1"/>
      <w:sz w:val="24"/>
    </w:rPr>
  </w:style>
  <w:style w:styleId="Style_38" w:type="paragraph">
    <w:name w:val="Выделение1"/>
    <w:basedOn w:val="Style_39"/>
    <w:link w:val="Style_38_ch"/>
    <w:rPr>
      <w:i w:val="1"/>
    </w:rPr>
  </w:style>
  <w:style w:styleId="Style_38_ch" w:type="character">
    <w:name w:val="Выделение1"/>
    <w:basedOn w:val="Style_39_ch"/>
    <w:link w:val="Style_38"/>
    <w:rPr>
      <w:i w:val="1"/>
    </w:rPr>
  </w:style>
  <w:style w:styleId="Style_40" w:type="paragraph">
    <w:name w:val="Оглавление 2 Знак"/>
    <w:basedOn w:val="Style_3"/>
    <w:link w:val="Style_40_ch"/>
  </w:style>
  <w:style w:styleId="Style_40_ch" w:type="character">
    <w:name w:val="Оглавление 2 Знак"/>
    <w:basedOn w:val="Style_3_ch"/>
    <w:link w:val="Style_40"/>
  </w:style>
  <w:style w:styleId="Style_41" w:type="paragraph">
    <w:name w:val="Подзаголовок Знак"/>
    <w:link w:val="Style_41_ch"/>
    <w:rPr>
      <w:rFonts w:ascii="XO Thames" w:hAnsi="XO Thames"/>
      <w:i w:val="1"/>
      <w:sz w:val="24"/>
    </w:rPr>
  </w:style>
  <w:style w:styleId="Style_41_ch" w:type="character">
    <w:name w:val="Подзаголовок Знак"/>
    <w:link w:val="Style_41"/>
    <w:rPr>
      <w:rFonts w:ascii="XO Thames" w:hAnsi="XO Thames"/>
      <w:i w:val="1"/>
      <w:sz w:val="24"/>
    </w:rPr>
  </w:style>
  <w:style w:styleId="Style_42" w:type="paragraph">
    <w:name w:val="Normal (Web)"/>
    <w:basedOn w:val="Style_16"/>
    <w:link w:val="Style_42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42_ch" w:type="character">
    <w:name w:val="Normal (Web)"/>
    <w:basedOn w:val="Style_16_ch"/>
    <w:link w:val="Style_42"/>
    <w:rPr>
      <w:rFonts w:ascii="Times New Roman" w:hAnsi="Times New Roman"/>
      <w:sz w:val="24"/>
    </w:rPr>
  </w:style>
  <w:style w:styleId="Style_43" w:type="paragraph">
    <w:name w:val="formattext"/>
    <w:basedOn w:val="Style_3"/>
    <w:link w:val="Style_43_ch"/>
    <w:rPr>
      <w:rFonts w:ascii="Times New Roman" w:hAnsi="Times New Roman"/>
      <w:sz w:val="24"/>
    </w:rPr>
  </w:style>
  <w:style w:styleId="Style_43_ch" w:type="character">
    <w:name w:val="formattext"/>
    <w:basedOn w:val="Style_3_ch"/>
    <w:link w:val="Style_43"/>
    <w:rPr>
      <w:rFonts w:ascii="Times New Roman" w:hAnsi="Times New Roman"/>
      <w:sz w:val="24"/>
    </w:rPr>
  </w:style>
  <w:style w:styleId="Style_8" w:type="paragraph">
    <w:name w:val="toc 3"/>
    <w:basedOn w:val="Style_16"/>
    <w:next w:val="Style_16"/>
    <w:link w:val="Style_8_ch"/>
    <w:uiPriority w:val="39"/>
    <w:pPr>
      <w:spacing w:after="100"/>
      <w:ind w:firstLine="0" w:left="440"/>
    </w:pPr>
  </w:style>
  <w:style w:styleId="Style_8_ch" w:type="character">
    <w:name w:val="toc 3"/>
    <w:basedOn w:val="Style_16_ch"/>
    <w:link w:val="Style_8"/>
  </w:style>
  <w:style w:styleId="Style_44" w:type="paragraph">
    <w:name w:val="formattext"/>
    <w:basedOn w:val="Style_16"/>
    <w:link w:val="Style_44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44_ch" w:type="character">
    <w:name w:val="formattext"/>
    <w:basedOn w:val="Style_16_ch"/>
    <w:link w:val="Style_44"/>
    <w:rPr>
      <w:rFonts w:ascii="Times New Roman" w:hAnsi="Times New Roman"/>
      <w:sz w:val="24"/>
    </w:rPr>
  </w:style>
  <w:style w:styleId="Style_45" w:type="paragraph">
    <w:name w:val="topleveltext"/>
    <w:basedOn w:val="Style_16"/>
    <w:link w:val="Style_45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45_ch" w:type="character">
    <w:name w:val="topleveltext"/>
    <w:basedOn w:val="Style_16_ch"/>
    <w:link w:val="Style_45"/>
    <w:rPr>
      <w:rFonts w:ascii="Times New Roman" w:hAnsi="Times New Roman"/>
      <w:sz w:val="24"/>
    </w:rPr>
  </w:style>
  <w:style w:styleId="Style_46" w:type="paragraph">
    <w:name w:val="Оглавление 1 Знак"/>
    <w:basedOn w:val="Style_3"/>
    <w:link w:val="Style_46_ch"/>
  </w:style>
  <w:style w:styleId="Style_46_ch" w:type="character">
    <w:name w:val="Оглавление 1 Знак"/>
    <w:basedOn w:val="Style_3_ch"/>
    <w:link w:val="Style_46"/>
  </w:style>
  <w:style w:styleId="Style_47" w:type="paragraph">
    <w:name w:val="heading 5"/>
    <w:next w:val="Style_16"/>
    <w:link w:val="Style_47_ch"/>
    <w:uiPriority w:val="9"/>
    <w:qFormat/>
    <w:pPr>
      <w:spacing w:after="120" w:before="120" w:line="360" w:lineRule="auto"/>
      <w:ind/>
      <w:jc w:val="both"/>
      <w:outlineLvl w:val="4"/>
    </w:pPr>
    <w:rPr>
      <w:rFonts w:ascii="XO Thames" w:hAnsi="XO Thames"/>
      <w:b w:val="1"/>
      <w:sz w:val="22"/>
    </w:rPr>
  </w:style>
  <w:style w:styleId="Style_47_ch" w:type="character">
    <w:name w:val="heading 5"/>
    <w:link w:val="Style_47"/>
    <w:rPr>
      <w:rFonts w:ascii="XO Thames" w:hAnsi="XO Thames"/>
      <w:b w:val="1"/>
      <w:sz w:val="22"/>
    </w:rPr>
  </w:style>
  <w:style w:styleId="Style_48" w:type="paragraph">
    <w:name w:val="Оглавление 9 Знак"/>
    <w:link w:val="Style_48_ch"/>
    <w:rPr>
      <w:rFonts w:ascii="XO Thames" w:hAnsi="XO Thames"/>
    </w:rPr>
  </w:style>
  <w:style w:styleId="Style_48_ch" w:type="character">
    <w:name w:val="Оглавление 9 Знак"/>
    <w:link w:val="Style_48"/>
    <w:rPr>
      <w:rFonts w:ascii="XO Thames" w:hAnsi="XO Thames"/>
    </w:rPr>
  </w:style>
  <w:style w:styleId="Style_3" w:type="paragraph">
    <w:name w:val="Обычный1"/>
    <w:link w:val="Style_3_ch"/>
    <w:rPr>
      <w:rFonts w:asciiTheme="minorAscii" w:hAnsiTheme="minorHAnsi"/>
      <w:sz w:val="22"/>
    </w:rPr>
  </w:style>
  <w:style w:styleId="Style_3_ch" w:type="character">
    <w:name w:val="Обычный1"/>
    <w:link w:val="Style_3"/>
    <w:rPr>
      <w:rFonts w:asciiTheme="minorAscii" w:hAnsiTheme="minorHAnsi"/>
      <w:sz w:val="22"/>
    </w:rPr>
  </w:style>
  <w:style w:styleId="Style_49" w:type="paragraph">
    <w:name w:val="Заголовок 3 Знак"/>
    <w:basedOn w:val="Style_3"/>
    <w:link w:val="Style_49_ch"/>
    <w:rPr>
      <w:rFonts w:ascii="Times New Roman" w:hAnsi="Times New Roman"/>
      <w:b w:val="1"/>
      <w:sz w:val="28"/>
    </w:rPr>
  </w:style>
  <w:style w:styleId="Style_49_ch" w:type="character">
    <w:name w:val="Заголовок 3 Знак"/>
    <w:basedOn w:val="Style_3_ch"/>
    <w:link w:val="Style_49"/>
    <w:rPr>
      <w:rFonts w:ascii="Times New Roman" w:hAnsi="Times New Roman"/>
      <w:b w:val="1"/>
      <w:sz w:val="28"/>
    </w:rPr>
  </w:style>
  <w:style w:styleId="Style_10" w:type="paragraph">
    <w:name w:val="heading 1"/>
    <w:basedOn w:val="Style_16"/>
    <w:next w:val="Style_16"/>
    <w:link w:val="Style_10_ch"/>
    <w:uiPriority w:val="9"/>
    <w:qFormat/>
    <w:pPr>
      <w:keepNext w:val="1"/>
      <w:tabs>
        <w:tab w:leader="none" w:pos="5529" w:val="left"/>
      </w:tabs>
      <w:spacing w:after="0" w:line="360" w:lineRule="auto"/>
      <w:ind w:firstLine="709" w:left="0"/>
      <w:jc w:val="center"/>
      <w:outlineLvl w:val="0"/>
    </w:pPr>
    <w:rPr>
      <w:rFonts w:ascii="Times New Roman" w:hAnsi="Times New Roman"/>
      <w:color w:themeColor="text1" w:val="000000"/>
      <w:sz w:val="32"/>
    </w:rPr>
  </w:style>
  <w:style w:styleId="Style_10_ch" w:type="character">
    <w:name w:val="heading 1"/>
    <w:basedOn w:val="Style_16_ch"/>
    <w:link w:val="Style_10"/>
    <w:rPr>
      <w:rFonts w:ascii="Times New Roman" w:hAnsi="Times New Roman"/>
      <w:color w:themeColor="text1" w:val="000000"/>
      <w:sz w:val="32"/>
    </w:rPr>
  </w:style>
  <w:style w:styleId="Style_50" w:type="paragraph">
    <w:name w:val="Заголовок 5 Знак"/>
    <w:link w:val="Style_50_ch"/>
    <w:rPr>
      <w:rFonts w:ascii="XO Thames" w:hAnsi="XO Thames"/>
      <w:b w:val="1"/>
      <w:sz w:val="22"/>
    </w:rPr>
  </w:style>
  <w:style w:styleId="Style_50_ch" w:type="character">
    <w:name w:val="Заголовок 5 Знак"/>
    <w:link w:val="Style_50"/>
    <w:rPr>
      <w:rFonts w:ascii="XO Thames" w:hAnsi="XO Thames"/>
      <w:b w:val="1"/>
      <w:sz w:val="22"/>
    </w:rPr>
  </w:style>
  <w:style w:styleId="Style_51" w:type="paragraph">
    <w:name w:val="Оглавление 7 Знак"/>
    <w:link w:val="Style_51_ch"/>
    <w:rPr>
      <w:rFonts w:ascii="XO Thames" w:hAnsi="XO Thames"/>
    </w:rPr>
  </w:style>
  <w:style w:styleId="Style_51_ch" w:type="character">
    <w:name w:val="Оглавление 7 Знак"/>
    <w:link w:val="Style_51"/>
    <w:rPr>
      <w:rFonts w:ascii="XO Thames" w:hAnsi="XO Thames"/>
    </w:rPr>
  </w:style>
  <w:style w:styleId="Style_52" w:type="paragraph">
    <w:name w:val="Оглавление 8 Знак"/>
    <w:link w:val="Style_52_ch"/>
    <w:rPr>
      <w:rFonts w:ascii="XO Thames" w:hAnsi="XO Thames"/>
    </w:rPr>
  </w:style>
  <w:style w:styleId="Style_52_ch" w:type="character">
    <w:name w:val="Оглавление 8 Знак"/>
    <w:link w:val="Style_52"/>
    <w:rPr>
      <w:rFonts w:ascii="XO Thames" w:hAnsi="XO Thames"/>
    </w:rPr>
  </w:style>
  <w:style w:styleId="Style_53" w:type="paragraph">
    <w:name w:val="Обычный5"/>
    <w:link w:val="Style_53_ch"/>
    <w:rPr>
      <w:sz w:val="26"/>
    </w:rPr>
  </w:style>
  <w:style w:styleId="Style_53_ch" w:type="character">
    <w:name w:val="Обычный5"/>
    <w:link w:val="Style_53"/>
    <w:rPr>
      <w:sz w:val="26"/>
    </w:rPr>
  </w:style>
  <w:style w:styleId="Style_54" w:type="paragraph">
    <w:name w:val="Hyperlink"/>
    <w:link w:val="Style_54_ch"/>
    <w:rPr>
      <w:color w:val="0000FF"/>
      <w:u w:val="single"/>
    </w:rPr>
  </w:style>
  <w:style w:styleId="Style_54_ch" w:type="character">
    <w:name w:val="Hyperlink"/>
    <w:link w:val="Style_54"/>
    <w:rPr>
      <w:color w:val="0000FF"/>
      <w:u w:val="single"/>
    </w:rPr>
  </w:style>
  <w:style w:styleId="Style_55" w:type="paragraph">
    <w:name w:val="Footnote"/>
    <w:link w:val="Style_55_ch"/>
    <w:pPr>
      <w:spacing w:line="360" w:lineRule="auto"/>
      <w:ind w:firstLine="851" w:left="0"/>
      <w:jc w:val="both"/>
    </w:pPr>
    <w:rPr>
      <w:rFonts w:ascii="XO Thames" w:hAnsi="XO Thames"/>
      <w:sz w:val="22"/>
    </w:rPr>
  </w:style>
  <w:style w:styleId="Style_55_ch" w:type="character">
    <w:name w:val="Footnote"/>
    <w:link w:val="Style_55"/>
    <w:rPr>
      <w:rFonts w:ascii="XO Thames" w:hAnsi="XO Thames"/>
      <w:sz w:val="22"/>
    </w:rPr>
  </w:style>
  <w:style w:styleId="Style_56" w:type="paragraph">
    <w:name w:val="header"/>
    <w:basedOn w:val="Style_16"/>
    <w:link w:val="Style_56_ch"/>
    <w:pPr>
      <w:tabs>
        <w:tab w:leader="none" w:pos="4677" w:val="center"/>
        <w:tab w:leader="none" w:pos="9355" w:val="right"/>
      </w:tabs>
      <w:spacing w:after="0" w:line="240" w:lineRule="auto"/>
      <w:ind/>
    </w:pPr>
  </w:style>
  <w:style w:styleId="Style_56_ch" w:type="character">
    <w:name w:val="header"/>
    <w:basedOn w:val="Style_16_ch"/>
    <w:link w:val="Style_56"/>
  </w:style>
  <w:style w:styleId="Style_7" w:type="paragraph">
    <w:name w:val="toc 1"/>
    <w:basedOn w:val="Style_16"/>
    <w:next w:val="Style_16"/>
    <w:link w:val="Style_7_ch"/>
    <w:uiPriority w:val="39"/>
    <w:pPr>
      <w:spacing w:after="100"/>
      <w:ind/>
    </w:pPr>
  </w:style>
  <w:style w:styleId="Style_7_ch" w:type="character">
    <w:name w:val="toc 1"/>
    <w:basedOn w:val="Style_16_ch"/>
    <w:link w:val="Style_7"/>
  </w:style>
  <w:style w:styleId="Style_57" w:type="paragraph">
    <w:name w:val="Оглавление 3 Знак"/>
    <w:basedOn w:val="Style_3"/>
    <w:link w:val="Style_57_ch"/>
  </w:style>
  <w:style w:styleId="Style_57_ch" w:type="character">
    <w:name w:val="Оглавление 3 Знак"/>
    <w:basedOn w:val="Style_3_ch"/>
    <w:link w:val="Style_57"/>
  </w:style>
  <w:style w:styleId="Style_13" w:type="paragraph">
    <w:name w:val="Обычный1"/>
    <w:link w:val="Style_13_ch"/>
    <w:rPr>
      <w:rFonts w:asciiTheme="minorAscii" w:hAnsiTheme="minorHAnsi"/>
      <w:color w:val="000000"/>
      <w:sz w:val="22"/>
    </w:rPr>
  </w:style>
  <w:style w:styleId="Style_13_ch" w:type="character">
    <w:name w:val="Обычный1"/>
    <w:link w:val="Style_13"/>
    <w:rPr>
      <w:rFonts w:asciiTheme="minorAscii" w:hAnsiTheme="minorHAnsi"/>
      <w:color w:val="000000"/>
      <w:sz w:val="22"/>
    </w:rPr>
  </w:style>
  <w:style w:styleId="Style_58" w:type="paragraph">
    <w:name w:val="topleveltext"/>
    <w:basedOn w:val="Style_3"/>
    <w:link w:val="Style_58_ch"/>
    <w:rPr>
      <w:rFonts w:ascii="Times New Roman" w:hAnsi="Times New Roman"/>
      <w:sz w:val="24"/>
    </w:rPr>
  </w:style>
  <w:style w:styleId="Style_58_ch" w:type="character">
    <w:name w:val="topleveltext"/>
    <w:basedOn w:val="Style_3_ch"/>
    <w:link w:val="Style_58"/>
    <w:rPr>
      <w:rFonts w:ascii="Times New Roman" w:hAnsi="Times New Roman"/>
      <w:sz w:val="24"/>
    </w:rPr>
  </w:style>
  <w:style w:styleId="Style_59" w:type="paragraph">
    <w:name w:val="Ссылка указателя"/>
    <w:link w:val="Style_59_ch"/>
  </w:style>
  <w:style w:styleId="Style_59_ch" w:type="character">
    <w:name w:val="Ссылка указателя"/>
    <w:link w:val="Style_59"/>
  </w:style>
  <w:style w:styleId="Style_60" w:type="paragraph">
    <w:name w:val="Нижний колонтитул Знак"/>
    <w:basedOn w:val="Style_20"/>
    <w:link w:val="Style_60_ch"/>
    <w:rPr>
      <w:rFonts w:asciiTheme="minorAscii" w:hAnsiTheme="minorHAnsi"/>
      <w:sz w:val="22"/>
    </w:rPr>
  </w:style>
  <w:style w:styleId="Style_60_ch" w:type="character">
    <w:name w:val="Нижний колонтитул Знак"/>
    <w:basedOn w:val="Style_20_ch"/>
    <w:link w:val="Style_60"/>
    <w:rPr>
      <w:rFonts w:asciiTheme="minorAscii" w:hAnsiTheme="minorHAnsi"/>
      <w:sz w:val="22"/>
    </w:rPr>
  </w:style>
  <w:style w:styleId="Style_15" w:type="paragraph">
    <w:name w:val="Default"/>
    <w:link w:val="Style_15_ch"/>
    <w:rPr>
      <w:sz w:val="24"/>
    </w:rPr>
  </w:style>
  <w:style w:styleId="Style_15_ch" w:type="character">
    <w:name w:val="Default"/>
    <w:link w:val="Style_15"/>
    <w:rPr>
      <w:sz w:val="24"/>
    </w:rPr>
  </w:style>
  <w:style w:styleId="Style_61" w:type="paragraph">
    <w:name w:val="Header and Footer"/>
    <w:link w:val="Style_61_ch"/>
    <w:rPr>
      <w:rFonts w:ascii="XO Thames" w:hAnsi="XO Thames"/>
      <w:sz w:val="20"/>
    </w:rPr>
  </w:style>
  <w:style w:styleId="Style_61_ch" w:type="character">
    <w:name w:val="Header and Footer"/>
    <w:link w:val="Style_61"/>
    <w:rPr>
      <w:rFonts w:ascii="XO Thames" w:hAnsi="XO Thames"/>
      <w:sz w:val="20"/>
    </w:rPr>
  </w:style>
  <w:style w:styleId="Style_62" w:type="paragraph">
    <w:name w:val="Default Paragraph Font"/>
    <w:link w:val="Style_62_ch"/>
  </w:style>
  <w:style w:styleId="Style_62_ch" w:type="character">
    <w:name w:val="Default Paragraph Font"/>
    <w:link w:val="Style_62"/>
  </w:style>
  <w:style w:styleId="Style_63" w:type="paragraph">
    <w:name w:val="toc 9"/>
    <w:next w:val="Style_16"/>
    <w:link w:val="Style_63_ch"/>
    <w:uiPriority w:val="39"/>
    <w:pPr>
      <w:spacing w:line="360" w:lineRule="auto"/>
      <w:ind w:firstLine="0" w:left="1600"/>
    </w:pPr>
    <w:rPr>
      <w:rFonts w:ascii="XO Thames" w:hAnsi="XO Thames"/>
    </w:rPr>
  </w:style>
  <w:style w:styleId="Style_63_ch" w:type="character">
    <w:name w:val="toc 9"/>
    <w:link w:val="Style_63"/>
    <w:rPr>
      <w:rFonts w:ascii="XO Thames" w:hAnsi="XO Thames"/>
    </w:rPr>
  </w:style>
  <w:style w:styleId="Style_64" w:type="paragraph">
    <w:name w:val="headertext"/>
    <w:basedOn w:val="Style_16"/>
    <w:link w:val="Style_64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64_ch" w:type="character">
    <w:name w:val="headertext"/>
    <w:basedOn w:val="Style_16_ch"/>
    <w:link w:val="Style_64"/>
    <w:rPr>
      <w:rFonts w:ascii="Times New Roman" w:hAnsi="Times New Roman"/>
      <w:sz w:val="24"/>
    </w:rPr>
  </w:style>
  <w:style w:styleId="Style_65" w:type="paragraph">
    <w:name w:val="index heading"/>
    <w:basedOn w:val="Style_16"/>
    <w:link w:val="Style_65_ch"/>
  </w:style>
  <w:style w:styleId="Style_65_ch" w:type="character">
    <w:name w:val="index heading"/>
    <w:basedOn w:val="Style_16_ch"/>
    <w:link w:val="Style_65"/>
  </w:style>
  <w:style w:styleId="Style_39" w:type="paragraph">
    <w:name w:val="Основной шрифт абзаца1"/>
    <w:link w:val="Style_39_ch"/>
    <w:pPr>
      <w:spacing w:line="360" w:lineRule="auto"/>
      <w:ind/>
      <w:jc w:val="both"/>
    </w:pPr>
  </w:style>
  <w:style w:styleId="Style_39_ch" w:type="character">
    <w:name w:val="Основной шрифт абзаца1"/>
    <w:link w:val="Style_39"/>
  </w:style>
  <w:style w:styleId="Style_66" w:type="paragraph">
    <w:name w:val="Гиперссылка1"/>
    <w:link w:val="Style_66_ch"/>
    <w:rPr>
      <w:color w:val="0000FF"/>
      <w:u w:val="single"/>
    </w:rPr>
  </w:style>
  <w:style w:styleId="Style_66_ch" w:type="character">
    <w:name w:val="Гиперссылка1"/>
    <w:link w:val="Style_66"/>
    <w:rPr>
      <w:color w:val="0000FF"/>
      <w:u w:val="single"/>
    </w:rPr>
  </w:style>
  <w:style w:styleId="Style_67" w:type="paragraph">
    <w:name w:val="toc 8"/>
    <w:next w:val="Style_16"/>
    <w:link w:val="Style_67_ch"/>
    <w:uiPriority w:val="39"/>
    <w:pPr>
      <w:spacing w:line="360" w:lineRule="auto"/>
      <w:ind w:firstLine="0" w:left="1400"/>
    </w:pPr>
    <w:rPr>
      <w:rFonts w:ascii="XO Thames" w:hAnsi="XO Thames"/>
    </w:rPr>
  </w:style>
  <w:style w:styleId="Style_67_ch" w:type="character">
    <w:name w:val="toc 8"/>
    <w:link w:val="Style_67"/>
    <w:rPr>
      <w:rFonts w:ascii="XO Thames" w:hAnsi="XO Thames"/>
    </w:rPr>
  </w:style>
  <w:style w:styleId="Style_68" w:type="paragraph">
    <w:name w:val="Гиперссылка1"/>
    <w:basedOn w:val="Style_39"/>
    <w:link w:val="Style_68_ch"/>
    <w:rPr>
      <w:color w:themeColor="hyperlink" w:val="0563C1"/>
      <w:u w:val="single"/>
    </w:rPr>
  </w:style>
  <w:style w:styleId="Style_68_ch" w:type="character">
    <w:name w:val="Гиперссылка1"/>
    <w:basedOn w:val="Style_39_ch"/>
    <w:link w:val="Style_68"/>
    <w:rPr>
      <w:color w:themeColor="hyperlink" w:val="0563C1"/>
      <w:u w:val="single"/>
    </w:rPr>
  </w:style>
  <w:style w:styleId="Style_28" w:type="paragraph">
    <w:name w:val="Заголовок 1 Знак"/>
    <w:basedOn w:val="Style_3"/>
    <w:link w:val="Style_28_ch"/>
    <w:rPr>
      <w:rFonts w:ascii="Times New Roman" w:hAnsi="Times New Roman"/>
      <w:color w:themeColor="text1" w:val="000000"/>
      <w:sz w:val="32"/>
    </w:rPr>
  </w:style>
  <w:style w:styleId="Style_28_ch" w:type="character">
    <w:name w:val="Заголовок 1 Знак"/>
    <w:basedOn w:val="Style_3_ch"/>
    <w:link w:val="Style_28"/>
    <w:rPr>
      <w:rFonts w:ascii="Times New Roman" w:hAnsi="Times New Roman"/>
      <w:color w:themeColor="text1" w:val="000000"/>
      <w:sz w:val="32"/>
    </w:rPr>
  </w:style>
  <w:style w:styleId="Style_69" w:type="paragraph">
    <w:name w:val="Основной текст Знак"/>
    <w:basedOn w:val="Style_3"/>
    <w:link w:val="Style_69_ch"/>
  </w:style>
  <w:style w:styleId="Style_69_ch" w:type="character">
    <w:name w:val="Основной текст Знак"/>
    <w:basedOn w:val="Style_3_ch"/>
    <w:link w:val="Style_69"/>
  </w:style>
  <w:style w:styleId="Style_70" w:type="paragraph">
    <w:name w:val="Название Знак"/>
    <w:link w:val="Style_70_ch"/>
    <w:rPr>
      <w:rFonts w:ascii="XO Thames" w:hAnsi="XO Thames"/>
      <w:b w:val="1"/>
      <w:caps w:val="1"/>
      <w:sz w:val="40"/>
    </w:rPr>
  </w:style>
  <w:style w:styleId="Style_70_ch" w:type="character">
    <w:name w:val="Название Знак"/>
    <w:link w:val="Style_70"/>
    <w:rPr>
      <w:rFonts w:ascii="XO Thames" w:hAnsi="XO Thames"/>
      <w:b w:val="1"/>
      <w:caps w:val="1"/>
      <w:sz w:val="40"/>
    </w:rPr>
  </w:style>
  <w:style w:styleId="Style_71" w:type="paragraph">
    <w:name w:val="toc 5"/>
    <w:next w:val="Style_16"/>
    <w:link w:val="Style_71_ch"/>
    <w:uiPriority w:val="39"/>
    <w:pPr>
      <w:spacing w:line="360" w:lineRule="auto"/>
      <w:ind w:firstLine="0" w:left="800"/>
    </w:pPr>
    <w:rPr>
      <w:rFonts w:ascii="XO Thames" w:hAnsi="XO Thames"/>
    </w:rPr>
  </w:style>
  <w:style w:styleId="Style_71_ch" w:type="character">
    <w:name w:val="toc 5"/>
    <w:link w:val="Style_71"/>
    <w:rPr>
      <w:rFonts w:ascii="XO Thames" w:hAnsi="XO Thames"/>
    </w:rPr>
  </w:style>
  <w:style w:styleId="Style_72" w:type="paragraph">
    <w:name w:val="Default"/>
    <w:link w:val="Style_72_ch"/>
    <w:rPr>
      <w:sz w:val="24"/>
    </w:rPr>
  </w:style>
  <w:style w:styleId="Style_72_ch" w:type="character">
    <w:name w:val="Default"/>
    <w:link w:val="Style_72"/>
    <w:rPr>
      <w:sz w:val="24"/>
    </w:rPr>
  </w:style>
  <w:style w:styleId="Style_73" w:type="paragraph">
    <w:name w:val="Оглавление 5 Знак"/>
    <w:link w:val="Style_73_ch"/>
    <w:rPr>
      <w:rFonts w:ascii="XO Thames" w:hAnsi="XO Thames"/>
    </w:rPr>
  </w:style>
  <w:style w:styleId="Style_73_ch" w:type="character">
    <w:name w:val="Оглавление 5 Знак"/>
    <w:link w:val="Style_73"/>
    <w:rPr>
      <w:rFonts w:ascii="XO Thames" w:hAnsi="XO Thames"/>
    </w:rPr>
  </w:style>
  <w:style w:styleId="Style_74" w:type="paragraph">
    <w:name w:val="Balloon Text"/>
    <w:basedOn w:val="Style_16"/>
    <w:link w:val="Style_74_ch"/>
    <w:pPr>
      <w:spacing w:after="0" w:line="240" w:lineRule="auto"/>
      <w:ind/>
    </w:pPr>
    <w:rPr>
      <w:rFonts w:ascii="Tahoma" w:hAnsi="Tahoma"/>
      <w:sz w:val="16"/>
    </w:rPr>
  </w:style>
  <w:style w:styleId="Style_74_ch" w:type="character">
    <w:name w:val="Balloon Text"/>
    <w:basedOn w:val="Style_16_ch"/>
    <w:link w:val="Style_74"/>
    <w:rPr>
      <w:rFonts w:ascii="Tahoma" w:hAnsi="Tahoma"/>
      <w:sz w:val="16"/>
    </w:rPr>
  </w:style>
  <w:style w:styleId="Style_75" w:type="paragraph">
    <w:name w:val="Заголовок 4 Знак"/>
    <w:link w:val="Style_75_ch"/>
    <w:rPr>
      <w:rFonts w:ascii="XO Thames" w:hAnsi="XO Thames"/>
      <w:b w:val="1"/>
      <w:sz w:val="24"/>
    </w:rPr>
  </w:style>
  <w:style w:styleId="Style_75_ch" w:type="character">
    <w:name w:val="Заголовок 4 Знак"/>
    <w:link w:val="Style_75"/>
    <w:rPr>
      <w:rFonts w:ascii="XO Thames" w:hAnsi="XO Thames"/>
      <w:b w:val="1"/>
      <w:sz w:val="24"/>
    </w:rPr>
  </w:style>
  <w:style w:styleId="Style_20" w:type="paragraph">
    <w:name w:val="Основной шрифт абзаца2"/>
    <w:link w:val="Style_20_ch"/>
  </w:style>
  <w:style w:styleId="Style_20_ch" w:type="character">
    <w:name w:val="Основной шрифт абзаца2"/>
    <w:link w:val="Style_20"/>
  </w:style>
  <w:style w:styleId="Style_76" w:type="paragraph">
    <w:name w:val="Абзац списка Знак"/>
    <w:basedOn w:val="Style_3"/>
    <w:link w:val="Style_76_ch"/>
  </w:style>
  <w:style w:styleId="Style_76_ch" w:type="character">
    <w:name w:val="Абзац списка Знак"/>
    <w:basedOn w:val="Style_3_ch"/>
    <w:link w:val="Style_76"/>
  </w:style>
  <w:style w:styleId="Style_77" w:type="paragraph">
    <w:name w:val="Subtitle"/>
    <w:next w:val="Style_16"/>
    <w:link w:val="Style_77_ch"/>
    <w:uiPriority w:val="11"/>
    <w:qFormat/>
    <w:pPr>
      <w:spacing w:line="360" w:lineRule="auto"/>
      <w:ind/>
      <w:jc w:val="both"/>
    </w:pPr>
    <w:rPr>
      <w:rFonts w:ascii="XO Thames" w:hAnsi="XO Thames"/>
      <w:i w:val="1"/>
      <w:sz w:val="24"/>
    </w:rPr>
  </w:style>
  <w:style w:styleId="Style_77_ch" w:type="character">
    <w:name w:val="Subtitle"/>
    <w:link w:val="Style_77"/>
    <w:rPr>
      <w:rFonts w:ascii="XO Thames" w:hAnsi="XO Thames"/>
      <w:i w:val="1"/>
      <w:sz w:val="24"/>
    </w:rPr>
  </w:style>
  <w:style w:styleId="Style_78" w:type="paragraph">
    <w:name w:val="List"/>
    <w:basedOn w:val="Style_79"/>
    <w:link w:val="Style_78_ch"/>
  </w:style>
  <w:style w:styleId="Style_78_ch" w:type="character">
    <w:name w:val="List"/>
    <w:basedOn w:val="Style_79_ch"/>
    <w:link w:val="Style_78"/>
  </w:style>
  <w:style w:styleId="Style_2" w:type="paragraph">
    <w:name w:val="Title"/>
    <w:next w:val="Style_16"/>
    <w:link w:val="Style_2_ch"/>
    <w:uiPriority w:val="10"/>
    <w:qFormat/>
    <w:pPr>
      <w:spacing w:after="567" w:before="567" w:line="360" w:lineRule="auto"/>
      <w:ind/>
      <w:jc w:val="center"/>
    </w:pPr>
    <w:rPr>
      <w:rFonts w:ascii="XO Thames" w:hAnsi="XO Thames"/>
      <w:b w:val="1"/>
      <w:caps w:val="1"/>
      <w:sz w:val="40"/>
    </w:rPr>
  </w:style>
  <w:style w:styleId="Style_2_ch" w:type="character">
    <w:name w:val="Title"/>
    <w:link w:val="Style_2"/>
    <w:rPr>
      <w:rFonts w:ascii="XO Thames" w:hAnsi="XO Thames"/>
      <w:b w:val="1"/>
      <w:caps w:val="1"/>
      <w:sz w:val="40"/>
    </w:rPr>
  </w:style>
  <w:style w:styleId="Style_80" w:type="paragraph">
    <w:name w:val="heading 4"/>
    <w:next w:val="Style_16"/>
    <w:link w:val="Style_80_ch"/>
    <w:uiPriority w:val="9"/>
    <w:qFormat/>
    <w:pPr>
      <w:spacing w:after="120" w:before="120" w:line="360" w:lineRule="auto"/>
      <w:ind/>
      <w:jc w:val="both"/>
      <w:outlineLvl w:val="3"/>
    </w:pPr>
    <w:rPr>
      <w:rFonts w:ascii="XO Thames" w:hAnsi="XO Thames"/>
      <w:b w:val="1"/>
      <w:sz w:val="24"/>
    </w:rPr>
  </w:style>
  <w:style w:styleId="Style_80_ch" w:type="character">
    <w:name w:val="heading 4"/>
    <w:link w:val="Style_80"/>
    <w:rPr>
      <w:rFonts w:ascii="XO Thames" w:hAnsi="XO Thames"/>
      <w:b w:val="1"/>
      <w:sz w:val="24"/>
    </w:rPr>
  </w:style>
  <w:style w:styleId="Style_79" w:type="paragraph">
    <w:name w:val="Body Text"/>
    <w:basedOn w:val="Style_16"/>
    <w:link w:val="Style_79_ch"/>
    <w:pPr>
      <w:spacing w:after="120"/>
      <w:ind/>
    </w:pPr>
  </w:style>
  <w:style w:styleId="Style_79_ch" w:type="character">
    <w:name w:val="Body Text"/>
    <w:basedOn w:val="Style_16_ch"/>
    <w:link w:val="Style_79"/>
  </w:style>
  <w:style w:styleId="Style_9" w:type="paragraph">
    <w:name w:val="heading 2"/>
    <w:basedOn w:val="Style_10"/>
    <w:next w:val="Style_16"/>
    <w:link w:val="Style_9_ch"/>
    <w:uiPriority w:val="9"/>
    <w:qFormat/>
    <w:pPr>
      <w:keepLines w:val="1"/>
      <w:spacing w:before="40"/>
      <w:ind/>
      <w:outlineLvl w:val="1"/>
    </w:pPr>
    <w:rPr>
      <w:b w:val="1"/>
      <w:color w:val="000000"/>
      <w:sz w:val="28"/>
    </w:rPr>
  </w:style>
  <w:style w:styleId="Style_9_ch" w:type="character">
    <w:name w:val="heading 2"/>
    <w:basedOn w:val="Style_10_ch"/>
    <w:link w:val="Style_9"/>
    <w:rPr>
      <w:b w:val="1"/>
      <w:color w:val="000000"/>
      <w:sz w:val="28"/>
    </w:rPr>
  </w:style>
  <w:style w:styleId="Style_81" w:type="paragraph">
    <w:name w:val="headertext"/>
    <w:basedOn w:val="Style_3"/>
    <w:link w:val="Style_81_ch"/>
    <w:rPr>
      <w:rFonts w:ascii="Times New Roman" w:hAnsi="Times New Roman"/>
      <w:sz w:val="24"/>
    </w:rPr>
  </w:style>
  <w:style w:styleId="Style_81_ch" w:type="character">
    <w:name w:val="headertext"/>
    <w:basedOn w:val="Style_3_ch"/>
    <w:link w:val="Style_81"/>
    <w:rPr>
      <w:rFonts w:ascii="Times New Roman" w:hAnsi="Times New Roman"/>
      <w:sz w:val="24"/>
    </w:rPr>
  </w:style>
  <w:style w:styleId="Style_11" w:type="table">
    <w:name w:val="Table Grid"/>
    <w:basedOn w:val="Style_12"/>
    <w:tblPr>
      <w:tblBorders>
        <w:top w:color="000000" w:sz="4" w:val="single"/>
        <w:left w:color="000000" w:sz="4" w:val="single"/>
        <w:bottom w:color="000000" w:sz="4" w:val="single"/>
        <w:right w:color="000000" w:sz="4" w:val="single"/>
        <w:insideH w:color="000000" w:sz="4" w:val="single"/>
        <w:insideV w:color="000000" w:sz="4" w:val="single"/>
      </w:tblBorders>
    </w:tblPr>
  </w:style>
  <w:style w:default="1" w:styleId="Style_12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6" Target="media/5.png" Type="http://schemas.openxmlformats.org/officeDocument/2006/relationships/image"/>
  <Relationship Id="rId1" Target="footer1.xml" Type="http://schemas.openxmlformats.org/officeDocument/2006/relationships/footer"/>
  <Relationship Id="rId13" Target="numbering.xml" Type="http://schemas.openxmlformats.org/officeDocument/2006/relationships/numbering"/>
  <Relationship Id="rId12" Target="theme/theme1.xml" Type="http://schemas.openxmlformats.org/officeDocument/2006/relationships/theme"/>
  <Relationship Id="rId10" Target="stylesWithEffects.xml" Type="http://schemas.microsoft.com/office/2007/relationships/stylesWithEffects"/>
  <Relationship Id="rId2" Target="media/1.png" Type="http://schemas.openxmlformats.org/officeDocument/2006/relationships/image"/>
  <Relationship Id="rId3" Target="media/2.jpeg" Type="http://schemas.openxmlformats.org/officeDocument/2006/relationships/image"/>
  <Relationship Id="rId8" Target="settings.xml" Type="http://schemas.openxmlformats.org/officeDocument/2006/relationships/settings"/>
  <Relationship Id="rId4" Target="media/3.jpeg" Type="http://schemas.openxmlformats.org/officeDocument/2006/relationships/image"/>
  <Relationship Id="rId11" Target="webSettings.xml" Type="http://schemas.openxmlformats.org/officeDocument/2006/relationships/webSettings"/>
  <Relationship Id="rId9" Target="styles.xml" Type="http://schemas.openxmlformats.org/officeDocument/2006/relationships/styles"/>
  <Relationship Id="rId7" Target="fontTable.xml" Type="http://schemas.openxmlformats.org/officeDocument/2006/relationships/fontTable"/>
  <Relationship Id="rId5" Target="media/4.jpe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MyOffice-CoreFramework-Windows/31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2024-01-31T09:20:13Z</dcterms:modified>
</cp:coreProperties>
</file>