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081C7" w14:textId="25781B34" w:rsidR="007859E2" w:rsidRDefault="00FD3446" w:rsidP="007859E2">
      <w:pPr>
        <w:pStyle w:val="Nagwek1"/>
      </w:pPr>
      <w:r>
        <w:t>Pierwsze uruchomienie</w:t>
      </w:r>
    </w:p>
    <w:p w14:paraId="411D7DAF" w14:textId="77777777" w:rsidR="00FE091A" w:rsidRDefault="00FE091A" w:rsidP="007859E2">
      <w:pPr>
        <w:rPr>
          <w:szCs w:val="20"/>
        </w:rPr>
        <w:sectPr w:rsidR="00FE091A" w:rsidSect="007859E2">
          <w:headerReference w:type="default" r:id="rId7"/>
          <w:footerReference w:type="default" r:id="rId8"/>
          <w:pgSz w:w="16838" w:h="11906" w:orient="landscape"/>
          <w:pgMar w:top="720" w:right="720" w:bottom="720" w:left="720" w:header="170" w:footer="57" w:gutter="0"/>
          <w:cols w:space="708"/>
          <w:docGrid w:linePitch="360"/>
        </w:sectPr>
      </w:pPr>
    </w:p>
    <w:p w14:paraId="14CC5C78" w14:textId="77777777" w:rsidR="007859E2" w:rsidRPr="007859E2" w:rsidRDefault="007859E2" w:rsidP="007859E2">
      <w:pPr>
        <w:rPr>
          <w:szCs w:val="20"/>
        </w:rPr>
      </w:pPr>
      <w:r w:rsidRPr="007859E2">
        <w:rPr>
          <w:szCs w:val="20"/>
        </w:rPr>
        <w:t>Po uruchomieniu programu ukazuje się okno pobierania. Jest to pierwsze z trzech dostępnych zakładek. Na nim za pomocą przycisku + dodajemy zadania do wykonania. Na obecną chwilę dostępnymi zadaniami są:</w:t>
      </w:r>
    </w:p>
    <w:p w14:paraId="7F041F7D" w14:textId="77777777" w:rsidR="007859E2" w:rsidRPr="007859E2" w:rsidRDefault="007859E2" w:rsidP="007859E2">
      <w:pPr>
        <w:pStyle w:val="Akapitzlist"/>
        <w:numPr>
          <w:ilvl w:val="0"/>
          <w:numId w:val="3"/>
        </w:numPr>
        <w:rPr>
          <w:szCs w:val="20"/>
        </w:rPr>
      </w:pPr>
      <w:r w:rsidRPr="007859E2">
        <w:rPr>
          <w:szCs w:val="20"/>
        </w:rPr>
        <w:t>Pobieranie z listy</w:t>
      </w:r>
    </w:p>
    <w:p w14:paraId="5C38EB94" w14:textId="77777777" w:rsidR="007859E2" w:rsidRPr="007859E2" w:rsidRDefault="007859E2" w:rsidP="007859E2">
      <w:pPr>
        <w:pStyle w:val="Akapitzlist"/>
        <w:numPr>
          <w:ilvl w:val="0"/>
          <w:numId w:val="3"/>
        </w:numPr>
        <w:rPr>
          <w:szCs w:val="20"/>
        </w:rPr>
      </w:pPr>
      <w:r w:rsidRPr="007859E2">
        <w:rPr>
          <w:szCs w:val="20"/>
        </w:rPr>
        <w:t>Pobieranie z listy ze schowka systemowego</w:t>
      </w:r>
    </w:p>
    <w:p w14:paraId="0EB27FA2" w14:textId="77777777" w:rsidR="007859E2" w:rsidRPr="007859E2" w:rsidRDefault="007859E2" w:rsidP="007859E2">
      <w:pPr>
        <w:pStyle w:val="Akapitzlist"/>
        <w:numPr>
          <w:ilvl w:val="0"/>
          <w:numId w:val="3"/>
        </w:numPr>
        <w:rPr>
          <w:szCs w:val="20"/>
        </w:rPr>
      </w:pPr>
      <w:r w:rsidRPr="007859E2">
        <w:rPr>
          <w:szCs w:val="20"/>
        </w:rPr>
        <w:t>Pobieranie za pomocą generatora</w:t>
      </w:r>
    </w:p>
    <w:p w14:paraId="236B6842" w14:textId="5F1589B2" w:rsidR="00FE091A" w:rsidRDefault="007859E2" w:rsidP="007859E2">
      <w:pPr>
        <w:rPr>
          <w:szCs w:val="20"/>
        </w:rPr>
        <w:sectPr w:rsidR="00FE091A" w:rsidSect="00FE091A">
          <w:type w:val="continuous"/>
          <w:pgSz w:w="16838" w:h="11906" w:orient="landscape"/>
          <w:pgMar w:top="720" w:right="720" w:bottom="720" w:left="720" w:header="170" w:footer="57" w:gutter="0"/>
          <w:cols w:num="2" w:space="708"/>
          <w:docGrid w:linePitch="360"/>
        </w:sectPr>
      </w:pPr>
      <w:r w:rsidRPr="007859E2">
        <w:rPr>
          <w:szCs w:val="20"/>
        </w:rPr>
        <w:t>Druga zakładka Ustawienia zawiera wszelkie ustawienia programu. Znajduje się tutaj między innymi ścieżka zapisu, wybór działów, formatów oraz ustawienia związane z wyglądem programu</w:t>
      </w:r>
      <w:r w:rsidR="00FE091A">
        <w:rPr>
          <w:szCs w:val="20"/>
        </w:rPr>
        <w:t>. Trzecia zawiera odnośniki do stron i pliku pdf z instrukcją .</w:t>
      </w:r>
    </w:p>
    <w:p w14:paraId="1A323FF5" w14:textId="5B523396" w:rsidR="007859E2" w:rsidRDefault="007859E2" w:rsidP="007859E2">
      <w:pPr>
        <w:rPr>
          <w:noProof/>
        </w:rPr>
      </w:pPr>
      <w:r w:rsidRPr="007859E2">
        <w:rPr>
          <w:szCs w:val="20"/>
        </w:rPr>
        <w:t>.</w:t>
      </w:r>
      <w:r w:rsidRPr="007859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7D1F9F" wp14:editId="4832E510">
            <wp:extent cx="3156298" cy="5040000"/>
            <wp:effectExtent l="0" t="0" r="6350" b="8255"/>
            <wp:docPr id="12374432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4326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30"/>
                    <a:stretch/>
                  </pic:blipFill>
                  <pic:spPr bwMode="auto">
                    <a:xfrm>
                      <a:off x="0" y="0"/>
                      <a:ext cx="3156298" cy="50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D187" wp14:editId="7874D8F8">
            <wp:extent cx="3177392" cy="5040000"/>
            <wp:effectExtent l="0" t="0" r="4445" b="8255"/>
            <wp:docPr id="5365237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392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1F062" wp14:editId="28BFD936">
            <wp:extent cx="3192000" cy="5040000"/>
            <wp:effectExtent l="0" t="0" r="8890" b="8255"/>
            <wp:docPr id="237961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6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B08" w14:textId="77777777" w:rsidR="007859E2" w:rsidRDefault="007859E2" w:rsidP="007859E2">
      <w:pPr>
        <w:pStyle w:val="Nagwek1"/>
        <w:sectPr w:rsidR="007859E2" w:rsidSect="00FE091A">
          <w:type w:val="continuous"/>
          <w:pgSz w:w="16838" w:h="11906" w:orient="landscape"/>
          <w:pgMar w:top="720" w:right="720" w:bottom="720" w:left="720" w:header="170" w:footer="57" w:gutter="0"/>
          <w:cols w:space="708"/>
          <w:docGrid w:linePitch="360"/>
        </w:sectPr>
      </w:pPr>
    </w:p>
    <w:p w14:paraId="4FECBC92" w14:textId="455F2759" w:rsidR="007859E2" w:rsidRDefault="007859E2" w:rsidP="007859E2">
      <w:pPr>
        <w:pStyle w:val="Nagwek1"/>
      </w:pPr>
      <w:r>
        <w:lastRenderedPageBreak/>
        <w:t>Dodawanie zadań do listy</w:t>
      </w:r>
    </w:p>
    <w:p w14:paraId="15C3FB6A" w14:textId="2E516D09" w:rsidR="007859E2" w:rsidRDefault="007859E2" w:rsidP="007859E2">
      <w:r>
        <w:t>Aby dodać zadanie do listy zadań klikamy przycisk +, pojawi się lista dostępnych działań. W wersji dla której jest pisana instrukcja są dostępne 3 opcje.</w:t>
      </w:r>
    </w:p>
    <w:p w14:paraId="593E9F53" w14:textId="2771D193" w:rsidR="007859E2" w:rsidRDefault="00CA547E" w:rsidP="007859E2">
      <w:r w:rsidRPr="00FE091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9DE796" wp14:editId="7632BA8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201279" cy="5040000"/>
            <wp:effectExtent l="0" t="0" r="0" b="8255"/>
            <wp:wrapSquare wrapText="bothSides"/>
            <wp:docPr id="4396172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172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279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91A">
        <w:rPr>
          <w:b/>
          <w:bCs/>
        </w:rPr>
        <w:t>Lista z pliku txt</w:t>
      </w:r>
      <w:r>
        <w:t xml:space="preserve"> – jest to pobieranie w którym bazujemy na liście numerów ksiąg zawartej w pliku txt. Numery ksiąg są rozdzielane nową linią.</w:t>
      </w:r>
    </w:p>
    <w:p w14:paraId="0D403258" w14:textId="274D7257" w:rsidR="00CA547E" w:rsidRDefault="00CA547E" w:rsidP="007859E2">
      <w:r w:rsidRPr="00FE091A">
        <w:rPr>
          <w:b/>
          <w:bCs/>
        </w:rPr>
        <w:t>Lista ze schowka</w:t>
      </w:r>
      <w:r>
        <w:t xml:space="preserve"> – tworzy takie samo pobieranie jak wyżej, ale wyczytuje przy utworzeniu zawartość schowka systemowego. Może to być na przykład zaznaczony zakres jedno kolumnowy z arkusza programu Excel.</w:t>
      </w:r>
    </w:p>
    <w:p w14:paraId="5FFC796F" w14:textId="221F8ACF" w:rsidR="00CA547E" w:rsidRDefault="00CA547E" w:rsidP="007859E2">
      <w:r w:rsidRPr="00FE091A">
        <w:rPr>
          <w:b/>
          <w:bCs/>
        </w:rPr>
        <w:t>Generator</w:t>
      </w:r>
      <w:r>
        <w:t xml:space="preserve"> – pozwala na pobranie ksiąg lub zapis numerów ksiąg z zadanego zakresu wraz z ewentualnymi dodatkowymi parametrami ostatniej cyfry numeru oraz cyfry kontrolnej.</w:t>
      </w:r>
    </w:p>
    <w:p w14:paraId="010C4FE1" w14:textId="5C6513DA" w:rsidR="00CA547E" w:rsidRDefault="00CA547E" w:rsidP="007859E2">
      <w:r>
        <w:t>Dodanie zadania nie uruchamia pobierania, lecz przygotowuje dane do rozpoczęcia pobierania.</w:t>
      </w:r>
    </w:p>
    <w:p w14:paraId="0388D35A" w14:textId="193486E3" w:rsidR="00CA547E" w:rsidRDefault="00CA547E" w:rsidP="007859E2">
      <w:r>
        <w:t xml:space="preserve">Poniższy </w:t>
      </w:r>
      <w:proofErr w:type="spellStart"/>
      <w:r>
        <w:t>screen</w:t>
      </w:r>
      <w:proofErr w:type="spellEnd"/>
      <w:r>
        <w:t xml:space="preserve"> pokazuje dodane wszystkie 3 przykłady zadań, zadań może być oczywiście więcej</w:t>
      </w:r>
      <w:r w:rsidR="00FE091A">
        <w:t>, a to że znajdują się na liście nie oznacza, że muszą być uruchomione w tym samym czasie.</w:t>
      </w:r>
    </w:p>
    <w:p w14:paraId="5F925136" w14:textId="6AEE8B91" w:rsidR="007859E2" w:rsidRDefault="00CA547E" w:rsidP="00CA547E">
      <w:r>
        <w:rPr>
          <w:noProof/>
        </w:rPr>
        <w:drawing>
          <wp:inline distT="0" distB="0" distL="0" distR="0" wp14:anchorId="5C6D37DB" wp14:editId="7EBE549A">
            <wp:extent cx="3160925" cy="5040000"/>
            <wp:effectExtent l="0" t="0" r="1905" b="8255"/>
            <wp:docPr id="7197056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5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92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EB9" w14:textId="77777777" w:rsidR="00FE091A" w:rsidRDefault="00FE091A" w:rsidP="00CA547E"/>
    <w:p w14:paraId="116EA5D4" w14:textId="77777777" w:rsidR="00FE091A" w:rsidRDefault="00FE091A" w:rsidP="00CA547E"/>
    <w:p w14:paraId="0DF601E4" w14:textId="77777777" w:rsidR="00FE091A" w:rsidRDefault="00FE091A" w:rsidP="00CA547E"/>
    <w:p w14:paraId="42FCDC42" w14:textId="2F2C26ED" w:rsidR="00FE091A" w:rsidRDefault="00FE091A" w:rsidP="00FE091A">
      <w:pPr>
        <w:pStyle w:val="Nagwek1"/>
      </w:pPr>
      <w:r>
        <w:lastRenderedPageBreak/>
        <w:t>Pobieranie z listy</w:t>
      </w:r>
    </w:p>
    <w:p w14:paraId="1F305A37" w14:textId="109EE50B" w:rsidR="00FE091A" w:rsidRDefault="00FE091A" w:rsidP="00FE091A">
      <w:pPr>
        <w:pStyle w:val="Akapitzlist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81D2D" wp14:editId="1B10C4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48965" cy="5039995"/>
            <wp:effectExtent l="0" t="0" r="0" b="8255"/>
            <wp:wrapTight wrapText="bothSides">
              <wp:wrapPolygon edited="0">
                <wp:start x="0" y="0"/>
                <wp:lineTo x="0" y="21554"/>
                <wp:lineTo x="21430" y="21554"/>
                <wp:lineTo x="21430" y="0"/>
                <wp:lineTo x="0" y="0"/>
              </wp:wrapPolygon>
            </wp:wrapTight>
            <wp:docPr id="381843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39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– zmiana lokalizacji pliku z listą ksiąg</w:t>
      </w:r>
    </w:p>
    <w:p w14:paraId="3161A3B6" w14:textId="46B0D1F0" w:rsidR="00FE091A" w:rsidRDefault="00FE091A" w:rsidP="00FE091A">
      <w:pPr>
        <w:pStyle w:val="Akapitzlist"/>
        <w:numPr>
          <w:ilvl w:val="0"/>
          <w:numId w:val="5"/>
        </w:numPr>
      </w:pPr>
      <w:r>
        <w:t xml:space="preserve">– </w:t>
      </w:r>
      <w:proofErr w:type="spellStart"/>
      <w:r>
        <w:t>placeholder</w:t>
      </w:r>
      <w:proofErr w:type="spellEnd"/>
      <w:r>
        <w:t xml:space="preserve"> na później</w:t>
      </w:r>
    </w:p>
    <w:p w14:paraId="50ADCC2C" w14:textId="258A64BD" w:rsidR="00FE091A" w:rsidRDefault="00FE091A" w:rsidP="00FE091A">
      <w:pPr>
        <w:pStyle w:val="Akapitzlist"/>
        <w:numPr>
          <w:ilvl w:val="0"/>
          <w:numId w:val="5"/>
        </w:numPr>
      </w:pPr>
      <w:r>
        <w:t>– zastępuje listę z pliku listą obecnie znajdującą się w schowku. Lista z pliku nie zostanie napisana.</w:t>
      </w:r>
    </w:p>
    <w:p w14:paraId="697ACB16" w14:textId="1DF47ACE" w:rsidR="00FE091A" w:rsidRDefault="00FE091A" w:rsidP="00FE091A">
      <w:pPr>
        <w:pStyle w:val="Akapitzlist"/>
        <w:numPr>
          <w:ilvl w:val="0"/>
          <w:numId w:val="5"/>
        </w:numPr>
      </w:pPr>
      <w:r>
        <w:t>– Rozpoczęcie pobierania</w:t>
      </w:r>
    </w:p>
    <w:p w14:paraId="7C480F97" w14:textId="2AE2E066" w:rsidR="00FE091A" w:rsidRDefault="00FE091A" w:rsidP="00FE091A">
      <w:pPr>
        <w:pStyle w:val="Akapitzlist"/>
        <w:numPr>
          <w:ilvl w:val="0"/>
          <w:numId w:val="5"/>
        </w:numPr>
      </w:pPr>
      <w:r>
        <w:t>– pauza</w:t>
      </w:r>
    </w:p>
    <w:p w14:paraId="0F3607D5" w14:textId="2C89F47E" w:rsidR="00FE091A" w:rsidRDefault="00FE091A" w:rsidP="00FE091A">
      <w:pPr>
        <w:pStyle w:val="Akapitzlist"/>
        <w:numPr>
          <w:ilvl w:val="0"/>
          <w:numId w:val="5"/>
        </w:numPr>
      </w:pPr>
      <w:r>
        <w:t>– stop</w:t>
      </w:r>
    </w:p>
    <w:p w14:paraId="6B5371B0" w14:textId="0DEDB8AF" w:rsidR="00FE091A" w:rsidRDefault="00FE091A" w:rsidP="00FE091A">
      <w:pPr>
        <w:pStyle w:val="Akapitzlist"/>
        <w:numPr>
          <w:ilvl w:val="0"/>
          <w:numId w:val="5"/>
        </w:numPr>
      </w:pPr>
      <w:r>
        <w:t>– usuwanie zadania</w:t>
      </w:r>
    </w:p>
    <w:p w14:paraId="1B16C36A" w14:textId="77777777" w:rsidR="00494FAB" w:rsidRDefault="00494FAB" w:rsidP="00FE091A">
      <w:pPr>
        <w:pStyle w:val="Akapitzlist"/>
      </w:pPr>
    </w:p>
    <w:p w14:paraId="462387B4" w14:textId="77777777" w:rsidR="00494FAB" w:rsidRDefault="00494FAB" w:rsidP="00FE091A">
      <w:pPr>
        <w:pStyle w:val="Akapitzlist"/>
      </w:pPr>
    </w:p>
    <w:p w14:paraId="6A57CD9C" w14:textId="77777777" w:rsidR="00494FAB" w:rsidRDefault="00494FAB" w:rsidP="00FE091A">
      <w:pPr>
        <w:pStyle w:val="Akapitzlist"/>
      </w:pPr>
    </w:p>
    <w:p w14:paraId="1D22CF45" w14:textId="77777777" w:rsidR="00494FAB" w:rsidRDefault="00494FAB" w:rsidP="00FE091A">
      <w:pPr>
        <w:pStyle w:val="Akapitzlist"/>
      </w:pPr>
    </w:p>
    <w:p w14:paraId="6711B664" w14:textId="77777777" w:rsidR="00494FAB" w:rsidRDefault="00494FAB" w:rsidP="00FE091A">
      <w:pPr>
        <w:pStyle w:val="Akapitzlist"/>
      </w:pPr>
    </w:p>
    <w:p w14:paraId="64FF9054" w14:textId="77777777" w:rsidR="00494FAB" w:rsidRDefault="00494FAB" w:rsidP="00FE091A">
      <w:pPr>
        <w:pStyle w:val="Akapitzlist"/>
      </w:pPr>
    </w:p>
    <w:p w14:paraId="25DBBE9E" w14:textId="77777777" w:rsidR="00494FAB" w:rsidRDefault="00494FAB" w:rsidP="00FE091A">
      <w:pPr>
        <w:pStyle w:val="Akapitzlist"/>
      </w:pPr>
    </w:p>
    <w:p w14:paraId="1802A80E" w14:textId="77777777" w:rsidR="00494FAB" w:rsidRDefault="00494FAB" w:rsidP="00FE091A">
      <w:pPr>
        <w:pStyle w:val="Akapitzlist"/>
      </w:pPr>
    </w:p>
    <w:p w14:paraId="498C6E1F" w14:textId="77777777" w:rsidR="00494FAB" w:rsidRDefault="00494FAB" w:rsidP="00FE091A">
      <w:pPr>
        <w:pStyle w:val="Akapitzlist"/>
      </w:pPr>
    </w:p>
    <w:p w14:paraId="0A30DBED" w14:textId="77777777" w:rsidR="00494FAB" w:rsidRDefault="00494FAB" w:rsidP="00FE091A">
      <w:pPr>
        <w:pStyle w:val="Akapitzlist"/>
      </w:pPr>
    </w:p>
    <w:p w14:paraId="1E232150" w14:textId="77777777" w:rsidR="00494FAB" w:rsidRDefault="00494FAB" w:rsidP="00FE091A">
      <w:pPr>
        <w:pStyle w:val="Akapitzlist"/>
      </w:pPr>
    </w:p>
    <w:p w14:paraId="58BD6FAE" w14:textId="77777777" w:rsidR="00494FAB" w:rsidRDefault="00494FAB" w:rsidP="00FE091A">
      <w:pPr>
        <w:pStyle w:val="Akapitzlist"/>
      </w:pPr>
    </w:p>
    <w:p w14:paraId="17130FC7" w14:textId="77777777" w:rsidR="00494FAB" w:rsidRDefault="00494FAB" w:rsidP="00FE091A">
      <w:pPr>
        <w:pStyle w:val="Akapitzlist"/>
      </w:pPr>
    </w:p>
    <w:p w14:paraId="2CF3D1C1" w14:textId="77777777" w:rsidR="00494FAB" w:rsidRDefault="00494FAB" w:rsidP="00FE091A">
      <w:pPr>
        <w:pStyle w:val="Akapitzlist"/>
      </w:pPr>
    </w:p>
    <w:p w14:paraId="65726DAD" w14:textId="77777777" w:rsidR="00494FAB" w:rsidRDefault="00494FAB" w:rsidP="00FE091A">
      <w:pPr>
        <w:pStyle w:val="Akapitzlist"/>
      </w:pPr>
    </w:p>
    <w:p w14:paraId="31FC860E" w14:textId="77777777" w:rsidR="00494FAB" w:rsidRDefault="00494FAB" w:rsidP="00FE091A">
      <w:pPr>
        <w:pStyle w:val="Akapitzlist"/>
      </w:pPr>
    </w:p>
    <w:p w14:paraId="4BD522C6" w14:textId="77777777" w:rsidR="00494FAB" w:rsidRDefault="00494FAB" w:rsidP="00FE091A">
      <w:pPr>
        <w:pStyle w:val="Akapitzlist"/>
      </w:pPr>
    </w:p>
    <w:p w14:paraId="0DEE81AB" w14:textId="77777777" w:rsidR="00494FAB" w:rsidRDefault="00494FAB" w:rsidP="00FE091A">
      <w:pPr>
        <w:pStyle w:val="Akapitzlist"/>
      </w:pPr>
    </w:p>
    <w:p w14:paraId="61507A2F" w14:textId="77E57643" w:rsidR="00FE091A" w:rsidRDefault="00494FAB" w:rsidP="00494FAB">
      <w:pPr>
        <w:pStyle w:val="Nagwek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407151D" wp14:editId="0164177B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981325" cy="5039995"/>
            <wp:effectExtent l="0" t="0" r="9525" b="825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696527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7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Generator </w:t>
      </w:r>
    </w:p>
    <w:p w14:paraId="73B414A9" w14:textId="07708670" w:rsidR="00494FAB" w:rsidRDefault="00494FAB" w:rsidP="00494FAB">
      <w:r>
        <w:t>Okno generatora jest analogiczne do okna pobierania z listy z tym, że pierwsza ikona wyświetla oznaczenie sądu oraz zakres pobierania, druga ikona to parametry dodatkowe. Trzecia natomiast to zapis generowanych numerów do pliku txt.</w:t>
      </w:r>
    </w:p>
    <w:p w14:paraId="321C1955" w14:textId="77777777" w:rsidR="00494FAB" w:rsidRDefault="00494FAB" w:rsidP="00494FAB"/>
    <w:p w14:paraId="7940116C" w14:textId="77777777" w:rsidR="00494FAB" w:rsidRDefault="00494FAB" w:rsidP="00494FAB"/>
    <w:p w14:paraId="7943FE27" w14:textId="77777777" w:rsidR="00494FAB" w:rsidRDefault="00494FAB" w:rsidP="00494FAB"/>
    <w:p w14:paraId="299E00CF" w14:textId="77777777" w:rsidR="00494FAB" w:rsidRDefault="00494FAB" w:rsidP="00494FAB"/>
    <w:p w14:paraId="4B272DDB" w14:textId="77777777" w:rsidR="00494FAB" w:rsidRDefault="00494FAB" w:rsidP="00494FAB"/>
    <w:p w14:paraId="41DCFC91" w14:textId="77777777" w:rsidR="00494FAB" w:rsidRDefault="00494FAB" w:rsidP="00494FAB"/>
    <w:p w14:paraId="763C7BE5" w14:textId="77777777" w:rsidR="00494FAB" w:rsidRDefault="00494FAB" w:rsidP="00494FAB"/>
    <w:p w14:paraId="3F7BF872" w14:textId="77777777" w:rsidR="00494FAB" w:rsidRDefault="00494FAB" w:rsidP="00494FAB"/>
    <w:p w14:paraId="4CA1BD00" w14:textId="77777777" w:rsidR="00494FAB" w:rsidRDefault="00494FAB" w:rsidP="00494FAB"/>
    <w:p w14:paraId="6EFB939C" w14:textId="77777777" w:rsidR="00494FAB" w:rsidRDefault="00494FAB" w:rsidP="00494FAB"/>
    <w:p w14:paraId="672ECB17" w14:textId="77777777" w:rsidR="00494FAB" w:rsidRDefault="00494FAB" w:rsidP="00494FAB"/>
    <w:p w14:paraId="613A5F72" w14:textId="77777777" w:rsidR="00494FAB" w:rsidRDefault="00494FAB" w:rsidP="00494FAB"/>
    <w:p w14:paraId="3795CBB5" w14:textId="77777777" w:rsidR="00494FAB" w:rsidRDefault="00494FAB" w:rsidP="00494FAB"/>
    <w:p w14:paraId="166E242A" w14:textId="77777777" w:rsidR="00494FAB" w:rsidRDefault="00494FAB" w:rsidP="00494FAB"/>
    <w:p w14:paraId="0BC8E85C" w14:textId="77777777" w:rsidR="00494FAB" w:rsidRDefault="00494FAB" w:rsidP="00494FAB"/>
    <w:p w14:paraId="100588AB" w14:textId="77777777" w:rsidR="00494FAB" w:rsidRDefault="00494FAB" w:rsidP="00494FAB"/>
    <w:p w14:paraId="499A9455" w14:textId="77777777" w:rsidR="00494FAB" w:rsidRDefault="00494FAB" w:rsidP="00494FAB"/>
    <w:p w14:paraId="1590B410" w14:textId="77777777" w:rsidR="00494FAB" w:rsidRDefault="00494FAB" w:rsidP="00494FAB"/>
    <w:p w14:paraId="3C7DB50C" w14:textId="77777777" w:rsidR="00494FAB" w:rsidRDefault="00494FAB" w:rsidP="00494FAB"/>
    <w:p w14:paraId="73BDE870" w14:textId="77777777" w:rsidR="00494FAB" w:rsidRDefault="00494FAB" w:rsidP="00494FAB"/>
    <w:p w14:paraId="0D198C52" w14:textId="77777777" w:rsidR="00494FAB" w:rsidRDefault="00494FAB" w:rsidP="00494FAB"/>
    <w:p w14:paraId="41E1BA5A" w14:textId="77777777" w:rsidR="00494FAB" w:rsidRDefault="00494FAB" w:rsidP="00494FAB"/>
    <w:p w14:paraId="7FE76543" w14:textId="77777777" w:rsidR="00494FAB" w:rsidRDefault="00494FAB" w:rsidP="00494FAB"/>
    <w:p w14:paraId="79C3061B" w14:textId="77777777" w:rsidR="00494FAB" w:rsidRDefault="00494FAB" w:rsidP="00494FAB"/>
    <w:p w14:paraId="07F052B4" w14:textId="77777777" w:rsidR="00494FAB" w:rsidRDefault="00494FAB" w:rsidP="00494FAB"/>
    <w:p w14:paraId="30D0260A" w14:textId="77777777" w:rsidR="00494FAB" w:rsidRDefault="00494FAB" w:rsidP="00494FAB"/>
    <w:p w14:paraId="68551228" w14:textId="77777777" w:rsidR="00494FAB" w:rsidRDefault="00494FAB" w:rsidP="00494FAB"/>
    <w:p w14:paraId="654C3A58" w14:textId="77777777" w:rsidR="00494FAB" w:rsidRDefault="00494FAB" w:rsidP="00494FAB"/>
    <w:p w14:paraId="6979E526" w14:textId="77777777" w:rsidR="00494FAB" w:rsidRDefault="00494FAB" w:rsidP="00494FAB"/>
    <w:p w14:paraId="5FF2C1F1" w14:textId="77777777" w:rsidR="00494FAB" w:rsidRDefault="00494FAB" w:rsidP="00494FAB"/>
    <w:p w14:paraId="4FFED6F8" w14:textId="77777777" w:rsidR="00494FAB" w:rsidRDefault="00494FAB" w:rsidP="00494FAB"/>
    <w:p w14:paraId="08FB1BCE" w14:textId="77777777" w:rsidR="00494FAB" w:rsidRDefault="00494FAB" w:rsidP="00494FAB"/>
    <w:p w14:paraId="08A9F4FA" w14:textId="77777777" w:rsidR="00494FAB" w:rsidRDefault="00494FAB" w:rsidP="00494FAB"/>
    <w:p w14:paraId="419AC5DA" w14:textId="3321AF3F" w:rsidR="00494FAB" w:rsidRDefault="00494FAB" w:rsidP="00494FAB">
      <w:pPr>
        <w:pStyle w:val="Nagwek1"/>
      </w:pPr>
      <w:r>
        <w:lastRenderedPageBreak/>
        <w:t>Ustawienia</w:t>
      </w:r>
    </w:p>
    <w:p w14:paraId="4CEF45B2" w14:textId="5440A049" w:rsidR="00494FAB" w:rsidRDefault="00494FAB" w:rsidP="005B05E8">
      <w:pPr>
        <w:jc w:val="center"/>
      </w:pPr>
      <w:r>
        <w:rPr>
          <w:noProof/>
        </w:rPr>
        <w:drawing>
          <wp:inline distT="0" distB="0" distL="0" distR="0" wp14:anchorId="4E51E736" wp14:editId="3C355917">
            <wp:extent cx="6645910" cy="6036310"/>
            <wp:effectExtent l="0" t="0" r="2540" b="2540"/>
            <wp:docPr id="14822932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3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1A8B" w14:textId="5D07651B" w:rsidR="00494FAB" w:rsidRDefault="00494FAB" w:rsidP="00494FAB">
      <w:r>
        <w:t xml:space="preserve">Najważniejszymi ustawieniami są: Lista wątków oraz ścieżka zapisu, dla poprawnego działania programu należy je prawidłowo ustawić, aby wskazywały poprawną ścieżkę i nie należy przesadzać z ilością jednoczesnych </w:t>
      </w:r>
      <w:proofErr w:type="spellStart"/>
      <w:r>
        <w:t>pobierań</w:t>
      </w:r>
      <w:proofErr w:type="spellEnd"/>
      <w:r>
        <w:t xml:space="preserve">. Ponad to możemy wybrać silnik przeglądarki, formaty do zapisu, działy do pobrania oraz </w:t>
      </w:r>
      <w:proofErr w:type="spellStart"/>
      <w:r>
        <w:t>prametry</w:t>
      </w:r>
      <w:proofErr w:type="spellEnd"/>
      <w:r>
        <w:t xml:space="preserve"> zapisanego pliku i ładowania stron.</w:t>
      </w:r>
    </w:p>
    <w:p w14:paraId="507A8F63" w14:textId="5508D49D" w:rsidR="00494FAB" w:rsidRDefault="00494FAB" w:rsidP="00494FAB">
      <w:r>
        <w:t>Na samym końcu znajdują się opcje związane z motywem programu.</w:t>
      </w:r>
    </w:p>
    <w:p w14:paraId="5628483B" w14:textId="77777777" w:rsidR="00494FAB" w:rsidRDefault="00494FAB" w:rsidP="00494FAB"/>
    <w:p w14:paraId="459C9D60" w14:textId="77777777" w:rsidR="00494FAB" w:rsidRDefault="00494FAB" w:rsidP="00494FAB"/>
    <w:p w14:paraId="6C257482" w14:textId="77777777" w:rsidR="00494FAB" w:rsidRDefault="00494FAB" w:rsidP="00494FAB"/>
    <w:p w14:paraId="63691A04" w14:textId="77777777" w:rsidR="00494FAB" w:rsidRDefault="00494FAB" w:rsidP="00494FAB"/>
    <w:p w14:paraId="7EFA03E8" w14:textId="77777777" w:rsidR="00494FAB" w:rsidRDefault="00494FAB" w:rsidP="00494FAB"/>
    <w:p w14:paraId="16E9AC3A" w14:textId="77777777" w:rsidR="00494FAB" w:rsidRDefault="00494FAB" w:rsidP="00494FAB"/>
    <w:p w14:paraId="7577FDEA" w14:textId="77777777" w:rsidR="00494FAB" w:rsidRDefault="00494FAB" w:rsidP="00494FAB"/>
    <w:p w14:paraId="31326566" w14:textId="77777777" w:rsidR="00494FAB" w:rsidRDefault="00494FAB" w:rsidP="00494FAB"/>
    <w:p w14:paraId="4F6B02D3" w14:textId="77777777" w:rsidR="00494FAB" w:rsidRDefault="00494FAB" w:rsidP="00494FAB"/>
    <w:p w14:paraId="6BFDAFCF" w14:textId="4E2BB510" w:rsidR="00494FAB" w:rsidRDefault="00494FAB" w:rsidP="00494FAB">
      <w:pPr>
        <w:pStyle w:val="Nagwek1"/>
      </w:pPr>
      <w:r>
        <w:lastRenderedPageBreak/>
        <w:t>Motyw programu</w:t>
      </w:r>
    </w:p>
    <w:p w14:paraId="630757D2" w14:textId="3A4D79BB" w:rsidR="00494FAB" w:rsidRDefault="005B05E8" w:rsidP="005B05E8">
      <w:pPr>
        <w:jc w:val="center"/>
      </w:pPr>
      <w:r>
        <w:rPr>
          <w:noProof/>
        </w:rPr>
        <w:drawing>
          <wp:inline distT="0" distB="0" distL="0" distR="0" wp14:anchorId="4943CD5B" wp14:editId="3A203ACF">
            <wp:extent cx="5519372" cy="5040000"/>
            <wp:effectExtent l="0" t="0" r="5715" b="8255"/>
            <wp:docPr id="5879893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9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372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985A" w14:textId="70AB8AE5" w:rsidR="005B05E8" w:rsidRDefault="005B05E8" w:rsidP="00494FAB">
      <w:r>
        <w:t>Przykład kolorystyki niebieskiej oraz motywu ciemnego</w:t>
      </w:r>
    </w:p>
    <w:p w14:paraId="2F9FB0AC" w14:textId="7D3C985D" w:rsidR="005B05E8" w:rsidRDefault="005B05E8" w:rsidP="005B05E8">
      <w:pPr>
        <w:jc w:val="center"/>
      </w:pPr>
      <w:r>
        <w:rPr>
          <w:noProof/>
        </w:rPr>
        <w:lastRenderedPageBreak/>
        <w:drawing>
          <wp:inline distT="0" distB="0" distL="0" distR="0" wp14:anchorId="18AE1688" wp14:editId="42529C33">
            <wp:extent cx="5498659" cy="5040000"/>
            <wp:effectExtent l="0" t="0" r="6985" b="8255"/>
            <wp:docPr id="1218800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0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659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1300" w14:textId="63E10101" w:rsidR="005B05E8" w:rsidRDefault="005B05E8" w:rsidP="00494FAB">
      <w:r>
        <w:t>Przykład kolorystyki zielonej oraz motywu jasnego.</w:t>
      </w:r>
    </w:p>
    <w:p w14:paraId="104BB93E" w14:textId="77777777" w:rsidR="005B05E8" w:rsidRPr="00494FAB" w:rsidRDefault="005B05E8" w:rsidP="00494FAB"/>
    <w:sectPr w:rsidR="005B05E8" w:rsidRPr="00494FAB" w:rsidSect="007859E2">
      <w:pgSz w:w="11906" w:h="16838"/>
      <w:pgMar w:top="720" w:right="720" w:bottom="720" w:left="720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65F96" w14:textId="77777777" w:rsidR="001B3AF2" w:rsidRDefault="001B3AF2" w:rsidP="00B34AB2">
      <w:pPr>
        <w:spacing w:after="0" w:line="240" w:lineRule="auto"/>
      </w:pPr>
      <w:r>
        <w:separator/>
      </w:r>
    </w:p>
  </w:endnote>
  <w:endnote w:type="continuationSeparator" w:id="0">
    <w:p w14:paraId="7310CAB6" w14:textId="77777777" w:rsidR="001B3AF2" w:rsidRDefault="001B3AF2" w:rsidP="00B3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2834441"/>
      <w:docPartObj>
        <w:docPartGallery w:val="Page Numbers (Bottom of Page)"/>
        <w:docPartUnique/>
      </w:docPartObj>
    </w:sdtPr>
    <w:sdtContent>
      <w:p w14:paraId="1052BEFF" w14:textId="378BB78C" w:rsidR="00B34AB2" w:rsidRDefault="00B34AB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B4717" w14:textId="77777777" w:rsidR="00B34AB2" w:rsidRDefault="00B34AB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1117A" w14:textId="77777777" w:rsidR="001B3AF2" w:rsidRDefault="001B3AF2" w:rsidP="00B34AB2">
      <w:pPr>
        <w:spacing w:after="0" w:line="240" w:lineRule="auto"/>
      </w:pPr>
      <w:r>
        <w:separator/>
      </w:r>
    </w:p>
  </w:footnote>
  <w:footnote w:type="continuationSeparator" w:id="0">
    <w:p w14:paraId="77851C85" w14:textId="77777777" w:rsidR="001B3AF2" w:rsidRDefault="001B3AF2" w:rsidP="00B3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F9B9A" w14:textId="14E55EAF" w:rsidR="00B34AB2" w:rsidRDefault="00B34AB2">
    <w:pPr>
      <w:pStyle w:val="Nagwek"/>
    </w:pPr>
    <w:proofErr w:type="spellStart"/>
    <w:r>
      <w:t>eKW</w:t>
    </w:r>
    <w:proofErr w:type="spellEnd"/>
    <w:r>
      <w:t xml:space="preserve"> </w:t>
    </w:r>
    <w:proofErr w:type="spellStart"/>
    <w:r>
      <w:t>pobieraczek</w:t>
    </w:r>
    <w:proofErr w:type="spellEnd"/>
    <w:r>
      <w:t xml:space="preserve"> </w:t>
    </w:r>
    <w:r w:rsidR="00FD3446">
      <w:t xml:space="preserve">2.0 </w:t>
    </w:r>
    <w:r>
      <w:t>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1555"/>
    <w:multiLevelType w:val="hybridMultilevel"/>
    <w:tmpl w:val="1D246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795D"/>
    <w:multiLevelType w:val="hybridMultilevel"/>
    <w:tmpl w:val="D5E0A5CA"/>
    <w:lvl w:ilvl="0" w:tplc="842881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357"/>
    <w:multiLevelType w:val="hybridMultilevel"/>
    <w:tmpl w:val="CDF0F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D5801"/>
    <w:multiLevelType w:val="hybridMultilevel"/>
    <w:tmpl w:val="B2A042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D5CCB"/>
    <w:multiLevelType w:val="hybridMultilevel"/>
    <w:tmpl w:val="C0F64D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5118">
    <w:abstractNumId w:val="2"/>
  </w:num>
  <w:num w:numId="2" w16cid:durableId="1302540620">
    <w:abstractNumId w:val="4"/>
  </w:num>
  <w:num w:numId="3" w16cid:durableId="1796752625">
    <w:abstractNumId w:val="0"/>
  </w:num>
  <w:num w:numId="4" w16cid:durableId="357702462">
    <w:abstractNumId w:val="3"/>
  </w:num>
  <w:num w:numId="5" w16cid:durableId="29649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6"/>
    <w:rsid w:val="000D44AC"/>
    <w:rsid w:val="001452F9"/>
    <w:rsid w:val="001B3AF2"/>
    <w:rsid w:val="00494FAB"/>
    <w:rsid w:val="005A19B4"/>
    <w:rsid w:val="005B05E8"/>
    <w:rsid w:val="006C3315"/>
    <w:rsid w:val="007859E2"/>
    <w:rsid w:val="008771A1"/>
    <w:rsid w:val="00B34AB2"/>
    <w:rsid w:val="00B56352"/>
    <w:rsid w:val="00B7702A"/>
    <w:rsid w:val="00C17C9C"/>
    <w:rsid w:val="00CA547E"/>
    <w:rsid w:val="00CD0696"/>
    <w:rsid w:val="00D52863"/>
    <w:rsid w:val="00E02587"/>
    <w:rsid w:val="00E76F15"/>
    <w:rsid w:val="00FD3446"/>
    <w:rsid w:val="00F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390A"/>
  <w15:chartTrackingRefBased/>
  <w15:docId w15:val="{5BC2345F-12D2-443A-B35C-A7DB6695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59E2"/>
    <w:pPr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4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4AB2"/>
  </w:style>
  <w:style w:type="paragraph" w:styleId="Stopka">
    <w:name w:val="footer"/>
    <w:basedOn w:val="Normalny"/>
    <w:link w:val="StopkaZnak"/>
    <w:uiPriority w:val="99"/>
    <w:unhideWhenUsed/>
    <w:rsid w:val="00B34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4AB2"/>
  </w:style>
  <w:style w:type="character" w:customStyle="1" w:styleId="Nagwek1Znak">
    <w:name w:val="Nagłówek 1 Znak"/>
    <w:basedOn w:val="Domylnaczcionkaakapitu"/>
    <w:link w:val="Nagwek1"/>
    <w:uiPriority w:val="9"/>
    <w:rsid w:val="00B34AB2"/>
    <w:rPr>
      <w:rFonts w:asciiTheme="majorHAnsi" w:eastAsiaTheme="majorEastAsia" w:hAnsiTheme="majorHAnsi" w:cstheme="majorBidi"/>
      <w:b/>
      <w:sz w:val="24"/>
      <w:szCs w:val="32"/>
    </w:rPr>
  </w:style>
  <w:style w:type="paragraph" w:styleId="Akapitzlist">
    <w:name w:val="List Paragraph"/>
    <w:basedOn w:val="Normalny"/>
    <w:uiPriority w:val="34"/>
    <w:qFormat/>
    <w:rsid w:val="0087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379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Świątek</dc:creator>
  <cp:keywords/>
  <dc:description/>
  <cp:lastModifiedBy>Łukasz Świątek</cp:lastModifiedBy>
  <cp:revision>5</cp:revision>
  <dcterms:created xsi:type="dcterms:W3CDTF">2024-07-13T15:09:00Z</dcterms:created>
  <dcterms:modified xsi:type="dcterms:W3CDTF">2024-10-11T19:29:00Z</dcterms:modified>
</cp:coreProperties>
</file>