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Quarterly KPI Report</w:t>
      </w:r>
    </w:p>
    <w:p>
      <w:r>
        <w:t>- Customer Retention Rate: 82%</w:t>
      </w:r>
    </w:p>
    <w:p>
      <w:r>
        <w:t>- Net Promoter Score (NPS): 45</w:t>
      </w:r>
    </w:p>
    <w:p>
      <w:r>
        <w:t>- Monthly Active Users: 12,000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