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Logistic Regression - Evaluation</w:t>
      </w:r>
    </w:p>
    <w:p>
      <w:r>
        <w:t>Generated: 2026-05-25 20:31:59</w:t>
      </w:r>
    </w:p>
    <w:p/>
    <w:p>
      <w:pPr>
        <w:pStyle w:val="Heading1"/>
      </w:pPr>
      <w:r>
        <w:t>Summary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Balanced Accuracy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Macro Precision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Macro Recall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Macro F1 Score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Test Samples</w:t>
            </w:r>
          </w:p>
        </w:tc>
        <w:tc>
          <w:tcPr>
            <w:tcW w:type="dxa" w:w="2880"/>
          </w:tcPr>
          <w:p>
            <w:r>
              <w:t>15.0</w:t>
            </w:r>
          </w:p>
        </w:tc>
      </w:tr>
    </w:tbl>
    <w:p/>
    <w:p>
      <w:pPr>
        <w:pStyle w:val="Heading1"/>
      </w:pPr>
      <w:r>
        <w:t>Confusion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Pred_0</w:t>
            </w:r>
          </w:p>
        </w:tc>
        <w:tc>
          <w:tcPr>
            <w:tcW w:type="dxa" w:w="2880"/>
          </w:tcPr>
          <w:p>
            <w:r>
              <w:t>Pred_1</w:t>
            </w:r>
          </w:p>
        </w:tc>
      </w:tr>
      <w:tr>
        <w:tc>
          <w:tcPr>
            <w:tcW w:type="dxa" w:w="2880"/>
          </w:tcPr>
          <w:p>
            <w:r>
              <w:t>Actual_0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Actual_1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/>
    <w:p>
      <w:pPr>
        <w:pStyle w:val="Heading1"/>
      </w:pPr>
      <w:r>
        <w:t>Confusion Matrix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Index</w:t>
            </w:r>
          </w:p>
        </w:tc>
        <w:tc>
          <w:tcPr>
            <w:tcW w:type="dxa" w:w="864"/>
          </w:tcPr>
          <w:p>
            <w:r>
              <w:t>True Negatives</w:t>
            </w:r>
          </w:p>
        </w:tc>
        <w:tc>
          <w:tcPr>
            <w:tcW w:type="dxa" w:w="864"/>
          </w:tcPr>
          <w:p>
            <w:r>
              <w:t>False Positives</w:t>
            </w:r>
          </w:p>
        </w:tc>
        <w:tc>
          <w:tcPr>
            <w:tcW w:type="dxa" w:w="864"/>
          </w:tcPr>
          <w:p>
            <w:r>
              <w:t>False Negatives</w:t>
            </w:r>
          </w:p>
        </w:tc>
        <w:tc>
          <w:tcPr>
            <w:tcW w:type="dxa" w:w="864"/>
          </w:tcPr>
          <w:p>
            <w:r>
              <w:t>True Positives</w:t>
            </w:r>
          </w:p>
        </w:tc>
        <w:tc>
          <w:tcPr>
            <w:tcW w:type="dxa" w:w="864"/>
          </w:tcPr>
          <w:p>
            <w:r>
              <w:t>Accuracy</w:t>
            </w:r>
          </w:p>
        </w:tc>
        <w:tc>
          <w:tcPr>
            <w:tcW w:type="dxa" w:w="864"/>
          </w:tcPr>
          <w:p>
            <w:r>
              <w:t>Balanced Accuracy</w:t>
            </w:r>
          </w:p>
        </w:tc>
        <w:tc>
          <w:tcPr>
            <w:tcW w:type="dxa" w:w="864"/>
          </w:tcPr>
          <w:p>
            <w:r>
              <w:t>Precision (Macro)</w:t>
            </w:r>
          </w:p>
        </w:tc>
        <w:tc>
          <w:tcPr>
            <w:tcW w:type="dxa" w:w="864"/>
          </w:tcPr>
          <w:p>
            <w:r>
              <w:t>Recall (Macro)</w:t>
            </w:r>
          </w:p>
        </w:tc>
        <w:tc>
          <w:tcPr>
            <w:tcW w:type="dxa" w:w="864"/>
          </w:tcPr>
          <w:p>
            <w:r>
              <w:t>F1 Score (Macro)</w:t>
            </w:r>
          </w:p>
        </w:tc>
      </w:tr>
      <w:tr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9.0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6.0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  <w:tc>
          <w:tcPr>
            <w:tcW w:type="dxa" w:w="864"/>
          </w:tcPr>
          <w:p>
            <w:r>
              <w:t>1.0</w:t>
            </w:r>
          </w:p>
        </w:tc>
      </w:tr>
    </w:tbl>
    <w:p/>
    <w:p>
      <w:pPr>
        <w:pStyle w:val="Heading1"/>
      </w:pPr>
      <w:r>
        <w:t>Classification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</w:tr>
      <w:tr>
        <w:tc>
          <w:tcPr>
            <w:tcW w:type="dxa" w:w="1728"/>
          </w:tcPr>
          <w:p>
            <w:r>
              <w:t>weighted avg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</w:tr>
    </w:tbl>
    <w:p/>
    <w:p>
      <w:pPr>
        <w:pStyle w:val="Heading1"/>
      </w:pPr>
      <w:r>
        <w:t>ROC Curve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False Positive Rate</w:t>
            </w:r>
          </w:p>
        </w:tc>
        <w:tc>
          <w:tcPr>
            <w:tcW w:type="dxa" w:w="2880"/>
          </w:tcPr>
          <w:p>
            <w:r>
              <w:t>True Positive Rate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0.16666666666666666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</w:tbl>
    <w:p/>
    <w:p>
      <w:pPr>
        <w:pStyle w:val="Heading1"/>
      </w:pPr>
      <w:r>
        <w:t>AUC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Index</w:t>
            </w:r>
          </w:p>
        </w:tc>
        <w:tc>
          <w:tcPr>
            <w:tcW w:type="dxa" w:w="4320"/>
          </w:tcPr>
          <w:p>
            <w:r>
              <w:t>AUC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1"/>
      </w:pPr>
      <w:r>
        <w:t>Statistical Estimates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Index</w:t>
            </w:r>
          </w:p>
        </w:tc>
        <w:tc>
          <w:tcPr>
            <w:tcW w:type="dxa" w:w="864"/>
          </w:tcPr>
          <w:p>
            <w:r>
              <w:t>Variable</w:t>
            </w:r>
          </w:p>
        </w:tc>
        <w:tc>
          <w:tcPr>
            <w:tcW w:type="dxa" w:w="864"/>
          </w:tcPr>
          <w:p>
            <w:r>
              <w:t>Coefficient</w:t>
            </w:r>
          </w:p>
        </w:tc>
        <w:tc>
          <w:tcPr>
            <w:tcW w:type="dxa" w:w="864"/>
          </w:tcPr>
          <w:p>
            <w:r>
              <w:t>Std. Error</w:t>
            </w:r>
          </w:p>
        </w:tc>
        <w:tc>
          <w:tcPr>
            <w:tcW w:type="dxa" w:w="864"/>
          </w:tcPr>
          <w:p>
            <w:r>
              <w:t>Z-Score</w:t>
            </w:r>
          </w:p>
        </w:tc>
        <w:tc>
          <w:tcPr>
            <w:tcW w:type="dxa" w:w="864"/>
          </w:tcPr>
          <w:p>
            <w:r>
              <w:t>P-Value</w:t>
            </w:r>
          </w:p>
        </w:tc>
        <w:tc>
          <w:tcPr>
            <w:tcW w:type="dxa" w:w="864"/>
          </w:tcPr>
          <w:p>
            <w:r>
              <w:t>CI Lower (95%)</w:t>
            </w:r>
          </w:p>
        </w:tc>
        <w:tc>
          <w:tcPr>
            <w:tcW w:type="dxa" w:w="864"/>
          </w:tcPr>
          <w:p>
            <w:r>
              <w:t>CI Upper (95%)</w:t>
            </w:r>
          </w:p>
        </w:tc>
        <w:tc>
          <w:tcPr>
            <w:tcW w:type="dxa" w:w="864"/>
          </w:tcPr>
          <w:p>
            <w:r>
              <w:t>Odds Ratio</w:t>
            </w:r>
          </w:p>
        </w:tc>
        <w:tc>
          <w:tcPr>
            <w:tcW w:type="dxa" w:w="864"/>
          </w:tcPr>
          <w:p>
            <w:r>
              <w:t>Significance</w:t>
            </w:r>
          </w:p>
        </w:tc>
      </w:tr>
      <w:tr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Intercept</w:t>
            </w:r>
          </w:p>
        </w:tc>
        <w:tc>
          <w:tcPr>
            <w:tcW w:type="dxa" w:w="864"/>
          </w:tcPr>
          <w:p>
            <w:r>
              <w:t>0.000197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1.000197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Age</w:t>
            </w:r>
          </w:p>
        </w:tc>
        <w:tc>
          <w:tcPr>
            <w:tcW w:type="dxa" w:w="864"/>
          </w:tcPr>
          <w:p>
            <w:r>
              <w:t>0.00438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1.00439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Gender</w:t>
            </w:r>
          </w:p>
        </w:tc>
        <w:tc>
          <w:tcPr>
            <w:tcW w:type="dxa" w:w="864"/>
          </w:tcPr>
          <w:p>
            <w:r>
              <w:t>0.000149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1.000149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TenureMonths</w:t>
            </w:r>
          </w:p>
        </w:tc>
        <w:tc>
          <w:tcPr>
            <w:tcW w:type="dxa" w:w="864"/>
          </w:tcPr>
          <w:p>
            <w:r>
              <w:t>-0.000688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0.999313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MonthlyCharges</w:t>
            </w:r>
          </w:p>
        </w:tc>
        <w:tc>
          <w:tcPr>
            <w:tcW w:type="dxa" w:w="864"/>
          </w:tcPr>
          <w:p>
            <w:r>
              <w:t>0.00606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1.006078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TotalCharges</w:t>
            </w:r>
          </w:p>
        </w:tc>
        <w:tc>
          <w:tcPr>
            <w:tcW w:type="dxa" w:w="864"/>
          </w:tcPr>
          <w:p>
            <w:r>
              <w:t>-0.059809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0.941945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NumSupportTickets</w:t>
            </w:r>
          </w:p>
        </w:tc>
        <w:tc>
          <w:tcPr>
            <w:tcW w:type="dxa" w:w="864"/>
          </w:tcPr>
          <w:p>
            <w:r>
              <w:t>0.001071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1.001071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AvgMonthlyUsage</w:t>
            </w:r>
          </w:p>
        </w:tc>
        <w:tc>
          <w:tcPr>
            <w:tcW w:type="dxa" w:w="864"/>
          </w:tcPr>
          <w:p>
            <w:r>
              <w:t>0.045563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1.046617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ContractType</w:t>
            </w:r>
          </w:p>
        </w:tc>
        <w:tc>
          <w:tcPr>
            <w:tcW w:type="dxa" w:w="864"/>
          </w:tcPr>
          <w:p>
            <w:r>
              <w:t>3.4e-05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1.000034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PaymentMethod</w:t>
            </w:r>
          </w:p>
        </w:tc>
        <w:tc>
          <w:tcPr>
            <w:tcW w:type="dxa" w:w="864"/>
          </w:tcPr>
          <w:p>
            <w:r>
              <w:t>-1.5e-05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0.999985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HasOnlineSecurity</w:t>
            </w:r>
          </w:p>
        </w:tc>
        <w:tc>
          <w:tcPr>
            <w:tcW w:type="dxa" w:w="864"/>
          </w:tcPr>
          <w:p>
            <w:r>
              <w:t>-0.000347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0.999653</w:t>
            </w:r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HasTechSupport</w:t>
            </w:r>
          </w:p>
        </w:tc>
        <w:tc>
          <w:tcPr>
            <w:tcW w:type="dxa" w:w="864"/>
          </w:tcPr>
          <w:p>
            <w:r>
              <w:t>3e-05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nan</w:t>
            </w:r>
          </w:p>
        </w:tc>
        <w:tc>
          <w:tcPr>
            <w:tcW w:type="dxa" w:w="864"/>
          </w:tcPr>
          <w:p>
            <w:r>
              <w:t>1.00003</w:t>
            </w:r>
          </w:p>
        </w:tc>
        <w:tc>
          <w:tcPr>
            <w:tcW w:type="dxa" w:w="864"/>
          </w:tcPr>
          <w:p>
            <w:r/>
          </w:p>
        </w:tc>
      </w:tr>
    </w:tbl>
    <w:p/>
    <w:p>
      <w:pPr>
        <w:pStyle w:val="Heading1"/>
      </w:pPr>
      <w:r>
        <w:t>Test Set Predictions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Predicted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2744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4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543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