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FF8CC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44EA">
        <w:rPr>
          <w:rFonts w:ascii="Times New Roman" w:hAnsi="Times New Roman" w:cs="Times New Roman"/>
          <w:b/>
          <w:bCs/>
          <w:sz w:val="28"/>
          <w:szCs w:val="28"/>
        </w:rPr>
        <w:t>Day 3: Clustering, Dimensionality Reduction &amp; Pattern Discovery</w:t>
      </w:r>
    </w:p>
    <w:p w14:paraId="00489EED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Topics:</w:t>
      </w:r>
      <w:r w:rsidRPr="00A244EA">
        <w:rPr>
          <w:rFonts w:ascii="Times New Roman" w:hAnsi="Times New Roman" w:cs="Times New Roman"/>
        </w:rPr>
        <w:t> K-Means, Hierarchical Clustering, DBSCAN, PCA, Factor Analysis</w:t>
      </w:r>
    </w:p>
    <w:p w14:paraId="7D05A477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Business Use Cases:</w:t>
      </w:r>
      <w:r w:rsidRPr="00A244EA">
        <w:rPr>
          <w:rFonts w:ascii="Times New Roman" w:hAnsi="Times New Roman" w:cs="Times New Roman"/>
        </w:rPr>
        <w:t> Customer segmentation; Brand positioning using dendrograms; Workforce segmentation based on performance &amp; engagement; Anomalous transaction detection</w:t>
      </w:r>
    </w:p>
    <w:p w14:paraId="5C83562D" w14:textId="5A5A6B30" w:rsidR="00A244EA" w:rsidRPr="00A244EA" w:rsidRDefault="00A244EA" w:rsidP="00A244EA">
      <w:pPr>
        <w:rPr>
          <w:rFonts w:ascii="Times New Roman" w:hAnsi="Times New Roman" w:cs="Times New Roman"/>
        </w:rPr>
      </w:pPr>
    </w:p>
    <w:p w14:paraId="358DE89F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44EA">
        <w:rPr>
          <w:rFonts w:ascii="Times New Roman" w:hAnsi="Times New Roman" w:cs="Times New Roman"/>
          <w:b/>
          <w:bCs/>
          <w:sz w:val="24"/>
          <w:szCs w:val="24"/>
        </w:rPr>
        <w:t>Part 1: Theoretical Foundations (60 Minutes)</w:t>
      </w:r>
    </w:p>
    <w:p w14:paraId="2021E14C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1.1 Introduction to Unsupervised Learning</w:t>
      </w:r>
    </w:p>
    <w:p w14:paraId="4ECCE9AA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Unlike supervised learning (Days 1-2), unsupervised learning works with </w:t>
      </w:r>
      <w:proofErr w:type="spellStart"/>
      <w:r w:rsidRPr="00A244EA">
        <w:rPr>
          <w:rFonts w:ascii="Times New Roman" w:hAnsi="Times New Roman" w:cs="Times New Roman"/>
          <w:b/>
          <w:bCs/>
        </w:rPr>
        <w:t>unlabeled</w:t>
      </w:r>
      <w:proofErr w:type="spellEnd"/>
      <w:r w:rsidRPr="00A244EA">
        <w:rPr>
          <w:rFonts w:ascii="Times New Roman" w:hAnsi="Times New Roman" w:cs="Times New Roman"/>
          <w:b/>
          <w:bCs/>
        </w:rPr>
        <w:t xml:space="preserve"> data</w:t>
      </w:r>
      <w:r w:rsidRPr="00A244EA">
        <w:rPr>
          <w:rFonts w:ascii="Times New Roman" w:hAnsi="Times New Roman" w:cs="Times New Roman"/>
        </w:rPr>
        <w:t>. There is no "right answer" to predict. Instead, we discover hidden patterns, structures, and relationships within the data.</w:t>
      </w:r>
    </w:p>
    <w:p w14:paraId="262CFC6C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Key Question:</w:t>
      </w:r>
      <w:r w:rsidRPr="00A244EA">
        <w:rPr>
          <w:rFonts w:ascii="Times New Roman" w:hAnsi="Times New Roman" w:cs="Times New Roman"/>
        </w:rPr>
        <w:t> </w:t>
      </w:r>
      <w:r w:rsidRPr="00A244EA">
        <w:rPr>
          <w:rFonts w:ascii="Times New Roman" w:hAnsi="Times New Roman" w:cs="Times New Roman"/>
          <w:i/>
          <w:iCs/>
        </w:rPr>
        <w:t>"What natural groups or patterns exist in our data that we haven't seen before?"</w:t>
      </w:r>
    </w:p>
    <w:p w14:paraId="26DC70A9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Three Main Categories for Day 3: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3848"/>
        <w:gridCol w:w="3163"/>
      </w:tblGrid>
      <w:tr w:rsidR="00A244EA" w:rsidRPr="00A244EA" w14:paraId="78EEAAD2" w14:textId="77777777" w:rsidTr="00A244EA">
        <w:trPr>
          <w:tblHeader/>
        </w:trPr>
        <w:tc>
          <w:tcPr>
            <w:tcW w:w="11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ACA6D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498ED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17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BBA80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Business Question</w:t>
            </w:r>
          </w:p>
        </w:tc>
      </w:tr>
      <w:tr w:rsidR="00A244EA" w:rsidRPr="00A244EA" w14:paraId="1D67FFDF" w14:textId="77777777" w:rsidTr="00A244EA">
        <w:tc>
          <w:tcPr>
            <w:tcW w:w="11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C30E6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Clustering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CD614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Group similar items together</w:t>
            </w:r>
          </w:p>
        </w:tc>
        <w:tc>
          <w:tcPr>
            <w:tcW w:w="17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D6DBF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"What are our natural customer segments?"</w:t>
            </w:r>
          </w:p>
        </w:tc>
      </w:tr>
      <w:tr w:rsidR="00A244EA" w:rsidRPr="00A244EA" w14:paraId="7DF268B8" w14:textId="77777777" w:rsidTr="00A244EA">
        <w:tc>
          <w:tcPr>
            <w:tcW w:w="11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FCC6D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Dimensionality Reduction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2573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Reduce number of features while preserving information</w:t>
            </w:r>
          </w:p>
        </w:tc>
        <w:tc>
          <w:tcPr>
            <w:tcW w:w="17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8250E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"How can we visualize 50-dimensional data?"</w:t>
            </w:r>
          </w:p>
        </w:tc>
      </w:tr>
      <w:tr w:rsidR="00A244EA" w:rsidRPr="00A244EA" w14:paraId="2A4EE9BC" w14:textId="77777777" w:rsidTr="00A244EA">
        <w:tc>
          <w:tcPr>
            <w:tcW w:w="11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8447E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Anomaly Detection</w:t>
            </w:r>
          </w:p>
        </w:tc>
        <w:tc>
          <w:tcPr>
            <w:tcW w:w="21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741B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Find unusual patterns</w:t>
            </w:r>
          </w:p>
        </w:tc>
        <w:tc>
          <w:tcPr>
            <w:tcW w:w="17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B23F2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"Which transactions are suspiciously different?"</w:t>
            </w:r>
          </w:p>
        </w:tc>
      </w:tr>
    </w:tbl>
    <w:p w14:paraId="30699DA6" w14:textId="241CAFAA" w:rsidR="00A244EA" w:rsidRPr="00A244EA" w:rsidRDefault="00A244EA" w:rsidP="00A244EA">
      <w:pPr>
        <w:rPr>
          <w:rFonts w:ascii="Times New Roman" w:hAnsi="Times New Roman" w:cs="Times New Roman"/>
        </w:rPr>
      </w:pPr>
    </w:p>
    <w:p w14:paraId="5ED1C6AA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1.2 K-Means Clustering (The Workhorse)</w:t>
      </w:r>
    </w:p>
    <w:p w14:paraId="30BF4E09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K-Means is the most popular clustering algorithm. It partitions data into </w:t>
      </w:r>
      <w:r w:rsidRPr="00A244EA">
        <w:rPr>
          <w:rFonts w:ascii="Times New Roman" w:hAnsi="Times New Roman" w:cs="Times New Roman"/>
          <w:b/>
          <w:bCs/>
        </w:rPr>
        <w:t>K distinct, non-overlapping clusters</w:t>
      </w:r>
      <w:r w:rsidRPr="00A244EA">
        <w:rPr>
          <w:rFonts w:ascii="Times New Roman" w:hAnsi="Times New Roman" w:cs="Times New Roman"/>
        </w:rPr>
        <w:t>.</w:t>
      </w:r>
    </w:p>
    <w:p w14:paraId="362186C9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How It Works:</w:t>
      </w:r>
    </w:p>
    <w:p w14:paraId="3F3CACDA" w14:textId="77777777" w:rsidR="00A244EA" w:rsidRPr="00A244EA" w:rsidRDefault="00A244EA" w:rsidP="00A244EA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A244EA">
        <w:rPr>
          <w:rFonts w:ascii="Courier New" w:hAnsi="Courier New" w:cs="Courier New"/>
        </w:rPr>
        <w:t>text</w:t>
      </w:r>
    </w:p>
    <w:p w14:paraId="15C00D40" w14:textId="77777777" w:rsidR="00A244EA" w:rsidRPr="00A244EA" w:rsidRDefault="00A244EA" w:rsidP="00A244EA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A244EA">
        <w:rPr>
          <w:rFonts w:ascii="Courier New" w:hAnsi="Courier New" w:cs="Courier New"/>
        </w:rPr>
        <w:t>Step 1: Choose K (number of clusters)</w:t>
      </w:r>
    </w:p>
    <w:p w14:paraId="03C912DE" w14:textId="77777777" w:rsidR="00A244EA" w:rsidRPr="00A244EA" w:rsidRDefault="00A244EA" w:rsidP="00A244EA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A244EA">
        <w:rPr>
          <w:rFonts w:ascii="Courier New" w:hAnsi="Courier New" w:cs="Courier New"/>
        </w:rPr>
        <w:t xml:space="preserve">Step 2: Randomly initialize K "centroids" (cluster </w:t>
      </w:r>
      <w:proofErr w:type="spellStart"/>
      <w:r w:rsidRPr="00A244EA">
        <w:rPr>
          <w:rFonts w:ascii="Courier New" w:hAnsi="Courier New" w:cs="Courier New"/>
        </w:rPr>
        <w:t>centers</w:t>
      </w:r>
      <w:proofErr w:type="spellEnd"/>
      <w:r w:rsidRPr="00A244EA">
        <w:rPr>
          <w:rFonts w:ascii="Courier New" w:hAnsi="Courier New" w:cs="Courier New"/>
        </w:rPr>
        <w:t>)</w:t>
      </w:r>
    </w:p>
    <w:p w14:paraId="53E56E1E" w14:textId="77777777" w:rsidR="00A244EA" w:rsidRPr="00A244EA" w:rsidRDefault="00A244EA" w:rsidP="00A244EA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A244EA">
        <w:rPr>
          <w:rFonts w:ascii="Courier New" w:hAnsi="Courier New" w:cs="Courier New"/>
        </w:rPr>
        <w:t>Step 3: Assign each point to nearest centroid</w:t>
      </w:r>
    </w:p>
    <w:p w14:paraId="23BE59D4" w14:textId="77777777" w:rsidR="00A244EA" w:rsidRPr="00A244EA" w:rsidRDefault="00A244EA" w:rsidP="00A244EA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A244EA">
        <w:rPr>
          <w:rFonts w:ascii="Courier New" w:hAnsi="Courier New" w:cs="Courier New"/>
        </w:rPr>
        <w:t>Step 4: Move centroids to mean of assigned points</w:t>
      </w:r>
    </w:p>
    <w:p w14:paraId="5888E731" w14:textId="77777777" w:rsidR="00A244EA" w:rsidRPr="00A244EA" w:rsidRDefault="00A244EA" w:rsidP="00A244EA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A244EA">
        <w:rPr>
          <w:rFonts w:ascii="Courier New" w:hAnsi="Courier New" w:cs="Courier New"/>
        </w:rPr>
        <w:t>Step 5: Repeat Steps 3-4 until convergence</w:t>
      </w:r>
    </w:p>
    <w:p w14:paraId="171A2017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Visual Analogy:</w:t>
      </w:r>
    </w:p>
    <w:p w14:paraId="604DCB4D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lastRenderedPageBreak/>
        <w:t>Imagine you're organizing a library. You pick K books as "section headers," then place every book near its most similar header. Then you recalculate the "ideal header" for each section and repeat until the sections stabilize.</w:t>
      </w:r>
    </w:p>
    <w:p w14:paraId="237D249D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Business Logic:</w:t>
      </w:r>
    </w:p>
    <w:p w14:paraId="12F25422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Pros:</w:t>
      </w:r>
    </w:p>
    <w:p w14:paraId="75925F8F" w14:textId="77777777" w:rsidR="00A244EA" w:rsidRPr="00A244EA" w:rsidRDefault="00A244EA" w:rsidP="00A244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Simple and interpretable</w:t>
      </w:r>
    </w:p>
    <w:p w14:paraId="0B68EE88" w14:textId="77777777" w:rsidR="00A244EA" w:rsidRPr="00A244EA" w:rsidRDefault="00A244EA" w:rsidP="00A244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Scales well to large datasets (millions of rows)</w:t>
      </w:r>
    </w:p>
    <w:p w14:paraId="53939B5E" w14:textId="77777777" w:rsidR="00A244EA" w:rsidRPr="00A244EA" w:rsidRDefault="00A244EA" w:rsidP="00A244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Guaranteed to converge</w:t>
      </w:r>
    </w:p>
    <w:p w14:paraId="60BC3552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Cons:</w:t>
      </w:r>
    </w:p>
    <w:p w14:paraId="2F567244" w14:textId="77777777" w:rsidR="00A244EA" w:rsidRPr="00A244EA" w:rsidRDefault="00A244EA" w:rsidP="00A244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Must choose K in advance (hard!)</w:t>
      </w:r>
    </w:p>
    <w:p w14:paraId="226A6EA0" w14:textId="77777777" w:rsidR="00A244EA" w:rsidRPr="00A244EA" w:rsidRDefault="00A244EA" w:rsidP="00A244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Sensitive to outliers</w:t>
      </w:r>
    </w:p>
    <w:p w14:paraId="6822B462" w14:textId="77777777" w:rsidR="00A244EA" w:rsidRPr="00A244EA" w:rsidRDefault="00A244EA" w:rsidP="00A244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Assumes spherical clusters of equal size</w:t>
      </w:r>
    </w:p>
    <w:p w14:paraId="166EFFA7" w14:textId="77777777" w:rsidR="00A244EA" w:rsidRPr="00A244EA" w:rsidRDefault="00A244EA" w:rsidP="00A244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Different initializations can give different results</w:t>
      </w:r>
    </w:p>
    <w:p w14:paraId="3B525A4C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How to Choose K: The Elbow Method</w:t>
      </w:r>
    </w:p>
    <w:p w14:paraId="615EEB07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Plot the </w:t>
      </w:r>
      <w:r w:rsidRPr="00A244EA">
        <w:rPr>
          <w:rFonts w:ascii="Times New Roman" w:hAnsi="Times New Roman" w:cs="Times New Roman"/>
          <w:b/>
          <w:bCs/>
        </w:rPr>
        <w:t>Within-Cluster Sum of Squares (WCSS)</w:t>
      </w:r>
      <w:r w:rsidRPr="00A244EA">
        <w:rPr>
          <w:rFonts w:ascii="Times New Roman" w:hAnsi="Times New Roman" w:cs="Times New Roman"/>
        </w:rPr>
        <w:t> against K. WCSS decreases as K increases. Look for the "elbow" where the improvement slows dramatically.</w:t>
      </w:r>
    </w:p>
    <w:p w14:paraId="116B4815" w14:textId="77777777" w:rsidR="00A244EA" w:rsidRPr="0075014C" w:rsidRDefault="00A244EA" w:rsidP="0075014C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75014C">
        <w:rPr>
          <w:rFonts w:ascii="Courier New" w:hAnsi="Courier New" w:cs="Courier New"/>
          <w:b/>
          <w:bCs/>
        </w:rPr>
        <w:t>python</w:t>
      </w:r>
    </w:p>
    <w:p w14:paraId="5BB90D9E" w14:textId="77777777" w:rsidR="00A244EA" w:rsidRPr="0075014C" w:rsidRDefault="00A244EA" w:rsidP="0075014C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75014C">
        <w:rPr>
          <w:rFonts w:ascii="Courier New" w:hAnsi="Courier New" w:cs="Courier New"/>
          <w:b/>
          <w:bCs/>
          <w:i/>
          <w:iCs/>
        </w:rPr>
        <w:t># Pseudo-code for elbow method</w:t>
      </w:r>
    </w:p>
    <w:p w14:paraId="654C44E2" w14:textId="77777777" w:rsidR="00A244EA" w:rsidRPr="0075014C" w:rsidRDefault="00A244EA" w:rsidP="0075014C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75014C">
        <w:rPr>
          <w:rFonts w:ascii="Courier New" w:hAnsi="Courier New" w:cs="Courier New"/>
          <w:b/>
          <w:bCs/>
        </w:rPr>
        <w:t>wcss</w:t>
      </w:r>
      <w:proofErr w:type="spellEnd"/>
      <w:r w:rsidRPr="0075014C">
        <w:rPr>
          <w:rFonts w:ascii="Courier New" w:hAnsi="Courier New" w:cs="Courier New"/>
          <w:b/>
          <w:bCs/>
        </w:rPr>
        <w:t xml:space="preserve"> = []</w:t>
      </w:r>
    </w:p>
    <w:p w14:paraId="39FB6DD1" w14:textId="77777777" w:rsidR="00A244EA" w:rsidRPr="0075014C" w:rsidRDefault="00A244EA" w:rsidP="0075014C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75014C">
        <w:rPr>
          <w:rFonts w:ascii="Courier New" w:hAnsi="Courier New" w:cs="Courier New"/>
          <w:b/>
          <w:bCs/>
        </w:rPr>
        <w:t>for k</w:t>
      </w:r>
      <w:proofErr w:type="spellEnd"/>
      <w:r w:rsidRPr="0075014C">
        <w:rPr>
          <w:rFonts w:ascii="Courier New" w:hAnsi="Courier New" w:cs="Courier New"/>
          <w:b/>
          <w:bCs/>
        </w:rPr>
        <w:t xml:space="preserve"> in </w:t>
      </w:r>
      <w:proofErr w:type="gramStart"/>
      <w:r w:rsidRPr="0075014C">
        <w:rPr>
          <w:rFonts w:ascii="Courier New" w:hAnsi="Courier New" w:cs="Courier New"/>
          <w:b/>
          <w:bCs/>
        </w:rPr>
        <w:t>range(</w:t>
      </w:r>
      <w:proofErr w:type="gramEnd"/>
      <w:r w:rsidRPr="0075014C">
        <w:rPr>
          <w:rFonts w:ascii="Courier New" w:hAnsi="Courier New" w:cs="Courier New"/>
          <w:b/>
          <w:bCs/>
        </w:rPr>
        <w:t>1, 11):</w:t>
      </w:r>
    </w:p>
    <w:p w14:paraId="7DB0AAFC" w14:textId="77777777" w:rsidR="00A244EA" w:rsidRPr="0075014C" w:rsidRDefault="00A244EA" w:rsidP="0075014C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75014C">
        <w:rPr>
          <w:rFonts w:ascii="Courier New" w:hAnsi="Courier New" w:cs="Courier New"/>
          <w:b/>
          <w:bCs/>
        </w:rPr>
        <w:t xml:space="preserve">    </w:t>
      </w:r>
      <w:proofErr w:type="spellStart"/>
      <w:r w:rsidRPr="0075014C">
        <w:rPr>
          <w:rFonts w:ascii="Courier New" w:hAnsi="Courier New" w:cs="Courier New"/>
          <w:b/>
          <w:bCs/>
        </w:rPr>
        <w:t>kmeans</w:t>
      </w:r>
      <w:proofErr w:type="spellEnd"/>
      <w:r w:rsidRPr="0075014C">
        <w:rPr>
          <w:rFonts w:ascii="Courier New" w:hAnsi="Courier New" w:cs="Courier New"/>
          <w:b/>
          <w:bCs/>
        </w:rPr>
        <w:t xml:space="preserve"> = </w:t>
      </w:r>
      <w:proofErr w:type="spellStart"/>
      <w:r w:rsidRPr="0075014C">
        <w:rPr>
          <w:rFonts w:ascii="Courier New" w:hAnsi="Courier New" w:cs="Courier New"/>
          <w:b/>
          <w:bCs/>
        </w:rPr>
        <w:t>KMeans</w:t>
      </w:r>
      <w:proofErr w:type="spellEnd"/>
      <w:r w:rsidRPr="0075014C">
        <w:rPr>
          <w:rFonts w:ascii="Courier New" w:hAnsi="Courier New" w:cs="Courier New"/>
          <w:b/>
          <w:bCs/>
        </w:rPr>
        <w:t>(</w:t>
      </w:r>
      <w:proofErr w:type="spellStart"/>
      <w:r w:rsidRPr="0075014C">
        <w:rPr>
          <w:rFonts w:ascii="Courier New" w:hAnsi="Courier New" w:cs="Courier New"/>
          <w:b/>
          <w:bCs/>
        </w:rPr>
        <w:t>n_clusters</w:t>
      </w:r>
      <w:proofErr w:type="spellEnd"/>
      <w:r w:rsidRPr="0075014C">
        <w:rPr>
          <w:rFonts w:ascii="Courier New" w:hAnsi="Courier New" w:cs="Courier New"/>
          <w:b/>
          <w:bCs/>
        </w:rPr>
        <w:t>=k)</w:t>
      </w:r>
    </w:p>
    <w:p w14:paraId="7D9C915C" w14:textId="77777777" w:rsidR="00A244EA" w:rsidRPr="0075014C" w:rsidRDefault="00A244EA" w:rsidP="0075014C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75014C">
        <w:rPr>
          <w:rFonts w:ascii="Courier New" w:hAnsi="Courier New" w:cs="Courier New"/>
          <w:b/>
          <w:bCs/>
        </w:rPr>
        <w:t xml:space="preserve">    </w:t>
      </w:r>
      <w:proofErr w:type="spellStart"/>
      <w:r w:rsidRPr="0075014C">
        <w:rPr>
          <w:rFonts w:ascii="Courier New" w:hAnsi="Courier New" w:cs="Courier New"/>
          <w:b/>
          <w:bCs/>
        </w:rPr>
        <w:t>kmeans.fit</w:t>
      </w:r>
      <w:proofErr w:type="spellEnd"/>
      <w:r w:rsidRPr="0075014C">
        <w:rPr>
          <w:rFonts w:ascii="Courier New" w:hAnsi="Courier New" w:cs="Courier New"/>
          <w:b/>
          <w:bCs/>
        </w:rPr>
        <w:t>(X)</w:t>
      </w:r>
    </w:p>
    <w:p w14:paraId="7A817486" w14:textId="77777777" w:rsidR="00A244EA" w:rsidRPr="0075014C" w:rsidRDefault="00A244EA" w:rsidP="0075014C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75014C">
        <w:rPr>
          <w:rFonts w:ascii="Courier New" w:hAnsi="Courier New" w:cs="Courier New"/>
          <w:b/>
          <w:bCs/>
        </w:rPr>
        <w:t xml:space="preserve">    </w:t>
      </w:r>
      <w:proofErr w:type="spellStart"/>
      <w:proofErr w:type="gramStart"/>
      <w:r w:rsidRPr="0075014C">
        <w:rPr>
          <w:rFonts w:ascii="Courier New" w:hAnsi="Courier New" w:cs="Courier New"/>
          <w:b/>
          <w:bCs/>
        </w:rPr>
        <w:t>wcss.append</w:t>
      </w:r>
      <w:proofErr w:type="spellEnd"/>
      <w:proofErr w:type="gramEnd"/>
      <w:r w:rsidRPr="0075014C">
        <w:rPr>
          <w:rFonts w:ascii="Courier New" w:hAnsi="Courier New" w:cs="Courier New"/>
          <w:b/>
          <w:bCs/>
        </w:rPr>
        <w:t>(</w:t>
      </w:r>
      <w:proofErr w:type="spellStart"/>
      <w:proofErr w:type="gramStart"/>
      <w:r w:rsidRPr="0075014C">
        <w:rPr>
          <w:rFonts w:ascii="Courier New" w:hAnsi="Courier New" w:cs="Courier New"/>
          <w:b/>
          <w:bCs/>
        </w:rPr>
        <w:t>kmeans.inertia</w:t>
      </w:r>
      <w:proofErr w:type="spellEnd"/>
      <w:proofErr w:type="gramEnd"/>
      <w:r w:rsidRPr="0075014C">
        <w:rPr>
          <w:rFonts w:ascii="Courier New" w:hAnsi="Courier New" w:cs="Courier New"/>
          <w:b/>
          <w:bCs/>
        </w:rPr>
        <w:t>_)</w:t>
      </w:r>
    </w:p>
    <w:p w14:paraId="53602D7E" w14:textId="77777777" w:rsidR="00A244EA" w:rsidRPr="0075014C" w:rsidRDefault="00A244EA" w:rsidP="0075014C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75014C">
        <w:rPr>
          <w:rFonts w:ascii="Courier New" w:hAnsi="Courier New" w:cs="Courier New"/>
          <w:b/>
          <w:bCs/>
          <w:i/>
          <w:iCs/>
        </w:rPr>
        <w:t xml:space="preserve"># Plot </w:t>
      </w:r>
      <w:proofErr w:type="spellStart"/>
      <w:r w:rsidRPr="0075014C">
        <w:rPr>
          <w:rFonts w:ascii="Courier New" w:hAnsi="Courier New" w:cs="Courier New"/>
          <w:b/>
          <w:bCs/>
          <w:i/>
          <w:iCs/>
        </w:rPr>
        <w:t>wcss</w:t>
      </w:r>
      <w:proofErr w:type="spellEnd"/>
      <w:r w:rsidRPr="0075014C">
        <w:rPr>
          <w:rFonts w:ascii="Courier New" w:hAnsi="Courier New" w:cs="Courier New"/>
          <w:b/>
          <w:bCs/>
          <w:i/>
          <w:iCs/>
        </w:rPr>
        <w:t xml:space="preserve"> vs k - look for elbow</w:t>
      </w:r>
    </w:p>
    <w:p w14:paraId="2BBE1B82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Business Use Case: Customer Segmentation</w:t>
      </w:r>
    </w:p>
    <w:p w14:paraId="373210CF" w14:textId="77777777" w:rsidR="00A244EA" w:rsidRPr="00A244EA" w:rsidRDefault="00A244EA" w:rsidP="00A244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Input:</w:t>
      </w:r>
      <w:r w:rsidRPr="00A244EA">
        <w:rPr>
          <w:rFonts w:ascii="Times New Roman" w:hAnsi="Times New Roman" w:cs="Times New Roman"/>
        </w:rPr>
        <w:t> Customer age, income, purchase frequency, average order value</w:t>
      </w:r>
    </w:p>
    <w:p w14:paraId="16BBB316" w14:textId="77777777" w:rsidR="00A244EA" w:rsidRPr="00A244EA" w:rsidRDefault="00A244EA" w:rsidP="00A244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Output:</w:t>
      </w:r>
      <w:r w:rsidRPr="00A244EA">
        <w:rPr>
          <w:rFonts w:ascii="Times New Roman" w:hAnsi="Times New Roman" w:cs="Times New Roman"/>
        </w:rPr>
        <w:t> 4-6 customer segments (e.g., "High-value loyal," "Discount seekers," "At-risk churners")</w:t>
      </w:r>
    </w:p>
    <w:p w14:paraId="39D21D52" w14:textId="77777777" w:rsidR="00A244EA" w:rsidRPr="00A244EA" w:rsidRDefault="00A244EA" w:rsidP="00A244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Action:</w:t>
      </w:r>
      <w:r w:rsidRPr="00A244EA">
        <w:rPr>
          <w:rFonts w:ascii="Times New Roman" w:hAnsi="Times New Roman" w:cs="Times New Roman"/>
        </w:rPr>
        <w:t> Tailor marketing campaigns to each segment</w:t>
      </w:r>
    </w:p>
    <w:p w14:paraId="4CBBB3D2" w14:textId="7B8BC4BA" w:rsidR="00A244EA" w:rsidRPr="00A244EA" w:rsidRDefault="00A244EA" w:rsidP="00A244EA">
      <w:pPr>
        <w:rPr>
          <w:rFonts w:ascii="Times New Roman" w:hAnsi="Times New Roman" w:cs="Times New Roman"/>
        </w:rPr>
      </w:pPr>
    </w:p>
    <w:p w14:paraId="57EE61BE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1.3 Hierarchical Clustering (The Tree Builder)</w:t>
      </w:r>
    </w:p>
    <w:p w14:paraId="6F28A9C9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Hierarchical clustering builds a </w:t>
      </w:r>
      <w:r w:rsidRPr="00A244EA">
        <w:rPr>
          <w:rFonts w:ascii="Times New Roman" w:hAnsi="Times New Roman" w:cs="Times New Roman"/>
          <w:b/>
          <w:bCs/>
        </w:rPr>
        <w:t>tree of clusters</w:t>
      </w:r>
      <w:r w:rsidRPr="00A244EA">
        <w:rPr>
          <w:rFonts w:ascii="Times New Roman" w:hAnsi="Times New Roman" w:cs="Times New Roman"/>
        </w:rPr>
        <w:t> (dendrogram) without requiring you to choose K in advance.</w:t>
      </w:r>
    </w:p>
    <w:p w14:paraId="06067637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Two Approaches:</w:t>
      </w:r>
    </w:p>
    <w:p w14:paraId="40F1C890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lastRenderedPageBreak/>
        <w:t>Agglomerative (Bottom-Up):</w:t>
      </w:r>
      <w:r w:rsidRPr="00A244EA">
        <w:rPr>
          <w:rFonts w:ascii="Times New Roman" w:hAnsi="Times New Roman" w:cs="Times New Roman"/>
        </w:rPr>
        <w:t> Start with each point as its own cluster, then repeatedly merge the closest pairs.</w:t>
      </w:r>
    </w:p>
    <w:p w14:paraId="16A81914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Divisive (Top-Down):</w:t>
      </w:r>
      <w:r w:rsidRPr="00A244EA">
        <w:rPr>
          <w:rFonts w:ascii="Times New Roman" w:hAnsi="Times New Roman" w:cs="Times New Roman"/>
        </w:rPr>
        <w:t> Start with one cluster containing all points, then recursively split.</w:t>
      </w:r>
    </w:p>
    <w:p w14:paraId="49D6C2CC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How Distance Between Clusters is Measured: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985"/>
        <w:gridCol w:w="2874"/>
      </w:tblGrid>
      <w:tr w:rsidR="00A244EA" w:rsidRPr="00A244EA" w14:paraId="44534C76" w14:textId="77777777" w:rsidTr="00723E6F">
        <w:trPr>
          <w:tblHeader/>
        </w:trPr>
        <w:tc>
          <w:tcPr>
            <w:tcW w:w="11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BDE3B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22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95A45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How It Works</w:t>
            </w:r>
          </w:p>
        </w:tc>
        <w:tc>
          <w:tcPr>
            <w:tcW w:w="159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8E4EE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When to Use</w:t>
            </w:r>
          </w:p>
        </w:tc>
      </w:tr>
      <w:tr w:rsidR="00A244EA" w:rsidRPr="00A244EA" w14:paraId="41C17443" w14:textId="77777777" w:rsidTr="00723E6F">
        <w:tc>
          <w:tcPr>
            <w:tcW w:w="11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92814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Single Linkage</w:t>
            </w:r>
          </w:p>
        </w:tc>
        <w:tc>
          <w:tcPr>
            <w:tcW w:w="22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35F9B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Distance between closest points</w:t>
            </w:r>
          </w:p>
        </w:tc>
        <w:tc>
          <w:tcPr>
            <w:tcW w:w="15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79D12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Finds elongated clusters</w:t>
            </w:r>
          </w:p>
        </w:tc>
      </w:tr>
      <w:tr w:rsidR="00A244EA" w:rsidRPr="00A244EA" w14:paraId="356570CB" w14:textId="77777777" w:rsidTr="00723E6F">
        <w:tc>
          <w:tcPr>
            <w:tcW w:w="11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5F51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Complete Linkage</w:t>
            </w:r>
          </w:p>
        </w:tc>
        <w:tc>
          <w:tcPr>
            <w:tcW w:w="22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79F5C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Distance between farthest points</w:t>
            </w:r>
          </w:p>
        </w:tc>
        <w:tc>
          <w:tcPr>
            <w:tcW w:w="15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974DF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Finds compact clusters</w:t>
            </w:r>
          </w:p>
        </w:tc>
      </w:tr>
      <w:tr w:rsidR="00A244EA" w:rsidRPr="00A244EA" w14:paraId="3C27CBCA" w14:textId="77777777" w:rsidTr="00723E6F">
        <w:tc>
          <w:tcPr>
            <w:tcW w:w="11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4F729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Average Linkage</w:t>
            </w:r>
          </w:p>
        </w:tc>
        <w:tc>
          <w:tcPr>
            <w:tcW w:w="22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AAA7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Average distance between all points</w:t>
            </w:r>
          </w:p>
        </w:tc>
        <w:tc>
          <w:tcPr>
            <w:tcW w:w="15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9CD5B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Balanced approach</w:t>
            </w:r>
          </w:p>
        </w:tc>
      </w:tr>
      <w:tr w:rsidR="00A244EA" w:rsidRPr="00A244EA" w14:paraId="038ACC40" w14:textId="77777777" w:rsidTr="00723E6F">
        <w:tc>
          <w:tcPr>
            <w:tcW w:w="11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1D2E8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Ward's Method</w:t>
            </w:r>
          </w:p>
        </w:tc>
        <w:tc>
          <w:tcPr>
            <w:tcW w:w="22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F5E8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Minimize variance within clusters</w:t>
            </w:r>
          </w:p>
        </w:tc>
        <w:tc>
          <w:tcPr>
            <w:tcW w:w="15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AA72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Most popular, good default</w:t>
            </w:r>
          </w:p>
        </w:tc>
      </w:tr>
    </w:tbl>
    <w:p w14:paraId="7ECA6154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The Dendrogram (Critical Business Visual)</w:t>
      </w:r>
    </w:p>
    <w:p w14:paraId="3504C88E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A dendrogram is a tree diagram that shows the hierarchical relationships.</w:t>
      </w:r>
    </w:p>
    <w:p w14:paraId="138EBEF0" w14:textId="77777777" w:rsidR="00A244EA" w:rsidRPr="00E1481C" w:rsidRDefault="00A244EA" w:rsidP="00E1481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E1481C">
        <w:rPr>
          <w:rFonts w:ascii="Courier New" w:hAnsi="Courier New" w:cs="Courier New"/>
        </w:rPr>
        <w:t>text</w:t>
      </w:r>
    </w:p>
    <w:p w14:paraId="663FBE60" w14:textId="77777777" w:rsidR="00A244EA" w:rsidRPr="00E1481C" w:rsidRDefault="00A244EA" w:rsidP="00E1481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E1481C">
        <w:rPr>
          <w:rFonts w:ascii="Courier New" w:hAnsi="Courier New" w:cs="Courier New"/>
        </w:rPr>
        <w:t xml:space="preserve">        ┌─────┐</w:t>
      </w:r>
    </w:p>
    <w:p w14:paraId="367743C4" w14:textId="77777777" w:rsidR="00A244EA" w:rsidRPr="00E1481C" w:rsidRDefault="00A244EA" w:rsidP="00E1481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E1481C">
        <w:rPr>
          <w:rFonts w:ascii="Courier New" w:hAnsi="Courier New" w:cs="Courier New"/>
        </w:rPr>
        <w:t xml:space="preserve">        │     </w:t>
      </w:r>
      <w:r w:rsidRPr="00E1481C">
        <w:rPr>
          <w:rFonts w:ascii="Courier New" w:eastAsia="MS Gothic" w:hAnsi="Courier New" w:cs="Courier New"/>
        </w:rPr>
        <w:t>├</w:t>
      </w:r>
      <w:r w:rsidRPr="00E1481C">
        <w:rPr>
          <w:rFonts w:ascii="Courier New" w:hAnsi="Courier New" w:cs="Courier New"/>
        </w:rPr>
        <w:t>─────┐</w:t>
      </w:r>
    </w:p>
    <w:p w14:paraId="186F7658" w14:textId="77777777" w:rsidR="00A244EA" w:rsidRPr="00E1481C" w:rsidRDefault="00A244EA" w:rsidP="00E1481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E1481C">
        <w:rPr>
          <w:rFonts w:ascii="Courier New" w:hAnsi="Courier New" w:cs="Courier New"/>
        </w:rPr>
        <w:t xml:space="preserve">     ┌──</w:t>
      </w:r>
      <w:r w:rsidRPr="00E1481C">
        <w:rPr>
          <w:rFonts w:ascii="Courier New" w:eastAsia="MS Gothic" w:hAnsi="Courier New" w:cs="Courier New"/>
        </w:rPr>
        <w:t>┴</w:t>
      </w:r>
      <w:r w:rsidRPr="00E1481C">
        <w:rPr>
          <w:rFonts w:ascii="Courier New" w:hAnsi="Courier New" w:cs="Courier New"/>
        </w:rPr>
        <w:t>──┐  │     │</w:t>
      </w:r>
    </w:p>
    <w:p w14:paraId="071BD408" w14:textId="77777777" w:rsidR="00A244EA" w:rsidRPr="00E1481C" w:rsidRDefault="00A244EA" w:rsidP="00E1481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E1481C">
        <w:rPr>
          <w:rFonts w:ascii="Courier New" w:hAnsi="Courier New" w:cs="Courier New"/>
        </w:rPr>
        <w:t xml:space="preserve">     │     │  │     │</w:t>
      </w:r>
    </w:p>
    <w:p w14:paraId="51A1E403" w14:textId="77777777" w:rsidR="00A244EA" w:rsidRPr="00E1481C" w:rsidRDefault="00A244EA" w:rsidP="00E1481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E1481C">
        <w:rPr>
          <w:rFonts w:ascii="Courier New" w:hAnsi="Courier New" w:cs="Courier New"/>
        </w:rPr>
        <w:t xml:space="preserve">    ┌</w:t>
      </w:r>
      <w:r w:rsidRPr="00E1481C">
        <w:rPr>
          <w:rFonts w:ascii="Courier New" w:eastAsia="MS Gothic" w:hAnsi="Courier New" w:cs="Courier New"/>
        </w:rPr>
        <w:t>┴</w:t>
      </w:r>
      <w:r w:rsidRPr="00E1481C">
        <w:rPr>
          <w:rFonts w:ascii="Courier New" w:hAnsi="Courier New" w:cs="Courier New"/>
        </w:rPr>
        <w:t>┐   ┌</w:t>
      </w:r>
      <w:r w:rsidRPr="00E1481C">
        <w:rPr>
          <w:rFonts w:ascii="Courier New" w:eastAsia="MS Gothic" w:hAnsi="Courier New" w:cs="Courier New"/>
        </w:rPr>
        <w:t>┴</w:t>
      </w:r>
      <w:r w:rsidRPr="00E1481C">
        <w:rPr>
          <w:rFonts w:ascii="Courier New" w:hAnsi="Courier New" w:cs="Courier New"/>
        </w:rPr>
        <w:t>┐ ┌</w:t>
      </w:r>
      <w:r w:rsidRPr="00E1481C">
        <w:rPr>
          <w:rFonts w:ascii="Courier New" w:eastAsia="MS Gothic" w:hAnsi="Courier New" w:cs="Courier New"/>
        </w:rPr>
        <w:t>┴</w:t>
      </w:r>
      <w:r w:rsidRPr="00E1481C">
        <w:rPr>
          <w:rFonts w:ascii="Courier New" w:hAnsi="Courier New" w:cs="Courier New"/>
        </w:rPr>
        <w:t>┐   ┌</w:t>
      </w:r>
      <w:r w:rsidRPr="00E1481C">
        <w:rPr>
          <w:rFonts w:ascii="Courier New" w:eastAsia="MS Gothic" w:hAnsi="Courier New" w:cs="Courier New"/>
        </w:rPr>
        <w:t>┴</w:t>
      </w:r>
      <w:r w:rsidRPr="00E1481C">
        <w:rPr>
          <w:rFonts w:ascii="Courier New" w:hAnsi="Courier New" w:cs="Courier New"/>
        </w:rPr>
        <w:t>┐</w:t>
      </w:r>
    </w:p>
    <w:p w14:paraId="4AB52E44" w14:textId="77777777" w:rsidR="00A244EA" w:rsidRPr="00E1481C" w:rsidRDefault="00A244EA" w:rsidP="00E1481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E1481C">
        <w:rPr>
          <w:rFonts w:ascii="Courier New" w:hAnsi="Courier New" w:cs="Courier New"/>
        </w:rPr>
        <w:t xml:space="preserve">    A B   C D E F   G H</w:t>
      </w:r>
    </w:p>
    <w:p w14:paraId="23BCC51D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How to Cut the Dendrogram:</w:t>
      </w:r>
    </w:p>
    <w:p w14:paraId="1BE2BE48" w14:textId="77777777" w:rsidR="00A244EA" w:rsidRPr="00A244EA" w:rsidRDefault="00A244EA" w:rsidP="00A244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Draw a horizontal line across the dendrogram</w:t>
      </w:r>
    </w:p>
    <w:p w14:paraId="64AA9457" w14:textId="77777777" w:rsidR="00A244EA" w:rsidRPr="00A244EA" w:rsidRDefault="00A244EA" w:rsidP="00A244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The number of vertical lines it crosses = number of clusters</w:t>
      </w:r>
    </w:p>
    <w:p w14:paraId="7F09B2AE" w14:textId="77777777" w:rsidR="00A244EA" w:rsidRPr="00A244EA" w:rsidRDefault="00A244EA" w:rsidP="00A244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Choose cut height based on business needs (e.g., 3 major brand segments)</w:t>
      </w:r>
    </w:p>
    <w:p w14:paraId="3218BEB0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Business Use Case: Brand Positioning Using Dendrograms</w:t>
      </w:r>
    </w:p>
    <w:p w14:paraId="7A583AFA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Scenario:</w:t>
      </w:r>
      <w:r w:rsidRPr="00A244EA">
        <w:rPr>
          <w:rFonts w:ascii="Times New Roman" w:hAnsi="Times New Roman" w:cs="Times New Roman"/>
        </w:rPr>
        <w:t xml:space="preserve"> A retail company has 20 brands. They want to understand which brands </w:t>
      </w:r>
      <w:proofErr w:type="gramStart"/>
      <w:r w:rsidRPr="00A244EA">
        <w:rPr>
          <w:rFonts w:ascii="Times New Roman" w:hAnsi="Times New Roman" w:cs="Times New Roman"/>
        </w:rPr>
        <w:t>compete with each other</w:t>
      </w:r>
      <w:proofErr w:type="gramEnd"/>
      <w:r w:rsidRPr="00A244EA">
        <w:rPr>
          <w:rFonts w:ascii="Times New Roman" w:hAnsi="Times New Roman" w:cs="Times New Roman"/>
        </w:rPr>
        <w:t>.</w:t>
      </w:r>
    </w:p>
    <w:p w14:paraId="25DB8F3E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Approach:</w:t>
      </w:r>
    </w:p>
    <w:p w14:paraId="73131244" w14:textId="77777777" w:rsidR="00A244EA" w:rsidRPr="00A244EA" w:rsidRDefault="00A244EA" w:rsidP="00A244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For each brand, collect attributes (price point, quality score, target age, distribution channels)</w:t>
      </w:r>
    </w:p>
    <w:p w14:paraId="3DB0A540" w14:textId="77777777" w:rsidR="00A244EA" w:rsidRPr="00A244EA" w:rsidRDefault="00A244EA" w:rsidP="00A244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Perform hierarchical clustering</w:t>
      </w:r>
    </w:p>
    <w:p w14:paraId="3CC06D7B" w14:textId="77777777" w:rsidR="00A244EA" w:rsidRPr="00A244EA" w:rsidRDefault="00A244EA" w:rsidP="00A244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Visualize dendrogram</w:t>
      </w:r>
    </w:p>
    <w:p w14:paraId="3D34CA5F" w14:textId="77777777" w:rsidR="00A244EA" w:rsidRPr="00A244EA" w:rsidRDefault="00A244EA" w:rsidP="00A244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lastRenderedPageBreak/>
        <w:t>Cut at appropriate height to identify brand clusters (e.g., "Luxury," "Mid-tier," "Value")</w:t>
      </w:r>
    </w:p>
    <w:p w14:paraId="2D446B51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Business Insight:</w:t>
      </w:r>
      <w:r w:rsidRPr="00A244EA">
        <w:rPr>
          <w:rFonts w:ascii="Times New Roman" w:hAnsi="Times New Roman" w:cs="Times New Roman"/>
        </w:rPr>
        <w:t> Brands in the same cluster compete directly. Marketing budgets should be allocated accordingly.</w:t>
      </w:r>
    </w:p>
    <w:p w14:paraId="34D5BCDF" w14:textId="19AA4966" w:rsidR="00A244EA" w:rsidRPr="00A244EA" w:rsidRDefault="00A244EA" w:rsidP="00A244EA">
      <w:pPr>
        <w:rPr>
          <w:rFonts w:ascii="Times New Roman" w:hAnsi="Times New Roman" w:cs="Times New Roman"/>
        </w:rPr>
      </w:pPr>
    </w:p>
    <w:p w14:paraId="06BB8491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1.4 DBSCAN (The Outlier Hunter)</w:t>
      </w:r>
    </w:p>
    <w:p w14:paraId="62D96213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DBSCAN (Density-Based Spatial Clustering of Applications with Noise) finds clusters based on density rather than distance to centroids.</w:t>
      </w:r>
    </w:p>
    <w:p w14:paraId="489463F8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Key Parameters: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6190"/>
        <w:gridCol w:w="1661"/>
      </w:tblGrid>
      <w:tr w:rsidR="00A244EA" w:rsidRPr="00A244EA" w14:paraId="59CF1413" w14:textId="77777777" w:rsidTr="00B528CA">
        <w:trPr>
          <w:tblHeader/>
        </w:trPr>
        <w:tc>
          <w:tcPr>
            <w:tcW w:w="6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BFE9A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34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34E29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4A3E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Typical Value</w:t>
            </w:r>
          </w:p>
        </w:tc>
      </w:tr>
      <w:tr w:rsidR="00A244EA" w:rsidRPr="00A244EA" w14:paraId="2D01E027" w14:textId="77777777" w:rsidTr="00B528CA">
        <w:tc>
          <w:tcPr>
            <w:tcW w:w="6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1F7CA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ε (epsilon)</w:t>
            </w:r>
          </w:p>
        </w:tc>
        <w:tc>
          <w:tcPr>
            <w:tcW w:w="34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E6E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 xml:space="preserve">Maximum distance between two points to be considered </w:t>
            </w:r>
            <w:proofErr w:type="spellStart"/>
            <w:r w:rsidRPr="00A244EA">
              <w:rPr>
                <w:rFonts w:ascii="Times New Roman" w:hAnsi="Times New Roman" w:cs="Times New Roman"/>
              </w:rPr>
              <w:t>neighbors</w:t>
            </w:r>
            <w:proofErr w:type="spellEnd"/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55886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Domain-specific</w:t>
            </w:r>
          </w:p>
        </w:tc>
      </w:tr>
      <w:tr w:rsidR="00A244EA" w:rsidRPr="00A244EA" w14:paraId="7A5981E9" w14:textId="77777777" w:rsidTr="00B528CA">
        <w:tc>
          <w:tcPr>
            <w:tcW w:w="6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0F8FB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proofErr w:type="spellStart"/>
            <w:r w:rsidRPr="00A244EA">
              <w:rPr>
                <w:rFonts w:ascii="Times New Roman" w:hAnsi="Times New Roman" w:cs="Times New Roman"/>
                <w:b/>
                <w:bCs/>
              </w:rPr>
              <w:t>minPts</w:t>
            </w:r>
            <w:proofErr w:type="spellEnd"/>
          </w:p>
        </w:tc>
        <w:tc>
          <w:tcPr>
            <w:tcW w:w="34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C9399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Minimum points required to form a dense region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702F6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Usually 4-10</w:t>
            </w:r>
          </w:p>
        </w:tc>
      </w:tr>
    </w:tbl>
    <w:p w14:paraId="56D9D316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Point Classifications: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6176"/>
      </w:tblGrid>
      <w:tr w:rsidR="00A244EA" w:rsidRPr="00A244EA" w14:paraId="6D681324" w14:textId="77777777" w:rsidTr="004F3652">
        <w:trPr>
          <w:tblHeader/>
        </w:trPr>
        <w:tc>
          <w:tcPr>
            <w:tcW w:w="15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3CE2D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4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996B9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Definition</w:t>
            </w:r>
          </w:p>
        </w:tc>
      </w:tr>
      <w:tr w:rsidR="00A244EA" w:rsidRPr="00A244EA" w14:paraId="3FC97641" w14:textId="77777777" w:rsidTr="004F3652">
        <w:tc>
          <w:tcPr>
            <w:tcW w:w="15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34769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Core Point</w:t>
            </w:r>
          </w:p>
        </w:tc>
        <w:tc>
          <w:tcPr>
            <w:tcW w:w="34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7606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 xml:space="preserve">Has at least </w:t>
            </w:r>
            <w:proofErr w:type="spellStart"/>
            <w:r w:rsidRPr="00A244EA">
              <w:rPr>
                <w:rFonts w:ascii="Times New Roman" w:hAnsi="Times New Roman" w:cs="Times New Roman"/>
              </w:rPr>
              <w:t>minPts</w:t>
            </w:r>
            <w:proofErr w:type="spellEnd"/>
            <w:r w:rsidRPr="00A244EA">
              <w:rPr>
                <w:rFonts w:ascii="Times New Roman" w:hAnsi="Times New Roman" w:cs="Times New Roman"/>
              </w:rPr>
              <w:t xml:space="preserve"> within distance ε</w:t>
            </w:r>
          </w:p>
        </w:tc>
      </w:tr>
      <w:tr w:rsidR="00A244EA" w:rsidRPr="00A244EA" w14:paraId="5799257B" w14:textId="77777777" w:rsidTr="004F3652">
        <w:tc>
          <w:tcPr>
            <w:tcW w:w="15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A6F9C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Border Point</w:t>
            </w:r>
          </w:p>
        </w:tc>
        <w:tc>
          <w:tcPr>
            <w:tcW w:w="34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87EE7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 xml:space="preserve">Within ε of a core point but has &lt; </w:t>
            </w:r>
            <w:proofErr w:type="spellStart"/>
            <w:r w:rsidRPr="00A244EA">
              <w:rPr>
                <w:rFonts w:ascii="Times New Roman" w:hAnsi="Times New Roman" w:cs="Times New Roman"/>
              </w:rPr>
              <w:t>minPts</w:t>
            </w:r>
            <w:proofErr w:type="spellEnd"/>
            <w:r w:rsidRPr="00A244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4EA">
              <w:rPr>
                <w:rFonts w:ascii="Times New Roman" w:hAnsi="Times New Roman" w:cs="Times New Roman"/>
              </w:rPr>
              <w:t>neighbors</w:t>
            </w:r>
            <w:proofErr w:type="spellEnd"/>
          </w:p>
        </w:tc>
      </w:tr>
      <w:tr w:rsidR="00A244EA" w:rsidRPr="00A244EA" w14:paraId="16BB7EB2" w14:textId="77777777" w:rsidTr="004F3652">
        <w:tc>
          <w:tcPr>
            <w:tcW w:w="157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FB70D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Noise Point (Outlier)</w:t>
            </w:r>
          </w:p>
        </w:tc>
        <w:tc>
          <w:tcPr>
            <w:tcW w:w="34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E3F9F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Not a core point and not within ε of any core point</w:t>
            </w:r>
          </w:p>
        </w:tc>
      </w:tr>
    </w:tbl>
    <w:p w14:paraId="31F83487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Visual Analogy:</w:t>
      </w:r>
    </w:p>
    <w:p w14:paraId="1A03EBEC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Imagine finding crowded areas at a concert. Core points are where people are packed tightly. Border points are on the edge of the crowd. Noise points are people standing alone far away.</w:t>
      </w:r>
    </w:p>
    <w:p w14:paraId="237E7E26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Advantages Over K-Means: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513"/>
        <w:gridCol w:w="3538"/>
      </w:tblGrid>
      <w:tr w:rsidR="00A244EA" w:rsidRPr="00A244EA" w14:paraId="7C501F90" w14:textId="77777777" w:rsidTr="00D942E7">
        <w:trPr>
          <w:tblHeader/>
        </w:trPr>
        <w:tc>
          <w:tcPr>
            <w:tcW w:w="10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A413C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19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574EF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K-Means</w:t>
            </w:r>
          </w:p>
        </w:tc>
        <w:tc>
          <w:tcPr>
            <w:tcW w:w="1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3E25F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DBSCAN</w:t>
            </w:r>
          </w:p>
        </w:tc>
      </w:tr>
      <w:tr w:rsidR="00A244EA" w:rsidRPr="00A244EA" w14:paraId="19505F74" w14:textId="77777777" w:rsidTr="00D942E7">
        <w:tc>
          <w:tcPr>
            <w:tcW w:w="10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7DB57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Cluster shape</w:t>
            </w:r>
          </w:p>
        </w:tc>
        <w:tc>
          <w:tcPr>
            <w:tcW w:w="19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64E2D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Spherical only</w:t>
            </w:r>
          </w:p>
        </w:tc>
        <w:tc>
          <w:tcPr>
            <w:tcW w:w="19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20FAF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Any shape</w:t>
            </w:r>
          </w:p>
        </w:tc>
      </w:tr>
      <w:tr w:rsidR="00A244EA" w:rsidRPr="00A244EA" w14:paraId="2CB1395C" w14:textId="77777777" w:rsidTr="00D942E7">
        <w:tc>
          <w:tcPr>
            <w:tcW w:w="10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AA56E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Outlier handling</w:t>
            </w:r>
          </w:p>
        </w:tc>
        <w:tc>
          <w:tcPr>
            <w:tcW w:w="19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940F6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Poor (outliers pull centroids)</w:t>
            </w:r>
          </w:p>
        </w:tc>
        <w:tc>
          <w:tcPr>
            <w:tcW w:w="19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DC23B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Excellent (labels them as noise)</w:t>
            </w:r>
          </w:p>
        </w:tc>
      </w:tr>
      <w:tr w:rsidR="00A244EA" w:rsidRPr="00A244EA" w14:paraId="5F3FF637" w14:textId="77777777" w:rsidTr="00D942E7">
        <w:tc>
          <w:tcPr>
            <w:tcW w:w="10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255CA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K parameter</w:t>
            </w:r>
          </w:p>
        </w:tc>
        <w:tc>
          <w:tcPr>
            <w:tcW w:w="19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1F847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19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EAA15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Not needed</w:t>
            </w:r>
          </w:p>
        </w:tc>
      </w:tr>
      <w:tr w:rsidR="00A244EA" w:rsidRPr="00A244EA" w14:paraId="72D51DA4" w14:textId="77777777" w:rsidTr="00D942E7">
        <w:tc>
          <w:tcPr>
            <w:tcW w:w="10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58F4C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lastRenderedPageBreak/>
              <w:t>Scalability</w:t>
            </w:r>
          </w:p>
        </w:tc>
        <w:tc>
          <w:tcPr>
            <w:tcW w:w="19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1EFE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19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CBB96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Good (with indexing)</w:t>
            </w:r>
          </w:p>
        </w:tc>
      </w:tr>
    </w:tbl>
    <w:p w14:paraId="74DF0699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Business Use Case: Anomalous Transaction Detection</w:t>
      </w:r>
    </w:p>
    <w:p w14:paraId="2B0D1CAF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Scenario:</w:t>
      </w:r>
      <w:r w:rsidRPr="00A244EA">
        <w:rPr>
          <w:rFonts w:ascii="Times New Roman" w:hAnsi="Times New Roman" w:cs="Times New Roman"/>
        </w:rPr>
        <w:t> A bank wants to detect unusual transactions that don't fit normal patterns.</w:t>
      </w:r>
    </w:p>
    <w:p w14:paraId="31123E37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Traditional approach:</w:t>
      </w:r>
      <w:r w:rsidRPr="00A244EA">
        <w:rPr>
          <w:rFonts w:ascii="Times New Roman" w:hAnsi="Times New Roman" w:cs="Times New Roman"/>
        </w:rPr>
        <w:t> Rule-based ("flag transactions &gt; $10,000") → misses sophisticated fraud.</w:t>
      </w:r>
    </w:p>
    <w:p w14:paraId="23E99940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DBSCAN approach:</w:t>
      </w:r>
    </w:p>
    <w:p w14:paraId="53A8FAD9" w14:textId="77777777" w:rsidR="00A244EA" w:rsidRPr="00A244EA" w:rsidRDefault="00A244EA" w:rsidP="00A244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Cluster normal transactions (dense regions)</w:t>
      </w:r>
    </w:p>
    <w:p w14:paraId="14AC456E" w14:textId="77777777" w:rsidR="00A244EA" w:rsidRPr="00A244EA" w:rsidRDefault="00A244EA" w:rsidP="00A244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Transactions that don't belong to any cluster = anomalies</w:t>
      </w:r>
    </w:p>
    <w:p w14:paraId="2FF04456" w14:textId="77777777" w:rsidR="00A244EA" w:rsidRPr="00A244EA" w:rsidRDefault="00A244EA" w:rsidP="00A244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Can detect fraud that appears "normal" in one dimension but unusual in multi-dimensional space</w:t>
      </w:r>
    </w:p>
    <w:p w14:paraId="2F7A53A3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Example:</w:t>
      </w:r>
      <w:r w:rsidRPr="00A244EA">
        <w:rPr>
          <w:rFonts w:ascii="Times New Roman" w:hAnsi="Times New Roman" w:cs="Times New Roman"/>
        </w:rPr>
        <w:t> A $5,000 transaction might be normal for a business account but anomalous for a student account. DBSCAN detects this multi-dimensional anomaly.</w:t>
      </w:r>
    </w:p>
    <w:p w14:paraId="02E75721" w14:textId="5ED9FDD8" w:rsidR="00A244EA" w:rsidRPr="00A244EA" w:rsidRDefault="00A244EA" w:rsidP="00A244EA">
      <w:pPr>
        <w:rPr>
          <w:rFonts w:ascii="Times New Roman" w:hAnsi="Times New Roman" w:cs="Times New Roman"/>
        </w:rPr>
      </w:pPr>
    </w:p>
    <w:p w14:paraId="00064856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1.5 Principal Component Analysis (PCA)</w:t>
      </w:r>
    </w:p>
    <w:p w14:paraId="0C11B954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PCA reduces the dimensionality of data while preserving as much </w:t>
      </w:r>
      <w:r w:rsidRPr="00A244EA">
        <w:rPr>
          <w:rFonts w:ascii="Times New Roman" w:hAnsi="Times New Roman" w:cs="Times New Roman"/>
          <w:b/>
          <w:bCs/>
        </w:rPr>
        <w:t>variance</w:t>
      </w:r>
      <w:r w:rsidRPr="00A244EA">
        <w:rPr>
          <w:rFonts w:ascii="Times New Roman" w:hAnsi="Times New Roman" w:cs="Times New Roman"/>
        </w:rPr>
        <w:t> (information) as possible.</w:t>
      </w:r>
    </w:p>
    <w:p w14:paraId="1EFF8AD4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The Intuition:</w:t>
      </w:r>
    </w:p>
    <w:p w14:paraId="4C7D9C2D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Instead of having 50 features, find the 2-3 "principal components" that capture the most important patterns.</w:t>
      </w:r>
    </w:p>
    <w:p w14:paraId="09DD528A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How It Works (Simplified):</w:t>
      </w:r>
    </w:p>
    <w:p w14:paraId="0AB42E62" w14:textId="77777777" w:rsidR="00A244EA" w:rsidRPr="00102886" w:rsidRDefault="00A244EA" w:rsidP="0010288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102886">
        <w:rPr>
          <w:rFonts w:ascii="Courier New" w:hAnsi="Courier New" w:cs="Courier New"/>
          <w:b/>
          <w:bCs/>
        </w:rPr>
        <w:t>text</w:t>
      </w:r>
    </w:p>
    <w:p w14:paraId="3D642C8F" w14:textId="77777777" w:rsidR="00A244EA" w:rsidRPr="00102886" w:rsidRDefault="00A244EA" w:rsidP="0010288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102886">
        <w:rPr>
          <w:rFonts w:ascii="Courier New" w:hAnsi="Courier New" w:cs="Courier New"/>
          <w:b/>
          <w:bCs/>
        </w:rPr>
        <w:t>Original Features (50) → PCA → Principal Components (3)</w:t>
      </w:r>
    </w:p>
    <w:p w14:paraId="470E4450" w14:textId="77777777" w:rsidR="00A244EA" w:rsidRPr="00102886" w:rsidRDefault="00A244EA" w:rsidP="0010288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102886">
        <w:rPr>
          <w:rFonts w:ascii="Courier New" w:hAnsi="Courier New" w:cs="Courier New"/>
          <w:b/>
          <w:bCs/>
        </w:rPr>
        <w:t xml:space="preserve">                              ↓</w:t>
      </w:r>
    </w:p>
    <w:p w14:paraId="095F8D27" w14:textId="77777777" w:rsidR="00A244EA" w:rsidRPr="00102886" w:rsidRDefault="00A244EA" w:rsidP="0010288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102886">
        <w:rPr>
          <w:rFonts w:ascii="Courier New" w:hAnsi="Courier New" w:cs="Courier New"/>
          <w:b/>
          <w:bCs/>
        </w:rPr>
        <w:t xml:space="preserve">                    PC1: Most variation (40% of info)</w:t>
      </w:r>
    </w:p>
    <w:p w14:paraId="31B6CDB6" w14:textId="77777777" w:rsidR="00A244EA" w:rsidRPr="00102886" w:rsidRDefault="00A244EA" w:rsidP="0010288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102886">
        <w:rPr>
          <w:rFonts w:ascii="Courier New" w:hAnsi="Courier New" w:cs="Courier New"/>
          <w:b/>
          <w:bCs/>
        </w:rPr>
        <w:t xml:space="preserve">                    PC2: Second most (25% of info)  </w:t>
      </w:r>
    </w:p>
    <w:p w14:paraId="4CFE8FF7" w14:textId="77777777" w:rsidR="00A244EA" w:rsidRPr="00102886" w:rsidRDefault="00A244EA" w:rsidP="0010288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102886">
        <w:rPr>
          <w:rFonts w:ascii="Courier New" w:hAnsi="Courier New" w:cs="Courier New"/>
          <w:b/>
          <w:bCs/>
        </w:rPr>
        <w:t xml:space="preserve">                    PC3: Third most (15% of info)</w:t>
      </w:r>
    </w:p>
    <w:p w14:paraId="5CE5D032" w14:textId="77777777" w:rsidR="00A244EA" w:rsidRPr="00102886" w:rsidRDefault="00A244EA" w:rsidP="0010288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102886">
        <w:rPr>
          <w:rFonts w:ascii="Courier New" w:hAnsi="Courier New" w:cs="Courier New"/>
          <w:b/>
          <w:bCs/>
        </w:rPr>
        <w:t xml:space="preserve">                    Total preserved: 80% of information</w:t>
      </w:r>
    </w:p>
    <w:p w14:paraId="7770E35B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Key Concepts: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6086"/>
      </w:tblGrid>
      <w:tr w:rsidR="00A244EA" w:rsidRPr="00A244EA" w14:paraId="58FA1F0C" w14:textId="77777777" w:rsidTr="00102886">
        <w:trPr>
          <w:tblHeader/>
        </w:trPr>
        <w:tc>
          <w:tcPr>
            <w:tcW w:w="16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F080E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Term</w:t>
            </w:r>
          </w:p>
        </w:tc>
        <w:tc>
          <w:tcPr>
            <w:tcW w:w="33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4CD70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Meaning</w:t>
            </w:r>
          </w:p>
        </w:tc>
      </w:tr>
      <w:tr w:rsidR="00A244EA" w:rsidRPr="00A244EA" w14:paraId="17D8F6C5" w14:textId="77777777" w:rsidTr="00102886">
        <w:tc>
          <w:tcPr>
            <w:tcW w:w="16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5F5A4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Principal Component</w:t>
            </w:r>
          </w:p>
        </w:tc>
        <w:tc>
          <w:tcPr>
            <w:tcW w:w="33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D45BB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New feature that is a linear combination of original features</w:t>
            </w:r>
          </w:p>
        </w:tc>
      </w:tr>
      <w:tr w:rsidR="00A244EA" w:rsidRPr="00A244EA" w14:paraId="0C8FAFC4" w14:textId="77777777" w:rsidTr="00102886">
        <w:tc>
          <w:tcPr>
            <w:tcW w:w="16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FA341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lastRenderedPageBreak/>
              <w:t>Explained Variance Ratio</w:t>
            </w:r>
          </w:p>
        </w:tc>
        <w:tc>
          <w:tcPr>
            <w:tcW w:w="33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6DD97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Percentage of total variance captured by each PC</w:t>
            </w:r>
          </w:p>
        </w:tc>
      </w:tr>
      <w:tr w:rsidR="00A244EA" w:rsidRPr="00A244EA" w14:paraId="1C49C838" w14:textId="77777777" w:rsidTr="00102886">
        <w:tc>
          <w:tcPr>
            <w:tcW w:w="16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6B7BC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Loading</w:t>
            </w:r>
          </w:p>
        </w:tc>
        <w:tc>
          <w:tcPr>
            <w:tcW w:w="33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396B7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How much each original feature contributes to a PC</w:t>
            </w:r>
          </w:p>
        </w:tc>
      </w:tr>
    </w:tbl>
    <w:p w14:paraId="5592C8BC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Business Use Cases:</w:t>
      </w:r>
    </w:p>
    <w:p w14:paraId="7B2BBD91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1. Visualization:</w:t>
      </w:r>
      <w:r w:rsidRPr="00A244EA">
        <w:rPr>
          <w:rFonts w:ascii="Times New Roman" w:hAnsi="Times New Roman" w:cs="Times New Roman"/>
        </w:rPr>
        <w:t> Reduce 50D customer data to 2D for scatter plot visualization.</w:t>
      </w:r>
    </w:p>
    <w:p w14:paraId="58146BBF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2. Noise Reduction:</w:t>
      </w:r>
      <w:r w:rsidRPr="00A244EA">
        <w:rPr>
          <w:rFonts w:ascii="Times New Roman" w:hAnsi="Times New Roman" w:cs="Times New Roman"/>
        </w:rPr>
        <w:t> Remove components with low variance (likely noise).</w:t>
      </w:r>
    </w:p>
    <w:p w14:paraId="227652D5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3. Feature Engineering:</w:t>
      </w:r>
      <w:r w:rsidRPr="00A244EA">
        <w:rPr>
          <w:rFonts w:ascii="Times New Roman" w:hAnsi="Times New Roman" w:cs="Times New Roman"/>
        </w:rPr>
        <w:t> Use PCs as inputs to clustering or regression models.</w:t>
      </w:r>
    </w:p>
    <w:p w14:paraId="3054840E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4. Anomaly Detection:</w:t>
      </w:r>
      <w:r w:rsidRPr="00A244EA">
        <w:rPr>
          <w:rFonts w:ascii="Times New Roman" w:hAnsi="Times New Roman" w:cs="Times New Roman"/>
        </w:rPr>
        <w:t> Points far from the principal component space are anomalous.</w:t>
      </w:r>
    </w:p>
    <w:p w14:paraId="355ADC49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Important Limitation:</w:t>
      </w:r>
    </w:p>
    <w:p w14:paraId="79C1B621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PCA creates </w:t>
      </w:r>
      <w:r w:rsidRPr="00A244EA">
        <w:rPr>
          <w:rFonts w:ascii="Times New Roman" w:hAnsi="Times New Roman" w:cs="Times New Roman"/>
          <w:b/>
          <w:bCs/>
        </w:rPr>
        <w:t>uninterpretable features</w:t>
      </w:r>
      <w:r w:rsidRPr="00A244EA">
        <w:rPr>
          <w:rFonts w:ascii="Times New Roman" w:hAnsi="Times New Roman" w:cs="Times New Roman"/>
        </w:rPr>
        <w:t>. PC1 is a mathematical combination of all original features. You cannot say "PC1 represents age." Use with caution when explainability is required.</w:t>
      </w:r>
    </w:p>
    <w:p w14:paraId="1775197C" w14:textId="2449DCBC" w:rsidR="00A244EA" w:rsidRPr="00A244EA" w:rsidRDefault="00A244EA" w:rsidP="00A244EA">
      <w:pPr>
        <w:rPr>
          <w:rFonts w:ascii="Times New Roman" w:hAnsi="Times New Roman" w:cs="Times New Roman"/>
        </w:rPr>
      </w:pPr>
    </w:p>
    <w:p w14:paraId="025F6984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1.6 Factor Analysis (The Sibling of PCA)</w:t>
      </w:r>
    </w:p>
    <w:p w14:paraId="215F9AA9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Factor Analysis assumes that observed variables are influenced by underlying </w:t>
      </w:r>
      <w:r w:rsidRPr="00A244EA">
        <w:rPr>
          <w:rFonts w:ascii="Times New Roman" w:hAnsi="Times New Roman" w:cs="Times New Roman"/>
          <w:b/>
          <w:bCs/>
        </w:rPr>
        <w:t>latent factors</w:t>
      </w:r>
      <w:r w:rsidRPr="00A244EA">
        <w:rPr>
          <w:rFonts w:ascii="Times New Roman" w:hAnsi="Times New Roman" w:cs="Times New Roman"/>
        </w:rPr>
        <w:t>.</w:t>
      </w:r>
    </w:p>
    <w:p w14:paraId="6BBD1797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PCA vs. Factor Analysis: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592"/>
        <w:gridCol w:w="4721"/>
      </w:tblGrid>
      <w:tr w:rsidR="00A244EA" w:rsidRPr="00A244EA" w14:paraId="1180BB30" w14:textId="77777777" w:rsidTr="00142FB0">
        <w:trPr>
          <w:tblHeader/>
        </w:trPr>
        <w:tc>
          <w:tcPr>
            <w:tcW w:w="9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EF6AA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9A68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PCA</w:t>
            </w:r>
          </w:p>
        </w:tc>
        <w:tc>
          <w:tcPr>
            <w:tcW w:w="262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59F65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Factor Analysis</w:t>
            </w:r>
          </w:p>
        </w:tc>
      </w:tr>
      <w:tr w:rsidR="00A244EA" w:rsidRPr="00A244EA" w14:paraId="2C0F9954" w14:textId="77777777" w:rsidTr="00142FB0">
        <w:tc>
          <w:tcPr>
            <w:tcW w:w="9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9DD95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658FF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Reduce dimensionality</w:t>
            </w:r>
          </w:p>
        </w:tc>
        <w:tc>
          <w:tcPr>
            <w:tcW w:w="26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10D7F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Discover latent structure</w:t>
            </w:r>
          </w:p>
        </w:tc>
      </w:tr>
      <w:tr w:rsidR="00A244EA" w:rsidRPr="00A244EA" w14:paraId="1ADCC8A1" w14:textId="77777777" w:rsidTr="00142FB0">
        <w:tc>
          <w:tcPr>
            <w:tcW w:w="9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9FD56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Assumption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8B391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No underlying model</w:t>
            </w:r>
          </w:p>
        </w:tc>
        <w:tc>
          <w:tcPr>
            <w:tcW w:w="26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DAE1A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Latent factors cause observed data</w:t>
            </w:r>
          </w:p>
        </w:tc>
      </w:tr>
      <w:tr w:rsidR="00A244EA" w:rsidRPr="00A244EA" w14:paraId="2C938660" w14:textId="77777777" w:rsidTr="00142FB0">
        <w:tc>
          <w:tcPr>
            <w:tcW w:w="9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99046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When to use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0815B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Prediction, visualization</w:t>
            </w:r>
          </w:p>
        </w:tc>
        <w:tc>
          <w:tcPr>
            <w:tcW w:w="26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F552D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Understanding constructs (e.g., "customer loyalty")</w:t>
            </w:r>
          </w:p>
        </w:tc>
      </w:tr>
      <w:tr w:rsidR="00A244EA" w:rsidRPr="00A244EA" w14:paraId="27109FD5" w14:textId="77777777" w:rsidTr="00142FB0">
        <w:tc>
          <w:tcPr>
            <w:tcW w:w="9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6E159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  <w:b/>
                <w:bCs/>
              </w:rPr>
              <w:t>Interpretability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FF051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Low (mathematical)</w:t>
            </w:r>
          </w:p>
        </w:tc>
        <w:tc>
          <w:tcPr>
            <w:tcW w:w="26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33D39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Higher (theoretical)</w:t>
            </w:r>
          </w:p>
        </w:tc>
      </w:tr>
    </w:tbl>
    <w:p w14:paraId="43D065FA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Business Use Case: Workforce Segmentation</w:t>
      </w:r>
    </w:p>
    <w:p w14:paraId="2CE4F91E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Scenario:</w:t>
      </w:r>
      <w:r w:rsidRPr="00A244EA">
        <w:rPr>
          <w:rFonts w:ascii="Times New Roman" w:hAnsi="Times New Roman" w:cs="Times New Roman"/>
        </w:rPr>
        <w:t> HR wants to understand employee engagement. They have 20 survey questions.</w:t>
      </w:r>
    </w:p>
    <w:p w14:paraId="6735D0CF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t>Factor Analysis reveals 3 latent factors:</w:t>
      </w:r>
    </w:p>
    <w:p w14:paraId="16987808" w14:textId="77777777" w:rsidR="00A244EA" w:rsidRPr="00A244EA" w:rsidRDefault="00A244EA" w:rsidP="00A244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Factor 1: "Job Satisfaction" (questions about work enjoyment, challenge)</w:t>
      </w:r>
    </w:p>
    <w:p w14:paraId="724194C8" w14:textId="77777777" w:rsidR="00A244EA" w:rsidRPr="00A244EA" w:rsidRDefault="00A244EA" w:rsidP="00A244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Factor 2: "Company Loyalty" (intent to stay, recommend to friends)</w:t>
      </w:r>
    </w:p>
    <w:p w14:paraId="58F5C09B" w14:textId="77777777" w:rsidR="00A244EA" w:rsidRPr="00A244EA" w:rsidRDefault="00A244EA" w:rsidP="00A244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Factor 3: "Work-Life Balance" (hours worked, stress, flexibility)</w:t>
      </w:r>
    </w:p>
    <w:p w14:paraId="66EACF33" w14:textId="77777777" w:rsidR="00A244EA" w:rsidRPr="00A244EA" w:rsidRDefault="00A244EA" w:rsidP="00A244EA">
      <w:p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  <w:b/>
          <w:bCs/>
        </w:rPr>
        <w:lastRenderedPageBreak/>
        <w:t>Then cluster employees</w:t>
      </w:r>
      <w:r w:rsidRPr="00A244EA">
        <w:rPr>
          <w:rFonts w:ascii="Times New Roman" w:hAnsi="Times New Roman" w:cs="Times New Roman"/>
        </w:rPr>
        <w:t> on these 3 factor scores to create workforce segments:</w:t>
      </w:r>
    </w:p>
    <w:p w14:paraId="591BD003" w14:textId="77777777" w:rsidR="00A244EA" w:rsidRPr="00A244EA" w:rsidRDefault="00A244EA" w:rsidP="00A244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"Engaged High Performers" (high on all 3)</w:t>
      </w:r>
    </w:p>
    <w:p w14:paraId="1B07DFEE" w14:textId="77777777" w:rsidR="00A244EA" w:rsidRPr="00A244EA" w:rsidRDefault="00A244EA" w:rsidP="00A244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"Burnt Out" (low WLB, moderate satisfaction)</w:t>
      </w:r>
    </w:p>
    <w:p w14:paraId="182662F6" w14:textId="77777777" w:rsidR="00A244EA" w:rsidRPr="00A244EA" w:rsidRDefault="00A244EA" w:rsidP="00A244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44EA">
        <w:rPr>
          <w:rFonts w:ascii="Times New Roman" w:hAnsi="Times New Roman" w:cs="Times New Roman"/>
        </w:rPr>
        <w:t>"Disengaged" (low loyalty, low satisfaction)</w:t>
      </w:r>
    </w:p>
    <w:p w14:paraId="13AF455F" w14:textId="049877D0" w:rsidR="00A244EA" w:rsidRPr="00A244EA" w:rsidRDefault="00A244EA" w:rsidP="00A244EA">
      <w:pPr>
        <w:rPr>
          <w:rFonts w:ascii="Times New Roman" w:hAnsi="Times New Roman" w:cs="Times New Roman"/>
        </w:rPr>
      </w:pPr>
    </w:p>
    <w:p w14:paraId="4605045C" w14:textId="77777777" w:rsidR="00A244EA" w:rsidRPr="00A244EA" w:rsidRDefault="00A244EA" w:rsidP="00A244EA">
      <w:pPr>
        <w:rPr>
          <w:rFonts w:ascii="Times New Roman" w:hAnsi="Times New Roman" w:cs="Times New Roman"/>
          <w:b/>
          <w:bCs/>
        </w:rPr>
      </w:pPr>
      <w:r w:rsidRPr="00A244EA">
        <w:rPr>
          <w:rFonts w:ascii="Times New Roman" w:hAnsi="Times New Roman" w:cs="Times New Roman"/>
          <w:b/>
          <w:bCs/>
        </w:rPr>
        <w:t>Part 2: Model Selection Framework (10 Minutes)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3059"/>
        <w:gridCol w:w="2286"/>
      </w:tblGrid>
      <w:tr w:rsidR="00A244EA" w:rsidRPr="00A244EA" w14:paraId="4E35C3DA" w14:textId="77777777" w:rsidTr="001D339E">
        <w:trPr>
          <w:tblHeader/>
        </w:trPr>
        <w:tc>
          <w:tcPr>
            <w:tcW w:w="20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515C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Business Question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0B99A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Recommended Method</w:t>
            </w:r>
          </w:p>
        </w:tc>
        <w:tc>
          <w:tcPr>
            <w:tcW w:w="12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01AA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Why</w:t>
            </w:r>
          </w:p>
        </w:tc>
      </w:tr>
      <w:tr w:rsidR="00A244EA" w:rsidRPr="00A244EA" w14:paraId="7355002E" w14:textId="77777777" w:rsidTr="001D339E">
        <w:tc>
          <w:tcPr>
            <w:tcW w:w="20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76E0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"How many customer segments exist?"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477E7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Hierarchical Clustering + Dendrogram</w:t>
            </w:r>
          </w:p>
        </w:tc>
        <w:tc>
          <w:tcPr>
            <w:tcW w:w="12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BAD9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Don't need to pre-specify K</w:t>
            </w:r>
          </w:p>
        </w:tc>
      </w:tr>
      <w:tr w:rsidR="00A244EA" w:rsidRPr="00A244EA" w14:paraId="4B568E64" w14:textId="77777777" w:rsidTr="001D339E">
        <w:tc>
          <w:tcPr>
            <w:tcW w:w="20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4CD6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"I need 5 segments for marketing"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81F5D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K-Means</w:t>
            </w:r>
          </w:p>
        </w:tc>
        <w:tc>
          <w:tcPr>
            <w:tcW w:w="12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808CE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Simple, scalable, interpretable</w:t>
            </w:r>
          </w:p>
        </w:tc>
      </w:tr>
      <w:tr w:rsidR="00A244EA" w:rsidRPr="00A244EA" w14:paraId="4F85D0E7" w14:textId="77777777" w:rsidTr="001D339E">
        <w:tc>
          <w:tcPr>
            <w:tcW w:w="20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17E1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"I want to find fraudulent outliers"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806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DBSCAN</w:t>
            </w:r>
          </w:p>
        </w:tc>
        <w:tc>
          <w:tcPr>
            <w:tcW w:w="12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01581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Excellent anomaly detection</w:t>
            </w:r>
          </w:p>
        </w:tc>
      </w:tr>
      <w:tr w:rsidR="00A244EA" w:rsidRPr="00A244EA" w14:paraId="7DB1C28D" w14:textId="77777777" w:rsidTr="001D339E">
        <w:tc>
          <w:tcPr>
            <w:tcW w:w="20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BFBFE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"I have 100 features - how to visualize?"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F237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PCA (reduce to 2-3 dimensions)</w:t>
            </w:r>
          </w:p>
        </w:tc>
        <w:tc>
          <w:tcPr>
            <w:tcW w:w="12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FED5C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Preserves global structure</w:t>
            </w:r>
          </w:p>
        </w:tc>
      </w:tr>
      <w:tr w:rsidR="00A244EA" w:rsidRPr="00A244EA" w14:paraId="3C61752D" w14:textId="77777777" w:rsidTr="001D339E">
        <w:tc>
          <w:tcPr>
            <w:tcW w:w="20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19D26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 xml:space="preserve">"What underlying traits drive customer </w:t>
            </w:r>
            <w:proofErr w:type="spellStart"/>
            <w:r w:rsidRPr="00A244EA">
              <w:rPr>
                <w:rFonts w:ascii="Times New Roman" w:hAnsi="Times New Roman" w:cs="Times New Roman"/>
              </w:rPr>
              <w:t>behavior</w:t>
            </w:r>
            <w:proofErr w:type="spellEnd"/>
            <w:r w:rsidRPr="00A244EA">
              <w:rPr>
                <w:rFonts w:ascii="Times New Roman" w:hAnsi="Times New Roman" w:cs="Times New Roman"/>
              </w:rPr>
              <w:t>?"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69372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Factor Analysis</w:t>
            </w:r>
          </w:p>
        </w:tc>
        <w:tc>
          <w:tcPr>
            <w:tcW w:w="12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351B0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Reveals latent constructs</w:t>
            </w:r>
          </w:p>
        </w:tc>
      </w:tr>
      <w:tr w:rsidR="00A244EA" w:rsidRPr="00A244EA" w14:paraId="769AB0F6" w14:textId="77777777" w:rsidTr="001D339E">
        <w:tc>
          <w:tcPr>
            <w:tcW w:w="20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90795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"Which brands compete with each other?"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4967F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Hierarchical Clustering + Dendrogram</w:t>
            </w:r>
          </w:p>
        </w:tc>
        <w:tc>
          <w:tcPr>
            <w:tcW w:w="12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E8F43" w14:textId="77777777" w:rsidR="00A244EA" w:rsidRPr="00A244EA" w:rsidRDefault="00A244EA" w:rsidP="00A244EA">
            <w:pPr>
              <w:rPr>
                <w:rFonts w:ascii="Times New Roman" w:hAnsi="Times New Roman" w:cs="Times New Roman"/>
              </w:rPr>
            </w:pPr>
            <w:r w:rsidRPr="00A244EA">
              <w:rPr>
                <w:rFonts w:ascii="Times New Roman" w:hAnsi="Times New Roman" w:cs="Times New Roman"/>
              </w:rPr>
              <w:t>Visual brand mapping</w:t>
            </w:r>
          </w:p>
        </w:tc>
      </w:tr>
    </w:tbl>
    <w:p w14:paraId="28D3455E" w14:textId="77777777" w:rsidR="00FA2158" w:rsidRPr="00A244EA" w:rsidRDefault="00FA2158">
      <w:pPr>
        <w:rPr>
          <w:rFonts w:ascii="Times New Roman" w:hAnsi="Times New Roman" w:cs="Times New Roman"/>
        </w:rPr>
      </w:pPr>
    </w:p>
    <w:sectPr w:rsidR="00FA2158" w:rsidRPr="00A24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0F63"/>
    <w:multiLevelType w:val="multilevel"/>
    <w:tmpl w:val="E27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70B2D"/>
    <w:multiLevelType w:val="multilevel"/>
    <w:tmpl w:val="C12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B4661"/>
    <w:multiLevelType w:val="multilevel"/>
    <w:tmpl w:val="6EE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30C66"/>
    <w:multiLevelType w:val="multilevel"/>
    <w:tmpl w:val="BB94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4610D8"/>
    <w:multiLevelType w:val="multilevel"/>
    <w:tmpl w:val="DBEE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56BD6"/>
    <w:multiLevelType w:val="multilevel"/>
    <w:tmpl w:val="62F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C62F7"/>
    <w:multiLevelType w:val="multilevel"/>
    <w:tmpl w:val="BDD2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D2CEC"/>
    <w:multiLevelType w:val="multilevel"/>
    <w:tmpl w:val="0BCE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156797">
    <w:abstractNumId w:val="5"/>
  </w:num>
  <w:num w:numId="2" w16cid:durableId="76289437">
    <w:abstractNumId w:val="0"/>
  </w:num>
  <w:num w:numId="3" w16cid:durableId="1689939538">
    <w:abstractNumId w:val="4"/>
  </w:num>
  <w:num w:numId="4" w16cid:durableId="1404836270">
    <w:abstractNumId w:val="6"/>
  </w:num>
  <w:num w:numId="5" w16cid:durableId="498423091">
    <w:abstractNumId w:val="3"/>
  </w:num>
  <w:num w:numId="6" w16cid:durableId="1176847148">
    <w:abstractNumId w:val="2"/>
  </w:num>
  <w:num w:numId="7" w16cid:durableId="595094688">
    <w:abstractNumId w:val="1"/>
  </w:num>
  <w:num w:numId="8" w16cid:durableId="572850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FF"/>
    <w:rsid w:val="00102886"/>
    <w:rsid w:val="00142FB0"/>
    <w:rsid w:val="001872FF"/>
    <w:rsid w:val="001D339E"/>
    <w:rsid w:val="004F3652"/>
    <w:rsid w:val="00540832"/>
    <w:rsid w:val="00723E6F"/>
    <w:rsid w:val="0075014C"/>
    <w:rsid w:val="007E3336"/>
    <w:rsid w:val="00A244EA"/>
    <w:rsid w:val="00B528CA"/>
    <w:rsid w:val="00CB331E"/>
    <w:rsid w:val="00D942E7"/>
    <w:rsid w:val="00E1481C"/>
    <w:rsid w:val="00EE4FE9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652041-9E65-47AB-84D9-A53BB2F4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1353</Words>
  <Characters>7714</Characters>
  <Application>Microsoft Office Word</Application>
  <DocSecurity>0</DocSecurity>
  <Lines>64</Lines>
  <Paragraphs>18</Paragraphs>
  <ScaleCrop>false</ScaleCrop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13</cp:revision>
  <dcterms:created xsi:type="dcterms:W3CDTF">2026-05-23T11:22:00Z</dcterms:created>
  <dcterms:modified xsi:type="dcterms:W3CDTF">2026-05-27T05:11:00Z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aee743f3-16c1-4a3f-a22e-fd8726792dd8</vt:lpwstr>
  </property>
</Properties>
</file>