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6A84" w:rsidRPr="00146A84" w:rsidRDefault="00146A84" w:rsidP="00146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6A84">
        <w:rPr>
          <w:rFonts w:ascii="Times New Roman" w:eastAsia="Times New Roman" w:hAnsi="Times New Roman" w:cs="Times New Roman"/>
          <w:b/>
          <w:bCs/>
          <w:sz w:val="36"/>
          <w:szCs w:val="36"/>
        </w:rPr>
        <w:t>1. What is Third-Party Data?</w:t>
      </w:r>
    </w:p>
    <w:p w:rsidR="00146A84" w:rsidRPr="00146A84" w:rsidRDefault="00146A84" w:rsidP="00146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A84">
        <w:rPr>
          <w:rFonts w:ascii="Times New Roman" w:eastAsia="Times New Roman" w:hAnsi="Times New Roman" w:cs="Times New Roman"/>
          <w:b/>
          <w:bCs/>
          <w:sz w:val="24"/>
          <w:szCs w:val="24"/>
        </w:rPr>
        <w:t>Third-party data</w:t>
      </w:r>
      <w:r w:rsidRPr="00146A84">
        <w:rPr>
          <w:rFonts w:ascii="Times New Roman" w:eastAsia="Times New Roman" w:hAnsi="Times New Roman" w:cs="Times New Roman"/>
          <w:sz w:val="24"/>
          <w:szCs w:val="24"/>
        </w:rPr>
        <w:t xml:space="preserve"> is data that is </w:t>
      </w:r>
      <w:r w:rsidRPr="00146A84">
        <w:rPr>
          <w:rFonts w:ascii="Times New Roman" w:eastAsia="Times New Roman" w:hAnsi="Times New Roman" w:cs="Times New Roman"/>
          <w:b/>
          <w:bCs/>
          <w:sz w:val="24"/>
          <w:szCs w:val="24"/>
        </w:rPr>
        <w:t>collected, aggregated, and sold</w:t>
      </w:r>
      <w:r w:rsidRPr="00146A84">
        <w:rPr>
          <w:rFonts w:ascii="Times New Roman" w:eastAsia="Times New Roman" w:hAnsi="Times New Roman" w:cs="Times New Roman"/>
          <w:sz w:val="24"/>
          <w:szCs w:val="24"/>
        </w:rPr>
        <w:t xml:space="preserve"> by external companies that have no direct relationship with the end business or customer.</w:t>
      </w:r>
    </w:p>
    <w:p w:rsidR="00146A84" w:rsidRPr="00146A84" w:rsidRDefault="00146A84" w:rsidP="00146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A84">
        <w:rPr>
          <w:rFonts w:ascii="Times New Roman" w:eastAsia="Times New Roman" w:hAnsi="Times New Roman" w:cs="Times New Roman"/>
          <w:sz w:val="24"/>
          <w:szCs w:val="24"/>
        </w:rPr>
        <w:t>It is widely used for:</w:t>
      </w:r>
    </w:p>
    <w:p w:rsidR="00146A84" w:rsidRPr="00146A84" w:rsidRDefault="00146A84" w:rsidP="00146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A84">
        <w:rPr>
          <w:rFonts w:ascii="Times New Roman" w:eastAsia="Times New Roman" w:hAnsi="Times New Roman" w:cs="Times New Roman"/>
          <w:sz w:val="24"/>
          <w:szCs w:val="24"/>
        </w:rPr>
        <w:t>Market research</w:t>
      </w:r>
    </w:p>
    <w:p w:rsidR="00146A84" w:rsidRPr="00146A84" w:rsidRDefault="00146A84" w:rsidP="00146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A84">
        <w:rPr>
          <w:rFonts w:ascii="Times New Roman" w:eastAsia="Times New Roman" w:hAnsi="Times New Roman" w:cs="Times New Roman"/>
          <w:sz w:val="24"/>
          <w:szCs w:val="24"/>
        </w:rPr>
        <w:t>Audience profiling</w:t>
      </w:r>
    </w:p>
    <w:p w:rsidR="00146A84" w:rsidRPr="00146A84" w:rsidRDefault="00146A84" w:rsidP="00146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A84">
        <w:rPr>
          <w:rFonts w:ascii="Times New Roman" w:eastAsia="Times New Roman" w:hAnsi="Times New Roman" w:cs="Times New Roman"/>
          <w:sz w:val="24"/>
          <w:szCs w:val="24"/>
        </w:rPr>
        <w:t>Advertising targeting</w:t>
      </w:r>
    </w:p>
    <w:p w:rsidR="00146A84" w:rsidRPr="00146A84" w:rsidRDefault="00146A84" w:rsidP="00146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A84">
        <w:rPr>
          <w:rFonts w:ascii="Times New Roman" w:eastAsia="Times New Roman" w:hAnsi="Times New Roman" w:cs="Times New Roman"/>
          <w:sz w:val="24"/>
          <w:szCs w:val="24"/>
        </w:rPr>
        <w:t>Industry benchmarking</w:t>
      </w:r>
    </w:p>
    <w:p w:rsidR="00146A84" w:rsidRPr="00146A84" w:rsidRDefault="00146A84" w:rsidP="00146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6A84" w:rsidRPr="00146A84" w:rsidRDefault="00146A84" w:rsidP="00146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6A84">
        <w:rPr>
          <w:rFonts w:ascii="Times New Roman" w:eastAsia="Times New Roman" w:hAnsi="Times New Roman" w:cs="Times New Roman"/>
          <w:b/>
          <w:bCs/>
          <w:sz w:val="36"/>
          <w:szCs w:val="36"/>
        </w:rPr>
        <w:t>2. Example 1: Market Research Data</w:t>
      </w:r>
    </w:p>
    <w:p w:rsidR="00146A84" w:rsidRPr="00146A84" w:rsidRDefault="00146A84" w:rsidP="00146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6A84">
        <w:rPr>
          <w:rFonts w:ascii="Times New Roman" w:eastAsia="Times New Roman" w:hAnsi="Times New Roman" w:cs="Times New Roman"/>
          <w:b/>
          <w:bCs/>
          <w:sz w:val="27"/>
          <w:szCs w:val="27"/>
        </w:rPr>
        <w:t>Example Scenario</w:t>
      </w:r>
    </w:p>
    <w:p w:rsidR="00146A84" w:rsidRPr="00146A84" w:rsidRDefault="00146A84" w:rsidP="00146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A84">
        <w:rPr>
          <w:rFonts w:ascii="Times New Roman" w:eastAsia="Times New Roman" w:hAnsi="Times New Roman" w:cs="Times New Roman"/>
          <w:sz w:val="24"/>
          <w:szCs w:val="24"/>
        </w:rPr>
        <w:t>A consumer goods c</w:t>
      </w:r>
      <w:bookmarkStart w:id="0" w:name="_GoBack"/>
      <w:bookmarkEnd w:id="0"/>
      <w:r w:rsidRPr="00146A84">
        <w:rPr>
          <w:rFonts w:ascii="Times New Roman" w:eastAsia="Times New Roman" w:hAnsi="Times New Roman" w:cs="Times New Roman"/>
          <w:sz w:val="24"/>
          <w:szCs w:val="24"/>
        </w:rPr>
        <w:t xml:space="preserve">ompany purchases </w:t>
      </w:r>
      <w:r w:rsidRPr="00146A84">
        <w:rPr>
          <w:rFonts w:ascii="Times New Roman" w:eastAsia="Times New Roman" w:hAnsi="Times New Roman" w:cs="Times New Roman"/>
          <w:b/>
          <w:bCs/>
          <w:sz w:val="24"/>
          <w:szCs w:val="24"/>
        </w:rPr>
        <w:t>industry research data</w:t>
      </w:r>
      <w:r w:rsidRPr="00146A84">
        <w:rPr>
          <w:rFonts w:ascii="Times New Roman" w:eastAsia="Times New Roman" w:hAnsi="Times New Roman" w:cs="Times New Roman"/>
          <w:sz w:val="24"/>
          <w:szCs w:val="24"/>
        </w:rPr>
        <w:t xml:space="preserve"> from a market research firm.</w:t>
      </w:r>
    </w:p>
    <w:p w:rsidR="00146A84" w:rsidRPr="00146A84" w:rsidRDefault="00146A84" w:rsidP="00146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6A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Sample Dataset 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>Region</w:t>
      </w:r>
      <w:proofErr w:type="gramStart"/>
      <w:r w:rsidRPr="00146A84">
        <w:rPr>
          <w:rFonts w:ascii="Courier New" w:eastAsia="Times New Roman" w:hAnsi="Courier New" w:cs="Courier New"/>
          <w:sz w:val="20"/>
          <w:szCs w:val="20"/>
        </w:rPr>
        <w:t>,AgeGroup,IncomeLevel,ProductCategory,UsageFrequency,BrandPreference,MarketShare</w:t>
      </w:r>
      <w:proofErr w:type="gramEnd"/>
      <w:r w:rsidRPr="00146A84">
        <w:rPr>
          <w:rFonts w:ascii="Courier New" w:eastAsia="Times New Roman" w:hAnsi="Courier New" w:cs="Courier New"/>
          <w:sz w:val="20"/>
          <w:szCs w:val="20"/>
        </w:rPr>
        <w:t>(%)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>North</w:t>
      </w:r>
      <w:proofErr w:type="gramStart"/>
      <w:r w:rsidRPr="00146A84">
        <w:rPr>
          <w:rFonts w:ascii="Courier New" w:eastAsia="Times New Roman" w:hAnsi="Courier New" w:cs="Courier New"/>
          <w:sz w:val="20"/>
          <w:szCs w:val="20"/>
        </w:rPr>
        <w:t>,18</w:t>
      </w:r>
      <w:proofErr w:type="gramEnd"/>
      <w:r w:rsidRPr="00146A84">
        <w:rPr>
          <w:rFonts w:ascii="Courier New" w:eastAsia="Times New Roman" w:hAnsi="Courier New" w:cs="Courier New"/>
          <w:sz w:val="20"/>
          <w:szCs w:val="20"/>
        </w:rPr>
        <w:t>-25,Low,Snacks,High,BrandA,22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>South</w:t>
      </w:r>
      <w:proofErr w:type="gramStart"/>
      <w:r w:rsidRPr="00146A84">
        <w:rPr>
          <w:rFonts w:ascii="Courier New" w:eastAsia="Times New Roman" w:hAnsi="Courier New" w:cs="Courier New"/>
          <w:sz w:val="20"/>
          <w:szCs w:val="20"/>
        </w:rPr>
        <w:t>,26</w:t>
      </w:r>
      <w:proofErr w:type="gramEnd"/>
      <w:r w:rsidRPr="00146A84">
        <w:rPr>
          <w:rFonts w:ascii="Courier New" w:eastAsia="Times New Roman" w:hAnsi="Courier New" w:cs="Courier New"/>
          <w:sz w:val="20"/>
          <w:szCs w:val="20"/>
        </w:rPr>
        <w:t>-35,Medium,Beverages,Medium,BrandB,28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>East</w:t>
      </w:r>
      <w:proofErr w:type="gramStart"/>
      <w:r w:rsidRPr="00146A84">
        <w:rPr>
          <w:rFonts w:ascii="Courier New" w:eastAsia="Times New Roman" w:hAnsi="Courier New" w:cs="Courier New"/>
          <w:sz w:val="20"/>
          <w:szCs w:val="20"/>
        </w:rPr>
        <w:t>,36</w:t>
      </w:r>
      <w:proofErr w:type="gramEnd"/>
      <w:r w:rsidRPr="00146A84">
        <w:rPr>
          <w:rFonts w:ascii="Courier New" w:eastAsia="Times New Roman" w:hAnsi="Courier New" w:cs="Courier New"/>
          <w:sz w:val="20"/>
          <w:szCs w:val="20"/>
        </w:rPr>
        <w:t>-45,High,Electronics,Low,BrandC,19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>West</w:t>
      </w:r>
      <w:proofErr w:type="gramStart"/>
      <w:r w:rsidRPr="00146A84">
        <w:rPr>
          <w:rFonts w:ascii="Courier New" w:eastAsia="Times New Roman" w:hAnsi="Courier New" w:cs="Courier New"/>
          <w:sz w:val="20"/>
          <w:szCs w:val="20"/>
        </w:rPr>
        <w:t>,18</w:t>
      </w:r>
      <w:proofErr w:type="gramEnd"/>
      <w:r w:rsidRPr="00146A84">
        <w:rPr>
          <w:rFonts w:ascii="Courier New" w:eastAsia="Times New Roman" w:hAnsi="Courier New" w:cs="Courier New"/>
          <w:sz w:val="20"/>
          <w:szCs w:val="20"/>
        </w:rPr>
        <w:t>-25,Medium,Snacks,High,BrandA,25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>North</w:t>
      </w:r>
      <w:proofErr w:type="gramStart"/>
      <w:r w:rsidRPr="00146A84">
        <w:rPr>
          <w:rFonts w:ascii="Courier New" w:eastAsia="Times New Roman" w:hAnsi="Courier New" w:cs="Courier New"/>
          <w:sz w:val="20"/>
          <w:szCs w:val="20"/>
        </w:rPr>
        <w:t>,46</w:t>
      </w:r>
      <w:proofErr w:type="gramEnd"/>
      <w:r w:rsidRPr="00146A84">
        <w:rPr>
          <w:rFonts w:ascii="Courier New" w:eastAsia="Times New Roman" w:hAnsi="Courier New" w:cs="Courier New"/>
          <w:sz w:val="20"/>
          <w:szCs w:val="20"/>
        </w:rPr>
        <w:t>-55,High,Health,Low,BrandD,15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>South</w:t>
      </w:r>
      <w:proofErr w:type="gramStart"/>
      <w:r w:rsidRPr="00146A84">
        <w:rPr>
          <w:rFonts w:ascii="Courier New" w:eastAsia="Times New Roman" w:hAnsi="Courier New" w:cs="Courier New"/>
          <w:sz w:val="20"/>
          <w:szCs w:val="20"/>
        </w:rPr>
        <w:t>,26</w:t>
      </w:r>
      <w:proofErr w:type="gramEnd"/>
      <w:r w:rsidRPr="00146A84">
        <w:rPr>
          <w:rFonts w:ascii="Courier New" w:eastAsia="Times New Roman" w:hAnsi="Courier New" w:cs="Courier New"/>
          <w:sz w:val="20"/>
          <w:szCs w:val="20"/>
        </w:rPr>
        <w:t>-35,Low,Fashion,Medium,BrandB,20</w:t>
      </w:r>
    </w:p>
    <w:p w:rsidR="00146A84" w:rsidRPr="00146A84" w:rsidRDefault="00146A84" w:rsidP="00146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6A84" w:rsidRPr="00146A84" w:rsidRDefault="00146A84" w:rsidP="00146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6A84">
        <w:rPr>
          <w:rFonts w:ascii="Times New Roman" w:eastAsia="Times New Roman" w:hAnsi="Times New Roman" w:cs="Times New Roman"/>
          <w:b/>
          <w:bCs/>
          <w:sz w:val="36"/>
          <w:szCs w:val="36"/>
        </w:rPr>
        <w:t>3. Example 2: Data Aggregator Data</w:t>
      </w:r>
    </w:p>
    <w:p w:rsidR="00146A84" w:rsidRPr="00146A84" w:rsidRDefault="00146A84" w:rsidP="00146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6A84">
        <w:rPr>
          <w:rFonts w:ascii="Times New Roman" w:eastAsia="Times New Roman" w:hAnsi="Times New Roman" w:cs="Times New Roman"/>
          <w:b/>
          <w:bCs/>
          <w:sz w:val="27"/>
          <w:szCs w:val="27"/>
        </w:rPr>
        <w:t>Example Scenario</w:t>
      </w:r>
    </w:p>
    <w:p w:rsidR="00146A84" w:rsidRPr="00146A84" w:rsidRDefault="00146A84" w:rsidP="00146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6A84">
        <w:rPr>
          <w:rFonts w:ascii="Times New Roman" w:eastAsia="Times New Roman" w:hAnsi="Times New Roman" w:cs="Times New Roman"/>
          <w:sz w:val="24"/>
          <w:szCs w:val="24"/>
        </w:rPr>
        <w:t xml:space="preserve">A company buys customer behavior segments from a </w:t>
      </w:r>
      <w:r w:rsidRPr="00146A84">
        <w:rPr>
          <w:rFonts w:ascii="Times New Roman" w:eastAsia="Times New Roman" w:hAnsi="Times New Roman" w:cs="Times New Roman"/>
          <w:b/>
          <w:bCs/>
          <w:sz w:val="24"/>
          <w:szCs w:val="24"/>
        </w:rPr>
        <w:t>data aggregator</w:t>
      </w:r>
      <w:r w:rsidRPr="00146A84">
        <w:rPr>
          <w:rFonts w:ascii="Times New Roman" w:eastAsia="Times New Roman" w:hAnsi="Times New Roman" w:cs="Times New Roman"/>
          <w:sz w:val="24"/>
          <w:szCs w:val="24"/>
        </w:rPr>
        <w:t xml:space="preserve"> like Nielsen, Experian, or Statista.</w:t>
      </w:r>
    </w:p>
    <w:p w:rsidR="00146A84" w:rsidRPr="00146A84" w:rsidRDefault="00146A84" w:rsidP="00146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6A84">
        <w:rPr>
          <w:rFonts w:ascii="Times New Roman" w:eastAsia="Times New Roman" w:hAnsi="Times New Roman" w:cs="Times New Roman"/>
          <w:b/>
          <w:bCs/>
          <w:sz w:val="27"/>
          <w:szCs w:val="27"/>
        </w:rPr>
        <w:t>Sample Dataset (CSV)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>SegmentID</w:t>
      </w:r>
      <w:proofErr w:type="gramStart"/>
      <w:r w:rsidRPr="00146A84">
        <w:rPr>
          <w:rFonts w:ascii="Courier New" w:eastAsia="Times New Roman" w:hAnsi="Courier New" w:cs="Courier New"/>
          <w:sz w:val="20"/>
          <w:szCs w:val="20"/>
        </w:rPr>
        <w:t>,Provider,InterestCategory,DeviceType,Location,MonthlyIncome,PurchaseIntentScore</w:t>
      </w:r>
      <w:proofErr w:type="gramEnd"/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>S001</w:t>
      </w:r>
      <w:proofErr w:type="gramStart"/>
      <w:r w:rsidRPr="00146A84">
        <w:rPr>
          <w:rFonts w:ascii="Courier New" w:eastAsia="Times New Roman" w:hAnsi="Courier New" w:cs="Courier New"/>
          <w:sz w:val="20"/>
          <w:szCs w:val="20"/>
        </w:rPr>
        <w:t>,Nielsen,Technology,Mobile,Urban,35000,85</w:t>
      </w:r>
      <w:proofErr w:type="gramEnd"/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>S002</w:t>
      </w:r>
      <w:proofErr w:type="gramStart"/>
      <w:r w:rsidRPr="00146A84">
        <w:rPr>
          <w:rFonts w:ascii="Courier New" w:eastAsia="Times New Roman" w:hAnsi="Courier New" w:cs="Courier New"/>
          <w:sz w:val="20"/>
          <w:szCs w:val="20"/>
        </w:rPr>
        <w:t>,Experian,Fashion,Desktop,Semi</w:t>
      </w:r>
      <w:proofErr w:type="gramEnd"/>
      <w:r w:rsidRPr="00146A84">
        <w:rPr>
          <w:rFonts w:ascii="Courier New" w:eastAsia="Times New Roman" w:hAnsi="Courier New" w:cs="Courier New"/>
          <w:sz w:val="20"/>
          <w:szCs w:val="20"/>
        </w:rPr>
        <w:t>-Urban,25000,72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>S003</w:t>
      </w:r>
      <w:proofErr w:type="gramStart"/>
      <w:r w:rsidRPr="00146A84">
        <w:rPr>
          <w:rFonts w:ascii="Courier New" w:eastAsia="Times New Roman" w:hAnsi="Courier New" w:cs="Courier New"/>
          <w:sz w:val="20"/>
          <w:szCs w:val="20"/>
        </w:rPr>
        <w:t>,Statista,Health,Tablet,Urban,40000,65</w:t>
      </w:r>
      <w:proofErr w:type="gramEnd"/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>S004</w:t>
      </w:r>
      <w:proofErr w:type="gramStart"/>
      <w:r w:rsidRPr="00146A84">
        <w:rPr>
          <w:rFonts w:ascii="Courier New" w:eastAsia="Times New Roman" w:hAnsi="Courier New" w:cs="Courier New"/>
          <w:sz w:val="20"/>
          <w:szCs w:val="20"/>
        </w:rPr>
        <w:t>,Acxiom,Travel,Mobile,Rural,20000,58</w:t>
      </w:r>
      <w:proofErr w:type="gramEnd"/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lastRenderedPageBreak/>
        <w:t>S005</w:t>
      </w:r>
      <w:proofErr w:type="gramStart"/>
      <w:r w:rsidRPr="00146A84">
        <w:rPr>
          <w:rFonts w:ascii="Courier New" w:eastAsia="Times New Roman" w:hAnsi="Courier New" w:cs="Courier New"/>
          <w:sz w:val="20"/>
          <w:szCs w:val="20"/>
        </w:rPr>
        <w:t>,LotarData,Education,Laptop,Urban,45000,78</w:t>
      </w:r>
      <w:proofErr w:type="gramEnd"/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>S006</w:t>
      </w:r>
      <w:proofErr w:type="gramStart"/>
      <w:r w:rsidRPr="00146A84">
        <w:rPr>
          <w:rFonts w:ascii="Courier New" w:eastAsia="Times New Roman" w:hAnsi="Courier New" w:cs="Courier New"/>
          <w:sz w:val="20"/>
          <w:szCs w:val="20"/>
        </w:rPr>
        <w:t>,OracleDataCloud,Finance,Desktop,Urban,50000,90</w:t>
      </w:r>
      <w:proofErr w:type="gramEnd"/>
    </w:p>
    <w:p w:rsidR="00146A84" w:rsidRPr="00146A84" w:rsidRDefault="00146A84" w:rsidP="00146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6A84" w:rsidRPr="00146A84" w:rsidRDefault="00146A84" w:rsidP="00146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6A84">
        <w:rPr>
          <w:rFonts w:ascii="Times New Roman" w:eastAsia="Times New Roman" w:hAnsi="Times New Roman" w:cs="Times New Roman"/>
          <w:b/>
          <w:bCs/>
          <w:sz w:val="36"/>
          <w:szCs w:val="36"/>
        </w:rPr>
        <w:t>4. How Third-Party Data is Collected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821"/>
      </w:tblGrid>
      <w:tr w:rsidR="00146A84" w:rsidRPr="00146A84" w:rsidTr="00146A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146A84" w:rsidRPr="00146A84" w:rsidTr="00146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Surveys &amp; Panels</w:t>
            </w:r>
          </w:p>
        </w:tc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firms collect through surveys</w:t>
            </w:r>
          </w:p>
        </w:tc>
      </w:tr>
      <w:tr w:rsidR="00146A84" w:rsidRPr="00146A84" w:rsidTr="00146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Web Tracking</w:t>
            </w:r>
          </w:p>
        </w:tc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Cookies, pixels, device IDs</w:t>
            </w:r>
          </w:p>
        </w:tc>
      </w:tr>
      <w:tr w:rsidR="00146A84" w:rsidRPr="00146A84" w:rsidTr="00146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Public Records</w:t>
            </w:r>
          </w:p>
        </w:tc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Census, economic reports</w:t>
            </w:r>
          </w:p>
        </w:tc>
      </w:tr>
      <w:tr w:rsidR="00146A84" w:rsidRPr="00146A84" w:rsidTr="00146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Partner Networks</w:t>
            </w:r>
          </w:p>
        </w:tc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sources aggregated together</w:t>
            </w:r>
          </w:p>
        </w:tc>
      </w:tr>
      <w:tr w:rsidR="00146A84" w:rsidRPr="00146A84" w:rsidTr="00146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Mobile Data</w:t>
            </w:r>
          </w:p>
        </w:tc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App and location tracking</w:t>
            </w:r>
          </w:p>
        </w:tc>
      </w:tr>
    </w:tbl>
    <w:p w:rsidR="00146A84" w:rsidRPr="00146A84" w:rsidRDefault="00146A84" w:rsidP="00146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6A84" w:rsidRPr="00146A84" w:rsidRDefault="00146A84" w:rsidP="00146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6A84">
        <w:rPr>
          <w:rFonts w:ascii="Times New Roman" w:eastAsia="Times New Roman" w:hAnsi="Times New Roman" w:cs="Times New Roman"/>
          <w:b/>
          <w:bCs/>
          <w:sz w:val="36"/>
          <w:szCs w:val="36"/>
        </w:rPr>
        <w:t>5. Data Processing Strategy for Third-Party Data</w:t>
      </w:r>
    </w:p>
    <w:p w:rsidR="00146A84" w:rsidRPr="00146A84" w:rsidRDefault="00146A84" w:rsidP="00146A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6A84">
        <w:rPr>
          <w:rFonts w:ascii="Times New Roman" w:eastAsia="Times New Roman" w:hAnsi="Times New Roman" w:cs="Times New Roman"/>
          <w:b/>
          <w:bCs/>
          <w:sz w:val="27"/>
          <w:szCs w:val="27"/>
        </w:rPr>
        <w:t>Standard Workflow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>External Data Vendor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>Data Purchase &amp; Secure Transfer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>Data Quality Check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>Cleaning &amp; Deduplication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>Standardization (formats, units, labels)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>Enrichment (add internal CRM attributes)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>Storage in Data Warehouse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 xml:space="preserve">          ↓</w:t>
      </w:r>
    </w:p>
    <w:p w:rsidR="00146A84" w:rsidRPr="00146A84" w:rsidRDefault="00146A84" w:rsidP="00146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6A84">
        <w:rPr>
          <w:rFonts w:ascii="Courier New" w:eastAsia="Times New Roman" w:hAnsi="Courier New" w:cs="Courier New"/>
          <w:sz w:val="20"/>
          <w:szCs w:val="20"/>
        </w:rPr>
        <w:t>Analysis &amp; Reporting</w:t>
      </w:r>
    </w:p>
    <w:p w:rsidR="00146A84" w:rsidRPr="00146A84" w:rsidRDefault="00146A84" w:rsidP="00146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6A84" w:rsidRPr="00146A84" w:rsidRDefault="00146A84" w:rsidP="00146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6A84">
        <w:rPr>
          <w:rFonts w:ascii="Times New Roman" w:eastAsia="Times New Roman" w:hAnsi="Times New Roman" w:cs="Times New Roman"/>
          <w:b/>
          <w:bCs/>
          <w:sz w:val="36"/>
          <w:szCs w:val="36"/>
        </w:rPr>
        <w:t>6. Tools Commonly Used to Handle Third-Party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182"/>
      </w:tblGrid>
      <w:tr w:rsidR="00146A84" w:rsidRPr="00146A84" w:rsidTr="00146A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46A84" w:rsidRPr="00146A84" w:rsidTr="00146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AWS S3</w:t>
            </w:r>
          </w:p>
        </w:tc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Raw data storage</w:t>
            </w:r>
          </w:p>
        </w:tc>
      </w:tr>
      <w:tr w:rsidR="00146A84" w:rsidRPr="00146A84" w:rsidTr="00146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Talend</w:t>
            </w:r>
            <w:proofErr w:type="spellEnd"/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ETL processing</w:t>
            </w:r>
          </w:p>
        </w:tc>
      </w:tr>
      <w:tr w:rsidR="00146A84" w:rsidRPr="00146A84" w:rsidTr="00146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Snowflake / </w:t>
            </w:r>
            <w:proofErr w:type="spellStart"/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BigQuery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Data warehouse</w:t>
            </w:r>
          </w:p>
        </w:tc>
      </w:tr>
      <w:tr w:rsidR="00146A84" w:rsidRPr="00146A84" w:rsidTr="00146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Python / R</w:t>
            </w:r>
          </w:p>
        </w:tc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Cleaning and analysis</w:t>
            </w:r>
          </w:p>
        </w:tc>
      </w:tr>
      <w:tr w:rsidR="00146A84" w:rsidRPr="00146A84" w:rsidTr="00146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Power BI / Tableau</w:t>
            </w:r>
          </w:p>
        </w:tc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</w:t>
            </w:r>
          </w:p>
        </w:tc>
      </w:tr>
    </w:tbl>
    <w:p w:rsidR="00146A84" w:rsidRPr="00146A84" w:rsidRDefault="00146A84" w:rsidP="00146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6A84" w:rsidRPr="00146A84" w:rsidRDefault="00146A84" w:rsidP="00146A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6A8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Key Metrics Derived from Third-Party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2402"/>
      </w:tblGrid>
      <w:tr w:rsidR="00146A84" w:rsidRPr="00146A84" w:rsidTr="00146A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</w:tr>
      <w:tr w:rsidR="00146A84" w:rsidRPr="00146A84" w:rsidTr="00146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Market Share (%)</w:t>
            </w:r>
          </w:p>
        </w:tc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Competitive positioning</w:t>
            </w:r>
          </w:p>
        </w:tc>
      </w:tr>
      <w:tr w:rsidR="00146A84" w:rsidRPr="00146A84" w:rsidTr="00146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Purchase Intent Score</w:t>
            </w:r>
          </w:p>
        </w:tc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Likelihood of buying</w:t>
            </w:r>
          </w:p>
        </w:tc>
      </w:tr>
      <w:tr w:rsidR="00146A84" w:rsidRPr="00146A84" w:rsidTr="00146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Market Size</w:t>
            </w:r>
          </w:p>
        </w:tc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Demand forecasting</w:t>
            </w:r>
          </w:p>
        </w:tc>
      </w:tr>
      <w:tr w:rsidR="00146A84" w:rsidRPr="00146A84" w:rsidTr="00146A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Trend Index</w:t>
            </w:r>
          </w:p>
        </w:tc>
        <w:tc>
          <w:tcPr>
            <w:tcW w:w="0" w:type="auto"/>
            <w:vAlign w:val="center"/>
            <w:hideMark/>
          </w:tcPr>
          <w:p w:rsidR="00146A84" w:rsidRPr="00146A84" w:rsidRDefault="00146A84" w:rsidP="00146A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6A84">
              <w:rPr>
                <w:rFonts w:ascii="Times New Roman" w:eastAsia="Times New Roman" w:hAnsi="Times New Roman" w:cs="Times New Roman"/>
                <w:sz w:val="24"/>
                <w:szCs w:val="24"/>
              </w:rPr>
              <w:t>Growth/decline patterns</w:t>
            </w:r>
          </w:p>
        </w:tc>
      </w:tr>
    </w:tbl>
    <w:p w:rsidR="00235E0A" w:rsidRDefault="00235E0A"/>
    <w:sectPr w:rsidR="00235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552EA7"/>
    <w:multiLevelType w:val="multilevel"/>
    <w:tmpl w:val="CFDA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C61"/>
    <w:rsid w:val="00146A84"/>
    <w:rsid w:val="00235E0A"/>
    <w:rsid w:val="00CA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B56EE"/>
  <w15:chartTrackingRefBased/>
  <w15:docId w15:val="{BA6A0192-FE6B-4831-814B-E012870D6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6A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46A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6A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46A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46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6A8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6A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6A8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46A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54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Kamakshaiah M - 3714</dc:creator>
  <cp:keywords/>
  <dc:description/>
  <cp:lastModifiedBy>Kamakshaiah M - 3714</cp:lastModifiedBy>
  <cp:revision>2</cp:revision>
  <dcterms:created xsi:type="dcterms:W3CDTF">2025-12-08T07:31:00Z</dcterms:created>
  <dcterms:modified xsi:type="dcterms:W3CDTF">2025-12-08T07:32:00Z</dcterms:modified>
</cp:coreProperties>
</file>