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D01" w:rsidRPr="00DF0D01" w:rsidRDefault="00DF0D01" w:rsidP="00DF0D01">
      <w:pPr>
        <w:pStyle w:val="ListParagraph"/>
        <w:numPr>
          <w:ilvl w:val="0"/>
          <w:numId w:val="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What are dashboards</w:t>
      </w:r>
    </w:p>
    <w:p w:rsidR="00DF0D01" w:rsidRDefault="00DF0D01" w:rsidP="00C673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673A1" w:rsidRPr="00C673A1" w:rsidRDefault="00C673A1" w:rsidP="00C673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673A1">
        <w:rPr>
          <w:rFonts w:ascii="Times New Roman" w:eastAsia="Times New Roman" w:hAnsi="Times New Roman" w:cs="Times New Roman"/>
          <w:color w:val="0A0A0A"/>
          <w:sz w:val="24"/>
          <w:szCs w:val="24"/>
        </w:rPr>
        <w:t>A dashboard is a data visualization tool that displays key performance indicators (KPIs), metrics, and, critical data points in a centralized, easy-to-read, and often real-time interface to facilitate quick, informed decision-making. The primary types of dashboards are 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strategic</w:t>
      </w:r>
      <w:r w:rsidRPr="00C673A1">
        <w:rPr>
          <w:rFonts w:ascii="Times New Roman" w:eastAsia="Times New Roman" w:hAnsi="Times New Roman" w:cs="Times New Roman"/>
          <w:color w:val="0A0A0A"/>
          <w:sz w:val="24"/>
          <w:szCs w:val="24"/>
        </w:rPr>
        <w:t> (long-term goals), 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operational</w:t>
      </w:r>
      <w:r w:rsidRPr="00C673A1">
        <w:rPr>
          <w:rFonts w:ascii="Times New Roman" w:eastAsia="Times New Roman" w:hAnsi="Times New Roman" w:cs="Times New Roman"/>
          <w:color w:val="0A0A0A"/>
          <w:sz w:val="24"/>
          <w:szCs w:val="24"/>
        </w:rPr>
        <w:t> (daily performance monitoring), and 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analytical</w:t>
      </w:r>
      <w:r w:rsidRPr="00C673A1">
        <w:rPr>
          <w:rFonts w:ascii="Times New Roman" w:eastAsia="Times New Roman" w:hAnsi="Times New Roman" w:cs="Times New Roman"/>
          <w:color w:val="0A0A0A"/>
          <w:sz w:val="24"/>
          <w:szCs w:val="24"/>
        </w:rPr>
        <w:t> (data exploration).</w:t>
      </w:r>
      <w:r w:rsidRPr="00DF0D0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F0D01" w:rsidRDefault="00DF0D01" w:rsidP="00C673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673A1" w:rsidRPr="00C673A1" w:rsidRDefault="00C673A1" w:rsidP="00C673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Types of Dashboards</w:t>
      </w:r>
    </w:p>
    <w:p w:rsidR="00C673A1" w:rsidRPr="00B9459A" w:rsidRDefault="00C673A1" w:rsidP="00B9459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Dashbo</w:t>
      </w: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rds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  <w:r w:rsidRPr="00B9459A">
        <w:rPr>
          <w:rFonts w:ascii="Times New Roman" w:eastAsia="Times New Roman" w:hAnsi="Times New Roman" w:cs="Times New Roman"/>
          <w:color w:val="0A0A0A"/>
          <w:sz w:val="24"/>
          <w:szCs w:val="24"/>
        </w:rPr>
        <w:t> Designed for executives to track high-level, long-term KPIs against strategic goals, typically updated monthly or quarterly.</w:t>
      </w:r>
    </w:p>
    <w:p w:rsidR="00C673A1" w:rsidRPr="00B9459A" w:rsidRDefault="00C673A1" w:rsidP="00B9459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Dashboards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  <w:r w:rsidRPr="00B9459A">
        <w:rPr>
          <w:rFonts w:ascii="Times New Roman" w:eastAsia="Times New Roman" w:hAnsi="Times New Roman" w:cs="Times New Roman"/>
          <w:color w:val="0A0A0A"/>
          <w:sz w:val="24"/>
          <w:szCs w:val="24"/>
        </w:rPr>
        <w:t> Focused on real-time or near-real-time data to monitor daily, hour-by-hour operations and facilitate prompt, corrective actions by managers and staff.</w:t>
      </w:r>
    </w:p>
    <w:p w:rsidR="00C673A1" w:rsidRPr="00B9459A" w:rsidRDefault="00C673A1" w:rsidP="00B9459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Dashboards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  <w:r w:rsidRPr="00B9459A">
        <w:rPr>
          <w:rFonts w:ascii="Times New Roman" w:eastAsia="Times New Roman" w:hAnsi="Times New Roman" w:cs="Times New Roman"/>
          <w:color w:val="0A0A0A"/>
          <w:sz w:val="24"/>
          <w:szCs w:val="24"/>
        </w:rPr>
        <w:t> Utilized by data analysts to interact with large datasets, perform drill-down analysis, uncover trends, and identify insights.</w:t>
      </w:r>
    </w:p>
    <w:p w:rsidR="00C673A1" w:rsidRPr="00B9459A" w:rsidRDefault="00C673A1" w:rsidP="00B9459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Tactical Dashboards</w:t>
      </w:r>
      <w:r w:rsidRPr="00B9459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:</w:t>
      </w:r>
      <w:r w:rsidRPr="00B9459A">
        <w:rPr>
          <w:rFonts w:ascii="Times New Roman" w:eastAsia="Times New Roman" w:hAnsi="Times New Roman" w:cs="Times New Roman"/>
          <w:color w:val="0A0A0A"/>
          <w:sz w:val="24"/>
          <w:szCs w:val="24"/>
        </w:rPr>
        <w:t> Bridging the gap between operational and strategic, these focus on tracking project-level, mid-term progress for departmental goals.</w:t>
      </w:r>
    </w:p>
    <w:p w:rsidR="00C673A1" w:rsidRPr="00B9459A" w:rsidRDefault="00C673A1" w:rsidP="00B9459A">
      <w:pPr>
        <w:pStyle w:val="ListParagraph"/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9459A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Informational/Data Visualization Dashboards:</w:t>
      </w:r>
      <w:r w:rsidRPr="00B9459A">
        <w:rPr>
          <w:rFonts w:ascii="Times New Roman" w:eastAsia="Times New Roman" w:hAnsi="Times New Roman" w:cs="Times New Roman"/>
          <w:color w:val="0A0A0A"/>
          <w:sz w:val="24"/>
          <w:szCs w:val="24"/>
        </w:rPr>
        <w:t> Often used to display complex data sets, infographics, or visual confections (multiple related visual elements) for general monitoring. </w:t>
      </w:r>
    </w:p>
    <w:p w:rsidR="00C673A1" w:rsidRPr="00C673A1" w:rsidRDefault="00C673A1" w:rsidP="00C673A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Key Components</w:t>
      </w:r>
    </w:p>
    <w:p w:rsidR="00C673A1" w:rsidRPr="00C673A1" w:rsidRDefault="00C673A1" w:rsidP="00C673A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KPIs/Metrics:</w:t>
      </w:r>
      <w:r w:rsidRPr="00DF0D01">
        <w:rPr>
          <w:rFonts w:ascii="Times New Roman" w:eastAsia="Times New Roman" w:hAnsi="Times New Roman" w:cs="Times New Roman"/>
          <w:color w:val="0A0A0A"/>
          <w:sz w:val="24"/>
          <w:szCs w:val="24"/>
        </w:rPr>
        <w:t> The core data points being measured (e.g., revenue, conversion rate).</w:t>
      </w:r>
    </w:p>
    <w:p w:rsidR="00C673A1" w:rsidRPr="00C673A1" w:rsidRDefault="00C673A1" w:rsidP="00C673A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Visualizations:</w:t>
      </w:r>
      <w:r w:rsidRPr="00DF0D01">
        <w:rPr>
          <w:rFonts w:ascii="Times New Roman" w:eastAsia="Times New Roman" w:hAnsi="Times New Roman" w:cs="Times New Roman"/>
          <w:color w:val="0A0A0A"/>
          <w:sz w:val="24"/>
          <w:szCs w:val="24"/>
        </w:rPr>
        <w:t> Charts, graphs, gauges, and tables that represent data visually.</w:t>
      </w:r>
    </w:p>
    <w:p w:rsidR="00C673A1" w:rsidRPr="00C673A1" w:rsidRDefault="00C673A1" w:rsidP="00C673A1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0D0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Interactivity:</w:t>
      </w:r>
      <w:r w:rsidRPr="00DF0D01">
        <w:rPr>
          <w:rFonts w:ascii="Times New Roman" w:eastAsia="Times New Roman" w:hAnsi="Times New Roman" w:cs="Times New Roman"/>
          <w:color w:val="0A0A0A"/>
          <w:sz w:val="24"/>
          <w:szCs w:val="24"/>
        </w:rPr>
        <w:t> Features like filters and drill-downs that allow users to explore data further. </w:t>
      </w:r>
    </w:p>
    <w:p w:rsidR="006B6830" w:rsidRDefault="006B6830">
      <w:pPr>
        <w:rPr>
          <w:rFonts w:ascii="Times New Roman" w:hAnsi="Times New Roman" w:cs="Times New Roman"/>
          <w:sz w:val="24"/>
          <w:szCs w:val="24"/>
        </w:rPr>
      </w:pPr>
    </w:p>
    <w:p w:rsidR="00DF0D01" w:rsidRPr="00246247" w:rsidRDefault="00DF0D01" w:rsidP="00DF0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46247">
        <w:rPr>
          <w:rFonts w:ascii="Times New Roman" w:hAnsi="Times New Roman" w:cs="Times New Roman"/>
          <w:b/>
          <w:sz w:val="24"/>
          <w:szCs w:val="24"/>
        </w:rPr>
        <w:t>KPI’s &amp; Metrics</w:t>
      </w:r>
    </w:p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sz w:val="24"/>
          <w:szCs w:val="24"/>
        </w:rPr>
        <w:t xml:space="preserve">Key performance indicators (KPIs) and metrics both measure business data, but KPIs are a specific, high-level subset of metrics tied directly to strategic goals and organizational success. Metrics are broader, tracking day-to-day operational activities, and provide context to explain why a KPI is meeting or missing a target. </w:t>
      </w:r>
    </w:p>
    <w:p w:rsidR="00DF0D01" w:rsidRPr="00246247" w:rsidRDefault="00DF0D01" w:rsidP="0024624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246247">
        <w:rPr>
          <w:rFonts w:ascii="Times New Roman" w:hAnsi="Times New Roman" w:cs="Times New Roman"/>
          <w:b/>
          <w:sz w:val="24"/>
          <w:szCs w:val="24"/>
        </w:rPr>
        <w:t xml:space="preserve">Key Differences </w:t>
      </w:r>
      <w:r w:rsidRPr="00246247">
        <w:rPr>
          <w:rFonts w:ascii="Times New Roman" w:hAnsi="Times New Roman" w:cs="Times New Roman"/>
          <w:b/>
          <w:sz w:val="24"/>
          <w:szCs w:val="24"/>
        </w:rPr>
        <w:t>b</w:t>
      </w:r>
      <w:r w:rsidRPr="00246247">
        <w:rPr>
          <w:rFonts w:ascii="Times New Roman" w:hAnsi="Times New Roman" w:cs="Times New Roman"/>
          <w:b/>
          <w:sz w:val="24"/>
          <w:szCs w:val="24"/>
        </w:rPr>
        <w:t>etween KPIs and Metrics:</w:t>
      </w:r>
    </w:p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b/>
          <w:sz w:val="24"/>
          <w:szCs w:val="24"/>
        </w:rPr>
        <w:t>Definition &amp; Focus</w:t>
      </w:r>
      <w:r w:rsidRPr="00DF0D01">
        <w:rPr>
          <w:rFonts w:ascii="Times New Roman" w:hAnsi="Times New Roman" w:cs="Times New Roman"/>
          <w:sz w:val="24"/>
          <w:szCs w:val="24"/>
        </w:rPr>
        <w:t>: KPIs are critical indicators for tracking strategic goals (e.g., Annual Revenue Growth). Metrics track general business processes (e.g., website traffic, page views).</w:t>
      </w:r>
    </w:p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b/>
          <w:sz w:val="24"/>
          <w:szCs w:val="24"/>
        </w:rPr>
        <w:t>Strategic vs. Tactical</w:t>
      </w:r>
      <w:r w:rsidRPr="00DF0D01">
        <w:rPr>
          <w:rFonts w:ascii="Times New Roman" w:hAnsi="Times New Roman" w:cs="Times New Roman"/>
          <w:sz w:val="24"/>
          <w:szCs w:val="24"/>
        </w:rPr>
        <w:t>: KPIs are strategic, used for high-level decision-making. Metrics are operational or tactical, used for daily monitoring.</w:t>
      </w:r>
    </w:p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b/>
          <w:sz w:val="24"/>
          <w:szCs w:val="24"/>
        </w:rPr>
        <w:lastRenderedPageBreak/>
        <w:t>Relationship:</w:t>
      </w:r>
      <w:r w:rsidRPr="00DF0D01">
        <w:rPr>
          <w:rFonts w:ascii="Times New Roman" w:hAnsi="Times New Roman" w:cs="Times New Roman"/>
          <w:sz w:val="24"/>
          <w:szCs w:val="24"/>
        </w:rPr>
        <w:t xml:space="preserve"> All KPIs are metrics, but not all metrics are KPIs.</w:t>
      </w:r>
    </w:p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b/>
          <w:sz w:val="24"/>
          <w:szCs w:val="24"/>
        </w:rPr>
        <w:t>Goal Orientation:</w:t>
      </w:r>
      <w:r w:rsidRPr="00DF0D01">
        <w:rPr>
          <w:rFonts w:ascii="Times New Roman" w:hAnsi="Times New Roman" w:cs="Times New Roman"/>
          <w:sz w:val="24"/>
          <w:szCs w:val="24"/>
        </w:rPr>
        <w:t xml:space="preserve"> A KPI always has a target and a specific deadline. A metric is simply a numerical data point. </w:t>
      </w:r>
    </w:p>
    <w:p w:rsidR="00DF0D01" w:rsidRPr="00DF0D01" w:rsidRDefault="00046CFA" w:rsidP="00DF0D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</w:t>
      </w:r>
      <w:bookmarkStart w:id="0" w:name="_GoBack"/>
      <w:bookmarkEnd w:id="0"/>
      <w:r w:rsidR="00DF0D01" w:rsidRPr="00DF0D01">
        <w:rPr>
          <w:rFonts w:ascii="Times New Roman" w:hAnsi="Times New Roman" w:cs="Times New Roman"/>
          <w:b/>
          <w:sz w:val="24"/>
          <w:szCs w:val="24"/>
        </w:rPr>
        <w:t>:</w:t>
      </w:r>
    </w:p>
    <w:p w:rsidR="00DF0D01" w:rsidRPr="00DF0D01" w:rsidRDefault="00DF0D01" w:rsidP="00017C62">
      <w:pPr>
        <w:ind w:left="720"/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sz w:val="24"/>
          <w:szCs w:val="24"/>
        </w:rPr>
        <w:t>Goal: Increase sales by 20% this year.</w:t>
      </w:r>
    </w:p>
    <w:p w:rsidR="00DF0D01" w:rsidRPr="00DF0D01" w:rsidRDefault="00DF0D01" w:rsidP="00017C62">
      <w:pPr>
        <w:ind w:left="720"/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sz w:val="24"/>
          <w:szCs w:val="24"/>
        </w:rPr>
        <w:t>KPI: Monthly Recurring Revenue (MRR) Growth.</w:t>
      </w:r>
    </w:p>
    <w:p w:rsidR="00DF0D01" w:rsidRPr="00DF0D01" w:rsidRDefault="00DF0D01" w:rsidP="00017C62">
      <w:pPr>
        <w:ind w:left="720"/>
        <w:rPr>
          <w:rFonts w:ascii="Times New Roman" w:hAnsi="Times New Roman" w:cs="Times New Roman"/>
          <w:sz w:val="24"/>
          <w:szCs w:val="24"/>
        </w:rPr>
      </w:pPr>
      <w:r w:rsidRPr="00DF0D01">
        <w:rPr>
          <w:rFonts w:ascii="Times New Roman" w:hAnsi="Times New Roman" w:cs="Times New Roman"/>
          <w:sz w:val="24"/>
          <w:szCs w:val="24"/>
        </w:rPr>
        <w:t xml:space="preserve">Supporting Metrics: Website traffic, conversion rate, email click-through rate. </w:t>
      </w:r>
    </w:p>
    <w:p w:rsidR="00DF0D01" w:rsidRPr="00DF0D01" w:rsidRDefault="00DF0D01" w:rsidP="00DF0D01">
      <w:pPr>
        <w:rPr>
          <w:rFonts w:ascii="Times New Roman" w:hAnsi="Times New Roman" w:cs="Times New Roman"/>
          <w:b/>
          <w:sz w:val="24"/>
          <w:szCs w:val="24"/>
        </w:rPr>
      </w:pPr>
      <w:r w:rsidRPr="00DF0D01">
        <w:rPr>
          <w:rFonts w:ascii="Times New Roman" w:hAnsi="Times New Roman" w:cs="Times New Roman"/>
          <w:b/>
          <w:sz w:val="24"/>
          <w:szCs w:val="24"/>
        </w:rPr>
        <w:t>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DF0D01" w:rsidRPr="00DF0D01" w:rsidTr="00DF0D01"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 xml:space="preserve">Feature </w:t>
            </w:r>
          </w:p>
        </w:tc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KPIs</w:t>
            </w:r>
          </w:p>
        </w:tc>
        <w:tc>
          <w:tcPr>
            <w:tcW w:w="2338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</w:p>
        </w:tc>
      </w:tr>
      <w:tr w:rsidR="00DF0D01" w:rsidRPr="00DF0D01" w:rsidTr="00DF0D01"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Measure success against strategy</w:t>
            </w:r>
          </w:p>
        </w:tc>
        <w:tc>
          <w:tcPr>
            <w:tcW w:w="2338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Monitor operational health</w:t>
            </w:r>
          </w:p>
        </w:tc>
      </w:tr>
      <w:tr w:rsidR="00DF0D01" w:rsidRPr="00DF0D01" w:rsidTr="00DF0D01"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Strategic (Why it matters)</w:t>
            </w:r>
          </w:p>
        </w:tc>
        <w:tc>
          <w:tcPr>
            <w:tcW w:w="2338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Tactical (What is happening)</w:t>
            </w:r>
          </w:p>
        </w:tc>
      </w:tr>
      <w:tr w:rsidR="00DF0D01" w:rsidRPr="00DF0D01" w:rsidTr="00DF0D01"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Targets</w:t>
            </w:r>
          </w:p>
        </w:tc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Yes (e.g., +10%)</w:t>
            </w:r>
          </w:p>
        </w:tc>
        <w:tc>
          <w:tcPr>
            <w:tcW w:w="2338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No (usually just a number)</w:t>
            </w:r>
          </w:p>
        </w:tc>
      </w:tr>
      <w:tr w:rsidR="00DF0D01" w:rsidRPr="00DF0D01" w:rsidTr="00DF0D01"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337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Customer Lifetime Value (CLV)</w:t>
            </w:r>
          </w:p>
        </w:tc>
        <w:tc>
          <w:tcPr>
            <w:tcW w:w="2338" w:type="dxa"/>
          </w:tcPr>
          <w:p w:rsidR="00DF0D01" w:rsidRPr="00DF0D01" w:rsidRDefault="00DF0D01" w:rsidP="000F7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D01">
              <w:rPr>
                <w:rFonts w:ascii="Times New Roman" w:hAnsi="Times New Roman" w:cs="Times New Roman"/>
                <w:sz w:val="24"/>
                <w:szCs w:val="24"/>
              </w:rPr>
              <w:t>Social media shares, page views</w:t>
            </w:r>
          </w:p>
        </w:tc>
      </w:tr>
    </w:tbl>
    <w:p w:rsidR="00DF0D01" w:rsidRPr="00DF0D01" w:rsidRDefault="00DF0D01" w:rsidP="00DF0D01">
      <w:pPr>
        <w:rPr>
          <w:rFonts w:ascii="Times New Roman" w:hAnsi="Times New Roman" w:cs="Times New Roman"/>
          <w:sz w:val="24"/>
          <w:szCs w:val="24"/>
        </w:rPr>
      </w:pPr>
    </w:p>
    <w:sectPr w:rsidR="00DF0D01" w:rsidRPr="00DF0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5895"/>
    <w:multiLevelType w:val="multilevel"/>
    <w:tmpl w:val="0AF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F3C2E"/>
    <w:multiLevelType w:val="multilevel"/>
    <w:tmpl w:val="F268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07E08"/>
    <w:multiLevelType w:val="multilevel"/>
    <w:tmpl w:val="EE5014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A8E421B"/>
    <w:multiLevelType w:val="hybridMultilevel"/>
    <w:tmpl w:val="AD1CB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3A1"/>
    <w:rsid w:val="00017C62"/>
    <w:rsid w:val="00046CFA"/>
    <w:rsid w:val="00203894"/>
    <w:rsid w:val="00246247"/>
    <w:rsid w:val="006B6830"/>
    <w:rsid w:val="00B9459A"/>
    <w:rsid w:val="00C673A1"/>
    <w:rsid w:val="00D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7BAB"/>
  <w15:chartTrackingRefBased/>
  <w15:docId w15:val="{B102677A-5DF5-4275-B064-EC155AB4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73A1"/>
    <w:rPr>
      <w:b/>
      <w:bCs/>
    </w:rPr>
  </w:style>
  <w:style w:type="character" w:customStyle="1" w:styleId="vkekvd">
    <w:name w:val="vkekvd"/>
    <w:basedOn w:val="DefaultParagraphFont"/>
    <w:rsid w:val="00C673A1"/>
  </w:style>
  <w:style w:type="character" w:customStyle="1" w:styleId="t286pc">
    <w:name w:val="t286pc"/>
    <w:basedOn w:val="DefaultParagraphFont"/>
    <w:rsid w:val="00C673A1"/>
  </w:style>
  <w:style w:type="character" w:styleId="Hyperlink">
    <w:name w:val="Hyperlink"/>
    <w:basedOn w:val="DefaultParagraphFont"/>
    <w:uiPriority w:val="99"/>
    <w:semiHidden/>
    <w:unhideWhenUsed/>
    <w:rsid w:val="00C673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0D01"/>
    <w:pPr>
      <w:ind w:left="720"/>
      <w:contextualSpacing/>
    </w:pPr>
  </w:style>
  <w:style w:type="table" w:styleId="TableGrid">
    <w:name w:val="Table Grid"/>
    <w:basedOn w:val="TableNormal"/>
    <w:uiPriority w:val="39"/>
    <w:rsid w:val="00DF0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7</cp:revision>
  <dcterms:created xsi:type="dcterms:W3CDTF">2026-02-02T09:36:00Z</dcterms:created>
  <dcterms:modified xsi:type="dcterms:W3CDTF">2026-02-02T09:44:00Z</dcterms:modified>
</cp:coreProperties>
</file>