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19C" w:rsidRDefault="0042774D" w:rsidP="0042774D">
      <w:pPr>
        <w:pStyle w:val="NoSpacing"/>
        <w:rPr>
          <w:szCs w:val="24"/>
        </w:rPr>
      </w:pPr>
      <w:r w:rsidRPr="0042774D">
        <w:rPr>
          <w:szCs w:val="24"/>
        </w:rPr>
        <w:t xml:space="preserve">                                  </w:t>
      </w:r>
      <w:r w:rsidR="002C0A1E" w:rsidRPr="0042774D">
        <w:rPr>
          <w:szCs w:val="24"/>
        </w:rPr>
        <w:t xml:space="preserve"> Mid-Term Final Year Project Evalua</w:t>
      </w:r>
      <w:r w:rsidRPr="0042774D">
        <w:rPr>
          <w:szCs w:val="24"/>
        </w:rPr>
        <w:t>tion Report on</w:t>
      </w:r>
      <w:r w:rsidR="002C0A1E" w:rsidRPr="0042774D">
        <w:rPr>
          <w:szCs w:val="24"/>
        </w:rPr>
        <w:t xml:space="preserve"> </w:t>
      </w:r>
    </w:p>
    <w:p w:rsidR="002C28EA" w:rsidRPr="0042774D" w:rsidRDefault="002C28EA" w:rsidP="0042774D">
      <w:pPr>
        <w:pStyle w:val="NoSpacing"/>
        <w:rPr>
          <w:szCs w:val="24"/>
        </w:rPr>
      </w:pPr>
    </w:p>
    <w:p w:rsidR="00D8619C" w:rsidRDefault="0042774D" w:rsidP="0042774D">
      <w:pPr>
        <w:pStyle w:val="NoSpacing"/>
        <w:rPr>
          <w:rStyle w:val="Strong"/>
          <w:sz w:val="32"/>
          <w:szCs w:val="32"/>
        </w:rPr>
      </w:pPr>
      <w:r w:rsidRPr="002C28EA">
        <w:rPr>
          <w:rStyle w:val="Strong"/>
          <w:sz w:val="32"/>
          <w:szCs w:val="32"/>
        </w:rPr>
        <w:t xml:space="preserve">    </w:t>
      </w:r>
      <w:r w:rsidR="002C28EA">
        <w:rPr>
          <w:rStyle w:val="Strong"/>
          <w:sz w:val="32"/>
          <w:szCs w:val="32"/>
        </w:rPr>
        <w:t xml:space="preserve">               </w:t>
      </w:r>
      <w:r w:rsidRPr="002C28EA">
        <w:rPr>
          <w:rStyle w:val="Strong"/>
          <w:sz w:val="32"/>
          <w:szCs w:val="32"/>
        </w:rPr>
        <w:t xml:space="preserve">   TEXT BASED FEEDBACK ANALYSIS</w:t>
      </w:r>
    </w:p>
    <w:p w:rsidR="002C28EA" w:rsidRDefault="002C28EA" w:rsidP="0042774D">
      <w:pPr>
        <w:pStyle w:val="NoSpacing"/>
        <w:rPr>
          <w:rStyle w:val="Strong"/>
          <w:sz w:val="32"/>
          <w:szCs w:val="32"/>
        </w:rPr>
      </w:pPr>
      <w:r>
        <w:rPr>
          <w:rStyle w:val="Strong"/>
          <w:sz w:val="32"/>
          <w:szCs w:val="32"/>
        </w:rPr>
        <w:t xml:space="preserve">                              </w:t>
      </w:r>
    </w:p>
    <w:p w:rsidR="002C28EA" w:rsidRPr="002C28EA" w:rsidRDefault="002C28EA" w:rsidP="0042774D">
      <w:pPr>
        <w:pStyle w:val="NoSpacing"/>
        <w:rPr>
          <w:rStyle w:val="Strong"/>
        </w:rPr>
      </w:pPr>
      <w:r w:rsidRPr="002C28EA">
        <w:rPr>
          <w:rStyle w:val="Strong"/>
        </w:rPr>
        <w:t xml:space="preserve">                           </w:t>
      </w:r>
      <w:r>
        <w:rPr>
          <w:rStyle w:val="Strong"/>
        </w:rPr>
        <w:t xml:space="preserve">                     </w:t>
      </w:r>
      <w:r w:rsidRPr="002C28EA">
        <w:rPr>
          <w:rStyle w:val="Strong"/>
        </w:rPr>
        <w:t xml:space="preserve"> Everest Engineering College</w:t>
      </w:r>
    </w:p>
    <w:p w:rsidR="002C28EA" w:rsidRPr="002C28EA" w:rsidRDefault="002C28EA" w:rsidP="0042774D">
      <w:pPr>
        <w:pStyle w:val="NoSpacing"/>
        <w:rPr>
          <w:rStyle w:val="Strong"/>
        </w:rPr>
      </w:pPr>
      <w:r w:rsidRPr="002C28EA">
        <w:rPr>
          <w:rStyle w:val="Strong"/>
        </w:rPr>
        <w:t xml:space="preserve">                                             </w:t>
      </w:r>
      <w:r>
        <w:rPr>
          <w:rStyle w:val="Strong"/>
        </w:rPr>
        <w:t xml:space="preserve">                     </w:t>
      </w:r>
      <w:r w:rsidRPr="002C28EA">
        <w:rPr>
          <w:rStyle w:val="Strong"/>
        </w:rPr>
        <w:t xml:space="preserve"> 2022</w:t>
      </w:r>
    </w:p>
    <w:p w:rsidR="00D8619C" w:rsidRPr="0042774D" w:rsidRDefault="002C0A1E" w:rsidP="0042774D">
      <w:pPr>
        <w:pStyle w:val="NoSpacing"/>
        <w:rPr>
          <w:rStyle w:val="Strong"/>
        </w:rPr>
      </w:pPr>
      <w:r w:rsidRPr="0042774D">
        <w:rPr>
          <w:rStyle w:val="Strong"/>
        </w:rPr>
        <w:t xml:space="preserve"> </w:t>
      </w:r>
    </w:p>
    <w:p w:rsidR="00D8619C" w:rsidRDefault="002C0A1E">
      <w:pPr>
        <w:spacing w:after="183" w:line="240" w:lineRule="auto"/>
        <w:ind w:left="0" w:firstLine="0"/>
      </w:pPr>
      <w:r>
        <w:t xml:space="preserve"> </w:t>
      </w:r>
    </w:p>
    <w:p w:rsidR="00D8619C" w:rsidRDefault="00D8619C">
      <w:pPr>
        <w:spacing w:after="184" w:line="240" w:lineRule="auto"/>
        <w:ind w:left="0" w:firstLine="0"/>
      </w:pPr>
    </w:p>
    <w:p w:rsidR="00D8619C" w:rsidRDefault="002C0A1E">
      <w:pPr>
        <w:spacing w:after="177" w:line="240" w:lineRule="auto"/>
        <w:ind w:right="-15"/>
      </w:pPr>
      <w:r>
        <w:rPr>
          <w:b/>
        </w:rPr>
        <w:t xml:space="preserve">Minor Changes in Project Objectives, Methodology or Evaluation </w:t>
      </w:r>
    </w:p>
    <w:p w:rsidR="00D8619C" w:rsidRDefault="009E2D4F">
      <w:pPr>
        <w:spacing w:after="186" w:line="240" w:lineRule="auto"/>
        <w:ind w:left="0" w:firstLine="0"/>
      </w:pPr>
      <w:r>
        <w:t>Not Applicable</w:t>
      </w:r>
    </w:p>
    <w:p w:rsidR="002C28EA" w:rsidRDefault="002C28EA">
      <w:pPr>
        <w:spacing w:after="186" w:line="240" w:lineRule="auto"/>
        <w:ind w:left="0" w:firstLine="0"/>
      </w:pPr>
    </w:p>
    <w:p w:rsidR="00D8619C" w:rsidRDefault="002C0A1E">
      <w:pPr>
        <w:spacing w:after="177" w:line="240" w:lineRule="auto"/>
        <w:ind w:right="-15"/>
      </w:pPr>
      <w:r>
        <w:rPr>
          <w:b/>
        </w:rPr>
        <w:t xml:space="preserve"> Annotated Bibliography </w:t>
      </w:r>
    </w:p>
    <w:p w:rsidR="00D8619C" w:rsidRDefault="00D8619C">
      <w:pPr>
        <w:spacing w:after="194" w:line="276" w:lineRule="auto"/>
        <w:ind w:left="0" w:firstLine="0"/>
      </w:pPr>
    </w:p>
    <w:tbl>
      <w:tblPr>
        <w:tblStyle w:val="TableGrid"/>
        <w:tblW w:w="9352" w:type="dxa"/>
        <w:tblInd w:w="5" w:type="dxa"/>
        <w:tblCellMar>
          <w:left w:w="108" w:type="dxa"/>
          <w:right w:w="115" w:type="dxa"/>
        </w:tblCellMar>
        <w:tblLook w:val="04A0" w:firstRow="1" w:lastRow="0" w:firstColumn="1" w:lastColumn="0" w:noHBand="0" w:noVBand="1"/>
      </w:tblPr>
      <w:tblGrid>
        <w:gridCol w:w="715"/>
        <w:gridCol w:w="8637"/>
      </w:tblGrid>
      <w:tr w:rsidR="00D8619C">
        <w:trPr>
          <w:trHeight w:val="286"/>
        </w:trPr>
        <w:tc>
          <w:tcPr>
            <w:tcW w:w="715"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rPr>
                <w:b/>
              </w:rPr>
              <w:t xml:space="preserve">SN </w:t>
            </w:r>
          </w:p>
        </w:tc>
        <w:tc>
          <w:tcPr>
            <w:tcW w:w="8637"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rPr>
                <w:b/>
              </w:rPr>
              <w:t xml:space="preserve">Reference/Description </w:t>
            </w:r>
          </w:p>
        </w:tc>
      </w:tr>
      <w:tr w:rsidR="00D8619C">
        <w:trPr>
          <w:trHeight w:val="288"/>
        </w:trPr>
        <w:tc>
          <w:tcPr>
            <w:tcW w:w="715"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t xml:space="preserve">1. </w:t>
            </w:r>
          </w:p>
        </w:tc>
        <w:tc>
          <w:tcPr>
            <w:tcW w:w="8637" w:type="dxa"/>
            <w:tcBorders>
              <w:top w:val="single" w:sz="4" w:space="0" w:color="000000"/>
              <w:left w:val="single" w:sz="4" w:space="0" w:color="000000"/>
              <w:bottom w:val="single" w:sz="4" w:space="0" w:color="000000"/>
              <w:right w:val="single" w:sz="4" w:space="0" w:color="000000"/>
            </w:tcBorders>
          </w:tcPr>
          <w:p w:rsidR="00D8619C" w:rsidRPr="00571221" w:rsidRDefault="00571221" w:rsidP="00571221">
            <w:pPr>
              <w:ind w:left="-15" w:firstLine="0"/>
            </w:pPr>
            <w:r w:rsidRPr="00571221">
              <w:t>Med hat et al. "Sentiment analysis algorithms and applications." Ain Shams Eng. J. 5.4 (2014).</w:t>
            </w:r>
          </w:p>
        </w:tc>
      </w:tr>
      <w:tr w:rsidR="00D8619C">
        <w:trPr>
          <w:trHeight w:val="838"/>
        </w:trPr>
        <w:tc>
          <w:tcPr>
            <w:tcW w:w="715"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t xml:space="preserve"> </w:t>
            </w:r>
          </w:p>
        </w:tc>
        <w:tc>
          <w:tcPr>
            <w:tcW w:w="8637"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t>Th</w:t>
            </w:r>
            <w:r w:rsidR="00425D12">
              <w:t xml:space="preserve">is book chapter provides the definition of sentiment analysis also known as opinion mining involves analyzing text to determine the sentiment expressed by the author. This sentiment can also be define as positive, negative or neutral.  </w:t>
            </w:r>
            <w:r>
              <w:t xml:space="preserve"> </w:t>
            </w:r>
          </w:p>
        </w:tc>
      </w:tr>
      <w:tr w:rsidR="00D8619C">
        <w:trPr>
          <w:trHeight w:val="286"/>
        </w:trPr>
        <w:tc>
          <w:tcPr>
            <w:tcW w:w="715"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t xml:space="preserve"> </w:t>
            </w:r>
          </w:p>
        </w:tc>
        <w:tc>
          <w:tcPr>
            <w:tcW w:w="8637"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t xml:space="preserve"> </w:t>
            </w:r>
          </w:p>
        </w:tc>
      </w:tr>
      <w:tr w:rsidR="00D8619C">
        <w:trPr>
          <w:trHeight w:val="838"/>
        </w:trPr>
        <w:tc>
          <w:tcPr>
            <w:tcW w:w="715" w:type="dxa"/>
            <w:tcBorders>
              <w:top w:val="single" w:sz="4" w:space="0" w:color="000000"/>
              <w:left w:val="single" w:sz="4" w:space="0" w:color="000000"/>
              <w:bottom w:val="nil"/>
              <w:right w:val="single" w:sz="4" w:space="0" w:color="000000"/>
            </w:tcBorders>
          </w:tcPr>
          <w:p w:rsidR="00D8619C" w:rsidRDefault="002C0A1E">
            <w:pPr>
              <w:spacing w:after="0" w:line="276" w:lineRule="auto"/>
              <w:ind w:left="0" w:firstLine="0"/>
            </w:pPr>
            <w:r>
              <w:t xml:space="preserve">2. </w:t>
            </w:r>
          </w:p>
        </w:tc>
        <w:tc>
          <w:tcPr>
            <w:tcW w:w="8637" w:type="dxa"/>
            <w:tcBorders>
              <w:top w:val="single" w:sz="4" w:space="0" w:color="000000"/>
              <w:left w:val="single" w:sz="4" w:space="0" w:color="000000"/>
              <w:bottom w:val="nil"/>
              <w:right w:val="single" w:sz="4" w:space="0" w:color="000000"/>
            </w:tcBorders>
          </w:tcPr>
          <w:p w:rsidR="00D8619C" w:rsidRDefault="00425D12">
            <w:pPr>
              <w:spacing w:after="0" w:line="276" w:lineRule="auto"/>
              <w:ind w:left="0" w:firstLine="0"/>
            </w:pPr>
            <w:r w:rsidRPr="00425D12">
              <w:t>Sun et al. "How to fine-tune BERT for text classification?" China Communications 16.10 (2019).</w:t>
            </w:r>
          </w:p>
        </w:tc>
      </w:tr>
      <w:tr w:rsidR="00D8619C">
        <w:trPr>
          <w:trHeight w:val="838"/>
        </w:trPr>
        <w:tc>
          <w:tcPr>
            <w:tcW w:w="715"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t xml:space="preserve"> </w:t>
            </w:r>
          </w:p>
        </w:tc>
        <w:tc>
          <w:tcPr>
            <w:tcW w:w="8637"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t>This paper defines</w:t>
            </w:r>
            <w:r w:rsidR="00A7758A">
              <w:t xml:space="preserve"> movie review data, extract features, trains a Naïve Bayes classifier, evaluates its accuracy, and predicts the sentiment of new samples. </w:t>
            </w:r>
            <w:r w:rsidR="00A7758A" w:rsidRPr="00A7758A">
              <w:t xml:space="preserve">Fine-tuning BERT (Bidirectional Encoder Representations from Transformers) for classification involves adapting </w:t>
            </w:r>
            <w:r w:rsidR="00A7758A">
              <w:t>a pre-trained BERT model for</w:t>
            </w:r>
            <w:r w:rsidR="00A7758A" w:rsidRPr="00A7758A">
              <w:t xml:space="preserve"> specific classification tas</w:t>
            </w:r>
            <w:r w:rsidR="00A7758A">
              <w:t>k.</w:t>
            </w:r>
          </w:p>
        </w:tc>
      </w:tr>
      <w:tr w:rsidR="00D8619C">
        <w:trPr>
          <w:trHeight w:val="286"/>
        </w:trPr>
        <w:tc>
          <w:tcPr>
            <w:tcW w:w="715"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t xml:space="preserve"> </w:t>
            </w:r>
          </w:p>
        </w:tc>
        <w:tc>
          <w:tcPr>
            <w:tcW w:w="8637"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t xml:space="preserve"> </w:t>
            </w:r>
          </w:p>
        </w:tc>
      </w:tr>
      <w:tr w:rsidR="00D8619C">
        <w:trPr>
          <w:trHeight w:val="562"/>
        </w:trPr>
        <w:tc>
          <w:tcPr>
            <w:tcW w:w="715" w:type="dxa"/>
            <w:tcBorders>
              <w:top w:val="single" w:sz="4" w:space="0" w:color="000000"/>
              <w:left w:val="single" w:sz="4" w:space="0" w:color="000000"/>
              <w:bottom w:val="single" w:sz="4" w:space="0" w:color="000000"/>
              <w:right w:val="single" w:sz="4" w:space="0" w:color="000000"/>
            </w:tcBorders>
          </w:tcPr>
          <w:p w:rsidR="00D8619C" w:rsidRDefault="002C0A1E">
            <w:pPr>
              <w:spacing w:after="0" w:line="276" w:lineRule="auto"/>
              <w:ind w:left="0" w:firstLine="0"/>
            </w:pPr>
            <w:r>
              <w:t xml:space="preserve">3. </w:t>
            </w:r>
          </w:p>
        </w:tc>
        <w:tc>
          <w:tcPr>
            <w:tcW w:w="8637" w:type="dxa"/>
            <w:tcBorders>
              <w:top w:val="single" w:sz="4" w:space="0" w:color="000000"/>
              <w:left w:val="single" w:sz="4" w:space="0" w:color="000000"/>
              <w:bottom w:val="single" w:sz="4" w:space="0" w:color="000000"/>
              <w:right w:val="single" w:sz="4" w:space="0" w:color="000000"/>
            </w:tcBorders>
          </w:tcPr>
          <w:p w:rsidR="00D8619C" w:rsidRDefault="00425D12">
            <w:pPr>
              <w:spacing w:after="0" w:line="276" w:lineRule="auto"/>
              <w:ind w:left="0" w:firstLine="0"/>
            </w:pPr>
            <w:r w:rsidRPr="00425D12">
              <w:t>Guo et al. "Topic-based content and sentiment analysis of Chinese online restaurant reviews." Sustainability 10.10 (2018).</w:t>
            </w:r>
          </w:p>
        </w:tc>
      </w:tr>
      <w:tr w:rsidR="00D8619C">
        <w:trPr>
          <w:trHeight w:val="564"/>
        </w:trPr>
        <w:tc>
          <w:tcPr>
            <w:tcW w:w="715" w:type="dxa"/>
            <w:tcBorders>
              <w:top w:val="single" w:sz="4" w:space="0" w:color="000000"/>
              <w:left w:val="single" w:sz="4" w:space="0" w:color="000000"/>
              <w:bottom w:val="nil"/>
              <w:right w:val="single" w:sz="4" w:space="0" w:color="000000"/>
            </w:tcBorders>
          </w:tcPr>
          <w:p w:rsidR="00D8619C" w:rsidRDefault="002C0A1E">
            <w:pPr>
              <w:spacing w:after="0" w:line="276" w:lineRule="auto"/>
              <w:ind w:left="0" w:firstLine="0"/>
            </w:pPr>
            <w:r>
              <w:t xml:space="preserve"> </w:t>
            </w:r>
          </w:p>
        </w:tc>
        <w:tc>
          <w:tcPr>
            <w:tcW w:w="8637" w:type="dxa"/>
            <w:tcBorders>
              <w:top w:val="single" w:sz="4" w:space="0" w:color="000000"/>
              <w:left w:val="single" w:sz="4" w:space="0" w:color="000000"/>
              <w:bottom w:val="nil"/>
              <w:right w:val="single" w:sz="4" w:space="0" w:color="000000"/>
            </w:tcBorders>
          </w:tcPr>
          <w:p w:rsidR="00D8619C" w:rsidRDefault="002C0A1E">
            <w:pPr>
              <w:spacing w:after="0" w:line="276" w:lineRule="auto"/>
              <w:ind w:left="0" w:firstLine="0"/>
            </w:pPr>
            <w:r w:rsidRPr="002C0A1E">
              <w:t>The paper "Topic-based content and sentiment analysis of Chinese online restaurant reviews" published in Sustainability, volume 10, issue 10 (2018), presents a comprehensive analysis of online restaurant reviews in China. The study combines topic modeling and sentiment analysis to extract valuable insights from customer reviews, aiming to understand customer satisfaction and preferences</w:t>
            </w:r>
            <w:r>
              <w:t xml:space="preserve"> better. </w:t>
            </w:r>
            <w:r w:rsidRPr="002C0A1E">
              <w:t xml:space="preserve">The study highlighted which aspects of restaurant experiences were most positively or negatively </w:t>
            </w:r>
            <w:r w:rsidRPr="002C0A1E">
              <w:lastRenderedPageBreak/>
              <w:t>received. For instance, specific dishes or ingredients might receive praise or criticism.</w:t>
            </w:r>
            <w:r>
              <w:t xml:space="preserve"> </w:t>
            </w:r>
            <w:r w:rsidRPr="002C0A1E">
              <w:t>The study also explored potential regional differences in review content and sentiment, reflecting diverse customer preferences and expectations across different locations in China.</w:t>
            </w:r>
            <w:r>
              <w:t xml:space="preserve"> </w:t>
            </w:r>
            <w:r w:rsidRPr="002C0A1E">
              <w:t>The analysis revealed several key topics that frequently appeared in restaurant reviews, such as food quality, service, ambiance, price, and location.</w:t>
            </w:r>
          </w:p>
        </w:tc>
      </w:tr>
    </w:tbl>
    <w:p w:rsidR="00D8619C" w:rsidRDefault="002C0A1E">
      <w:pPr>
        <w:spacing w:after="183" w:line="240" w:lineRule="auto"/>
        <w:ind w:left="0" w:firstLine="0"/>
      </w:pPr>
      <w:r>
        <w:lastRenderedPageBreak/>
        <w:t xml:space="preserve"> </w:t>
      </w:r>
    </w:p>
    <w:p w:rsidR="00C63163" w:rsidRDefault="00C63163">
      <w:pPr>
        <w:spacing w:after="177" w:line="240" w:lineRule="auto"/>
        <w:ind w:right="-15"/>
        <w:rPr>
          <w:b/>
        </w:rPr>
      </w:pPr>
    </w:p>
    <w:p w:rsidR="00C63163" w:rsidRDefault="00C63163">
      <w:pPr>
        <w:spacing w:after="177" w:line="240" w:lineRule="auto"/>
        <w:ind w:right="-15"/>
        <w:rPr>
          <w:b/>
        </w:rPr>
      </w:pPr>
    </w:p>
    <w:p w:rsidR="00C63163" w:rsidRDefault="00C63163">
      <w:pPr>
        <w:spacing w:after="177" w:line="240" w:lineRule="auto"/>
        <w:ind w:right="-15"/>
        <w:rPr>
          <w:b/>
        </w:rPr>
      </w:pPr>
    </w:p>
    <w:p w:rsidR="00C63163" w:rsidRDefault="00C63163">
      <w:pPr>
        <w:spacing w:after="177" w:line="240" w:lineRule="auto"/>
        <w:ind w:right="-15"/>
        <w:rPr>
          <w:b/>
        </w:rPr>
      </w:pPr>
    </w:p>
    <w:p w:rsidR="00D8619C" w:rsidRPr="001F327F" w:rsidRDefault="002C0A1E">
      <w:pPr>
        <w:spacing w:after="177" w:line="240" w:lineRule="auto"/>
        <w:ind w:right="-15"/>
        <w:rPr>
          <w:rStyle w:val="Strong"/>
        </w:rPr>
      </w:pPr>
      <w:r w:rsidRPr="001F327F">
        <w:rPr>
          <w:rStyle w:val="Strong"/>
        </w:rPr>
        <w:t xml:space="preserve">Work Division </w:t>
      </w:r>
    </w:p>
    <w:tbl>
      <w:tblPr>
        <w:tblStyle w:val="TableGrid0"/>
        <w:tblW w:w="9535" w:type="dxa"/>
        <w:tblLook w:val="04A0" w:firstRow="1" w:lastRow="0" w:firstColumn="1" w:lastColumn="0" w:noHBand="0" w:noVBand="1"/>
      </w:tblPr>
      <w:tblGrid>
        <w:gridCol w:w="1885"/>
        <w:gridCol w:w="1710"/>
        <w:gridCol w:w="1710"/>
        <w:gridCol w:w="1980"/>
        <w:gridCol w:w="2250"/>
      </w:tblGrid>
      <w:tr w:rsidR="001F327F" w:rsidRPr="001F327F" w:rsidTr="00FE7808">
        <w:tc>
          <w:tcPr>
            <w:tcW w:w="1885" w:type="dxa"/>
          </w:tcPr>
          <w:p w:rsidR="001F327F" w:rsidRPr="001F327F" w:rsidRDefault="001F327F" w:rsidP="001F327F">
            <w:pPr>
              <w:rPr>
                <w:rStyle w:val="Strong"/>
              </w:rPr>
            </w:pPr>
            <w:r>
              <w:rPr>
                <w:rStyle w:val="Strong"/>
              </w:rPr>
              <w:t>Task</w:t>
            </w:r>
          </w:p>
        </w:tc>
        <w:tc>
          <w:tcPr>
            <w:tcW w:w="1710" w:type="dxa"/>
          </w:tcPr>
          <w:p w:rsidR="001F327F" w:rsidRDefault="00FE7808" w:rsidP="00FE7808">
            <w:pPr>
              <w:rPr>
                <w:rStyle w:val="Strong"/>
              </w:rPr>
            </w:pPr>
            <w:r>
              <w:rPr>
                <w:rStyle w:val="Strong"/>
              </w:rPr>
              <w:t>Mr. Adarsha Wagle</w:t>
            </w:r>
          </w:p>
          <w:p w:rsidR="00FE7808" w:rsidRPr="001F327F" w:rsidRDefault="00FE7808" w:rsidP="00FE7808">
            <w:pPr>
              <w:rPr>
                <w:rStyle w:val="Strong"/>
              </w:rPr>
            </w:pPr>
          </w:p>
        </w:tc>
        <w:tc>
          <w:tcPr>
            <w:tcW w:w="1710" w:type="dxa"/>
          </w:tcPr>
          <w:p w:rsidR="001F327F" w:rsidRPr="00FE7808" w:rsidRDefault="00FE7808" w:rsidP="00FE7808">
            <w:pPr>
              <w:pStyle w:val="NoSpacing"/>
              <w:rPr>
                <w:rStyle w:val="Strong"/>
              </w:rPr>
            </w:pPr>
            <w:r>
              <w:rPr>
                <w:rStyle w:val="Strong"/>
              </w:rPr>
              <w:t>Mr. Amir Poudel</w:t>
            </w:r>
          </w:p>
        </w:tc>
        <w:tc>
          <w:tcPr>
            <w:tcW w:w="1980" w:type="dxa"/>
          </w:tcPr>
          <w:p w:rsidR="001F327F" w:rsidRPr="00FE7808" w:rsidRDefault="00A64306" w:rsidP="00FE7808">
            <w:pPr>
              <w:rPr>
                <w:rStyle w:val="Strong"/>
              </w:rPr>
            </w:pPr>
            <w:r>
              <w:rPr>
                <w:rStyle w:val="Strong"/>
              </w:rPr>
              <w:t>Ms. Dikshya</w:t>
            </w:r>
            <w:r w:rsidR="00FE7808">
              <w:rPr>
                <w:rStyle w:val="Strong"/>
              </w:rPr>
              <w:t xml:space="preserve"> Bhujel</w:t>
            </w:r>
          </w:p>
        </w:tc>
        <w:tc>
          <w:tcPr>
            <w:tcW w:w="2250" w:type="dxa"/>
          </w:tcPr>
          <w:p w:rsidR="001F327F" w:rsidRPr="001F327F" w:rsidRDefault="00A64306" w:rsidP="00FE7808">
            <w:pPr>
              <w:rPr>
                <w:rStyle w:val="Strong"/>
              </w:rPr>
            </w:pPr>
            <w:r>
              <w:rPr>
                <w:rStyle w:val="Strong"/>
              </w:rPr>
              <w:t>Mr. Kamal</w:t>
            </w:r>
            <w:r w:rsidR="00FE7808">
              <w:rPr>
                <w:rStyle w:val="Strong"/>
              </w:rPr>
              <w:t xml:space="preserve"> Lamichhane</w:t>
            </w:r>
          </w:p>
        </w:tc>
      </w:tr>
      <w:tr w:rsidR="001F327F" w:rsidRPr="001F327F" w:rsidTr="00FE7808">
        <w:tc>
          <w:tcPr>
            <w:tcW w:w="1885" w:type="dxa"/>
          </w:tcPr>
          <w:p w:rsidR="001F327F" w:rsidRPr="0042774D" w:rsidRDefault="00571221" w:rsidP="00FE7808">
            <w:pPr>
              <w:rPr>
                <w:rStyle w:val="Strong"/>
                <w:rFonts w:asciiTheme="majorHAnsi" w:hAnsiTheme="majorHAnsi" w:cstheme="majorHAnsi"/>
                <w:sz w:val="20"/>
                <w:szCs w:val="20"/>
              </w:rPr>
            </w:pPr>
            <w:r>
              <w:rPr>
                <w:rStyle w:val="Strong"/>
                <w:rFonts w:asciiTheme="majorHAnsi" w:hAnsiTheme="majorHAnsi" w:cstheme="majorHAnsi"/>
                <w:sz w:val="20"/>
                <w:szCs w:val="20"/>
              </w:rPr>
              <w:t>Programming</w:t>
            </w:r>
          </w:p>
        </w:tc>
        <w:tc>
          <w:tcPr>
            <w:tcW w:w="1710" w:type="dxa"/>
          </w:tcPr>
          <w:p w:rsidR="001F327F" w:rsidRPr="001F327F" w:rsidRDefault="00A824CB" w:rsidP="00A824CB">
            <w:pPr>
              <w:rPr>
                <w:rStyle w:val="Strong"/>
              </w:rPr>
            </w:pPr>
            <w:r>
              <w:rPr>
                <w:rStyle w:val="Strong"/>
              </w:rPr>
              <w:t>S</w:t>
            </w:r>
          </w:p>
        </w:tc>
        <w:tc>
          <w:tcPr>
            <w:tcW w:w="1710" w:type="dxa"/>
          </w:tcPr>
          <w:p w:rsidR="001F327F" w:rsidRPr="0042774D" w:rsidRDefault="0042774D" w:rsidP="0042774D">
            <w:pPr>
              <w:rPr>
                <w:rStyle w:val="Strong"/>
                <w:rFonts w:asciiTheme="majorHAnsi" w:hAnsiTheme="majorHAnsi" w:cstheme="majorHAnsi"/>
              </w:rPr>
            </w:pPr>
            <w:r w:rsidRPr="0042774D">
              <w:rPr>
                <w:rStyle w:val="Strong"/>
                <w:rFonts w:asciiTheme="majorHAnsi" w:hAnsiTheme="majorHAnsi" w:cstheme="majorHAnsi"/>
              </w:rPr>
              <w:t>P</w:t>
            </w:r>
          </w:p>
        </w:tc>
        <w:tc>
          <w:tcPr>
            <w:tcW w:w="1980" w:type="dxa"/>
          </w:tcPr>
          <w:p w:rsidR="001F327F" w:rsidRPr="00A824CB" w:rsidRDefault="00A824CB" w:rsidP="00A824CB">
            <w:pPr>
              <w:rPr>
                <w:rStyle w:val="Strong"/>
              </w:rPr>
            </w:pPr>
            <w:r>
              <w:rPr>
                <w:rStyle w:val="Strong"/>
              </w:rPr>
              <w:t>S</w:t>
            </w:r>
          </w:p>
        </w:tc>
        <w:tc>
          <w:tcPr>
            <w:tcW w:w="2250" w:type="dxa"/>
          </w:tcPr>
          <w:p w:rsidR="001F327F" w:rsidRPr="00A824CB" w:rsidRDefault="00A824CB" w:rsidP="00A824CB">
            <w:pPr>
              <w:rPr>
                <w:rStyle w:val="Strong"/>
              </w:rPr>
            </w:pPr>
            <w:r>
              <w:rPr>
                <w:rStyle w:val="Strong"/>
              </w:rPr>
              <w:t>S</w:t>
            </w:r>
          </w:p>
        </w:tc>
      </w:tr>
      <w:tr w:rsidR="001F327F" w:rsidRPr="001F327F" w:rsidTr="00FE7808">
        <w:tc>
          <w:tcPr>
            <w:tcW w:w="1885" w:type="dxa"/>
          </w:tcPr>
          <w:p w:rsidR="001F327F" w:rsidRPr="0042774D" w:rsidRDefault="00FE7808" w:rsidP="00FE7808">
            <w:pPr>
              <w:rPr>
                <w:rStyle w:val="Strong"/>
                <w:rFonts w:asciiTheme="majorHAnsi" w:hAnsiTheme="majorHAnsi" w:cstheme="majorHAnsi"/>
                <w:sz w:val="20"/>
                <w:szCs w:val="20"/>
              </w:rPr>
            </w:pPr>
            <w:r w:rsidRPr="0042774D">
              <w:rPr>
                <w:rStyle w:val="Strong"/>
                <w:rFonts w:asciiTheme="majorHAnsi" w:hAnsiTheme="majorHAnsi" w:cstheme="majorHAnsi"/>
                <w:sz w:val="20"/>
                <w:szCs w:val="20"/>
              </w:rPr>
              <w:t>Report Writing</w:t>
            </w:r>
          </w:p>
        </w:tc>
        <w:tc>
          <w:tcPr>
            <w:tcW w:w="1710" w:type="dxa"/>
          </w:tcPr>
          <w:p w:rsidR="001F327F" w:rsidRPr="001F327F" w:rsidRDefault="001F327F" w:rsidP="001F327F">
            <w:pPr>
              <w:pStyle w:val="Subtitle"/>
              <w:rPr>
                <w:rStyle w:val="Strong"/>
              </w:rPr>
            </w:pPr>
          </w:p>
        </w:tc>
        <w:tc>
          <w:tcPr>
            <w:tcW w:w="1710" w:type="dxa"/>
          </w:tcPr>
          <w:p w:rsidR="001F327F" w:rsidRPr="00A824CB" w:rsidRDefault="00A824CB" w:rsidP="00A824CB">
            <w:pPr>
              <w:rPr>
                <w:rStyle w:val="Strong"/>
              </w:rPr>
            </w:pPr>
            <w:r>
              <w:rPr>
                <w:rStyle w:val="Strong"/>
              </w:rPr>
              <w:t>S</w:t>
            </w:r>
          </w:p>
        </w:tc>
        <w:tc>
          <w:tcPr>
            <w:tcW w:w="1980" w:type="dxa"/>
          </w:tcPr>
          <w:p w:rsidR="001F327F" w:rsidRPr="0042774D" w:rsidRDefault="0042774D" w:rsidP="0042774D">
            <w:pPr>
              <w:rPr>
                <w:rStyle w:val="Strong"/>
                <w:rFonts w:asciiTheme="majorHAnsi" w:hAnsiTheme="majorHAnsi" w:cstheme="majorHAnsi"/>
                <w:sz w:val="20"/>
                <w:szCs w:val="20"/>
              </w:rPr>
            </w:pPr>
            <w:r w:rsidRPr="0042774D">
              <w:rPr>
                <w:rStyle w:val="Strong"/>
                <w:rFonts w:asciiTheme="majorHAnsi" w:hAnsiTheme="majorHAnsi" w:cstheme="majorHAnsi"/>
              </w:rPr>
              <w:t>P</w:t>
            </w:r>
          </w:p>
        </w:tc>
        <w:tc>
          <w:tcPr>
            <w:tcW w:w="2250" w:type="dxa"/>
          </w:tcPr>
          <w:p w:rsidR="001F327F" w:rsidRPr="001F327F" w:rsidRDefault="001F327F" w:rsidP="001F327F">
            <w:pPr>
              <w:pStyle w:val="Subtitle"/>
              <w:rPr>
                <w:rStyle w:val="Strong"/>
              </w:rPr>
            </w:pPr>
          </w:p>
        </w:tc>
      </w:tr>
      <w:tr w:rsidR="001F327F" w:rsidRPr="001F327F" w:rsidTr="00FE7808">
        <w:tc>
          <w:tcPr>
            <w:tcW w:w="1885" w:type="dxa"/>
          </w:tcPr>
          <w:p w:rsidR="001F327F" w:rsidRPr="0042774D" w:rsidRDefault="00FE7808" w:rsidP="00FE7808">
            <w:pPr>
              <w:rPr>
                <w:rStyle w:val="Strong"/>
                <w:rFonts w:asciiTheme="majorHAnsi" w:hAnsiTheme="majorHAnsi" w:cstheme="majorHAnsi"/>
                <w:sz w:val="20"/>
                <w:szCs w:val="20"/>
              </w:rPr>
            </w:pPr>
            <w:r w:rsidRPr="0042774D">
              <w:rPr>
                <w:rStyle w:val="Strong"/>
                <w:rFonts w:asciiTheme="majorHAnsi" w:hAnsiTheme="majorHAnsi" w:cstheme="majorHAnsi"/>
                <w:sz w:val="20"/>
                <w:szCs w:val="20"/>
              </w:rPr>
              <w:t>Sentiment analysis</w:t>
            </w:r>
          </w:p>
        </w:tc>
        <w:tc>
          <w:tcPr>
            <w:tcW w:w="1710" w:type="dxa"/>
          </w:tcPr>
          <w:p w:rsidR="001F327F" w:rsidRPr="0042774D" w:rsidRDefault="0042774D" w:rsidP="0042774D">
            <w:pPr>
              <w:rPr>
                <w:rStyle w:val="Strong"/>
                <w:rFonts w:asciiTheme="majorHAnsi" w:hAnsiTheme="majorHAnsi" w:cstheme="majorHAnsi"/>
              </w:rPr>
            </w:pPr>
            <w:r w:rsidRPr="0042774D">
              <w:rPr>
                <w:rStyle w:val="Strong"/>
                <w:rFonts w:asciiTheme="majorHAnsi" w:hAnsiTheme="majorHAnsi" w:cstheme="majorHAnsi"/>
              </w:rPr>
              <w:t>P</w:t>
            </w:r>
          </w:p>
        </w:tc>
        <w:tc>
          <w:tcPr>
            <w:tcW w:w="1710" w:type="dxa"/>
          </w:tcPr>
          <w:p w:rsidR="001F327F" w:rsidRPr="001F327F" w:rsidRDefault="00A824CB" w:rsidP="00A824CB">
            <w:pPr>
              <w:rPr>
                <w:rStyle w:val="Strong"/>
              </w:rPr>
            </w:pPr>
            <w:r>
              <w:rPr>
                <w:rStyle w:val="Strong"/>
              </w:rPr>
              <w:t>S</w:t>
            </w:r>
          </w:p>
        </w:tc>
        <w:tc>
          <w:tcPr>
            <w:tcW w:w="1980" w:type="dxa"/>
          </w:tcPr>
          <w:p w:rsidR="001F327F" w:rsidRPr="00A824CB" w:rsidRDefault="001F327F" w:rsidP="00A824CB">
            <w:pPr>
              <w:rPr>
                <w:rStyle w:val="Strong"/>
              </w:rPr>
            </w:pPr>
          </w:p>
        </w:tc>
        <w:tc>
          <w:tcPr>
            <w:tcW w:w="2250" w:type="dxa"/>
          </w:tcPr>
          <w:p w:rsidR="001F327F" w:rsidRPr="00A824CB" w:rsidRDefault="00A824CB" w:rsidP="00A824CB">
            <w:pPr>
              <w:rPr>
                <w:rStyle w:val="Strong"/>
              </w:rPr>
            </w:pPr>
            <w:r>
              <w:rPr>
                <w:rStyle w:val="Strong"/>
              </w:rPr>
              <w:t>S</w:t>
            </w:r>
          </w:p>
        </w:tc>
      </w:tr>
      <w:tr w:rsidR="001F327F" w:rsidRPr="001F327F" w:rsidTr="00FE7808">
        <w:tc>
          <w:tcPr>
            <w:tcW w:w="1885" w:type="dxa"/>
          </w:tcPr>
          <w:p w:rsidR="001F327F" w:rsidRPr="0042774D" w:rsidRDefault="00FE7808" w:rsidP="00FE7808">
            <w:pPr>
              <w:rPr>
                <w:rStyle w:val="Strong"/>
                <w:rFonts w:asciiTheme="majorHAnsi" w:hAnsiTheme="majorHAnsi" w:cstheme="majorHAnsi"/>
                <w:sz w:val="20"/>
                <w:szCs w:val="20"/>
              </w:rPr>
            </w:pPr>
            <w:r w:rsidRPr="0042774D">
              <w:rPr>
                <w:rStyle w:val="Strong"/>
                <w:rFonts w:asciiTheme="majorHAnsi" w:hAnsiTheme="majorHAnsi" w:cstheme="majorHAnsi"/>
                <w:sz w:val="20"/>
                <w:szCs w:val="20"/>
              </w:rPr>
              <w:t>Topic Modeling</w:t>
            </w:r>
          </w:p>
        </w:tc>
        <w:tc>
          <w:tcPr>
            <w:tcW w:w="1710" w:type="dxa"/>
          </w:tcPr>
          <w:p w:rsidR="001F327F" w:rsidRPr="001F327F" w:rsidRDefault="00A824CB" w:rsidP="00A824CB">
            <w:pPr>
              <w:rPr>
                <w:rStyle w:val="Strong"/>
              </w:rPr>
            </w:pPr>
            <w:r>
              <w:rPr>
                <w:rStyle w:val="Strong"/>
              </w:rPr>
              <w:t>S</w:t>
            </w:r>
          </w:p>
        </w:tc>
        <w:tc>
          <w:tcPr>
            <w:tcW w:w="1710" w:type="dxa"/>
          </w:tcPr>
          <w:p w:rsidR="001F327F" w:rsidRPr="001F327F" w:rsidRDefault="001F327F" w:rsidP="001F327F">
            <w:pPr>
              <w:pStyle w:val="Subtitle"/>
              <w:rPr>
                <w:rStyle w:val="Strong"/>
              </w:rPr>
            </w:pPr>
          </w:p>
        </w:tc>
        <w:tc>
          <w:tcPr>
            <w:tcW w:w="1980" w:type="dxa"/>
          </w:tcPr>
          <w:p w:rsidR="001F327F" w:rsidRPr="001F327F" w:rsidRDefault="00A824CB" w:rsidP="00A824CB">
            <w:pPr>
              <w:rPr>
                <w:rStyle w:val="Strong"/>
              </w:rPr>
            </w:pPr>
            <w:r>
              <w:rPr>
                <w:rStyle w:val="Strong"/>
              </w:rPr>
              <w:t>S</w:t>
            </w:r>
          </w:p>
        </w:tc>
        <w:tc>
          <w:tcPr>
            <w:tcW w:w="2250" w:type="dxa"/>
          </w:tcPr>
          <w:p w:rsidR="001F327F" w:rsidRPr="0042774D" w:rsidRDefault="0042774D" w:rsidP="0042774D">
            <w:pPr>
              <w:rPr>
                <w:rStyle w:val="Strong"/>
                <w:rFonts w:asciiTheme="majorHAnsi" w:hAnsiTheme="majorHAnsi" w:cstheme="majorHAnsi"/>
              </w:rPr>
            </w:pPr>
            <w:r w:rsidRPr="0042774D">
              <w:rPr>
                <w:rStyle w:val="Strong"/>
                <w:rFonts w:asciiTheme="majorHAnsi" w:hAnsiTheme="majorHAnsi" w:cstheme="majorHAnsi"/>
              </w:rPr>
              <w:t>P</w:t>
            </w:r>
          </w:p>
        </w:tc>
      </w:tr>
    </w:tbl>
    <w:p w:rsidR="00D8619C" w:rsidRDefault="00A824CB">
      <w:pPr>
        <w:spacing w:after="0" w:line="240" w:lineRule="auto"/>
        <w:ind w:left="0" w:firstLine="0"/>
      </w:pPr>
      <w:r>
        <w:t>P=Primarily Responsible , S=Supporting</w:t>
      </w:r>
      <w:r w:rsidR="00093F13">
        <w:t>s</w:t>
      </w:r>
      <w:bookmarkStart w:id="0" w:name="_GoBack"/>
      <w:bookmarkEnd w:id="0"/>
    </w:p>
    <w:p w:rsidR="00D8619C" w:rsidRDefault="002C0A1E">
      <w:pPr>
        <w:spacing w:after="186" w:line="240" w:lineRule="auto"/>
        <w:ind w:left="0" w:firstLine="0"/>
      </w:pPr>
      <w:r>
        <w:t xml:space="preserve"> </w:t>
      </w:r>
    </w:p>
    <w:p w:rsidR="00D8619C" w:rsidRDefault="002C0A1E">
      <w:pPr>
        <w:spacing w:after="177" w:line="240" w:lineRule="auto"/>
        <w:ind w:right="-15"/>
      </w:pPr>
      <w:r>
        <w:rPr>
          <w:b/>
        </w:rPr>
        <w:t xml:space="preserve"> Project Progress </w:t>
      </w:r>
    </w:p>
    <w:p w:rsidR="00D8619C" w:rsidRDefault="002C0A1E">
      <w:r>
        <w:t xml:space="preserve"> </w:t>
      </w:r>
    </w:p>
    <w:tbl>
      <w:tblPr>
        <w:tblStyle w:val="TableGrid"/>
        <w:tblW w:w="9342" w:type="dxa"/>
        <w:tblInd w:w="10" w:type="dxa"/>
        <w:tblCellMar>
          <w:left w:w="108" w:type="dxa"/>
          <w:right w:w="74" w:type="dxa"/>
        </w:tblCellMar>
        <w:tblLook w:val="04A0" w:firstRow="1" w:lastRow="0" w:firstColumn="1" w:lastColumn="0" w:noHBand="0" w:noVBand="1"/>
      </w:tblPr>
      <w:tblGrid>
        <w:gridCol w:w="2437"/>
        <w:gridCol w:w="3664"/>
        <w:gridCol w:w="1337"/>
        <w:gridCol w:w="1904"/>
      </w:tblGrid>
      <w:tr w:rsidR="00D8619C">
        <w:trPr>
          <w:trHeight w:val="1073"/>
        </w:trPr>
        <w:tc>
          <w:tcPr>
            <w:tcW w:w="2437" w:type="dxa"/>
            <w:tcBorders>
              <w:top w:val="single" w:sz="8" w:space="0" w:color="000000"/>
              <w:left w:val="single" w:sz="8" w:space="0" w:color="000000"/>
              <w:bottom w:val="single" w:sz="8" w:space="0" w:color="000000"/>
              <w:right w:val="single" w:sz="8" w:space="0" w:color="000000"/>
            </w:tcBorders>
          </w:tcPr>
          <w:p w:rsidR="00D8619C" w:rsidRDefault="002C0A1E">
            <w:pPr>
              <w:spacing w:after="0" w:line="276" w:lineRule="auto"/>
              <w:ind w:left="0" w:firstLine="0"/>
            </w:pPr>
            <w:r>
              <w:rPr>
                <w:b/>
              </w:rPr>
              <w:t>Objective</w:t>
            </w:r>
            <w:r>
              <w:t xml:space="preserve"> </w:t>
            </w:r>
          </w:p>
        </w:tc>
        <w:tc>
          <w:tcPr>
            <w:tcW w:w="3665" w:type="dxa"/>
            <w:tcBorders>
              <w:top w:val="single" w:sz="8" w:space="0" w:color="000000"/>
              <w:left w:val="single" w:sz="8" w:space="0" w:color="000000"/>
              <w:bottom w:val="single" w:sz="8" w:space="0" w:color="000000"/>
              <w:right w:val="single" w:sz="8" w:space="0" w:color="000000"/>
            </w:tcBorders>
          </w:tcPr>
          <w:p w:rsidR="00D8619C" w:rsidRDefault="002C0A1E">
            <w:pPr>
              <w:spacing w:after="0" w:line="276" w:lineRule="auto"/>
              <w:ind w:left="0" w:firstLine="0"/>
            </w:pPr>
            <w:r>
              <w:rPr>
                <w:b/>
              </w:rPr>
              <w:t>Status</w:t>
            </w:r>
            <w:r>
              <w:t xml:space="preserve"> </w:t>
            </w:r>
          </w:p>
        </w:tc>
        <w:tc>
          <w:tcPr>
            <w:tcW w:w="1337" w:type="dxa"/>
            <w:tcBorders>
              <w:top w:val="single" w:sz="8" w:space="0" w:color="000000"/>
              <w:left w:val="single" w:sz="8" w:space="0" w:color="000000"/>
              <w:bottom w:val="single" w:sz="8" w:space="0" w:color="000000"/>
              <w:right w:val="single" w:sz="8" w:space="0" w:color="000000"/>
            </w:tcBorders>
          </w:tcPr>
          <w:p w:rsidR="00D8619C" w:rsidRDefault="002C0A1E">
            <w:pPr>
              <w:spacing w:after="0" w:line="276" w:lineRule="auto"/>
              <w:ind w:left="0" w:firstLine="0"/>
            </w:pPr>
            <w:r>
              <w:rPr>
                <w:b/>
              </w:rPr>
              <w:t>Completed (%)</w:t>
            </w:r>
            <w:r>
              <w:t xml:space="preserve"> </w:t>
            </w:r>
          </w:p>
        </w:tc>
        <w:tc>
          <w:tcPr>
            <w:tcW w:w="1904" w:type="dxa"/>
            <w:tcBorders>
              <w:top w:val="single" w:sz="8" w:space="0" w:color="000000"/>
              <w:left w:val="single" w:sz="8" w:space="0" w:color="000000"/>
              <w:bottom w:val="single" w:sz="8" w:space="0" w:color="000000"/>
              <w:right w:val="single" w:sz="8" w:space="0" w:color="000000"/>
            </w:tcBorders>
          </w:tcPr>
          <w:p w:rsidR="00D8619C" w:rsidRDefault="002C0A1E">
            <w:pPr>
              <w:spacing w:after="21" w:line="240" w:lineRule="auto"/>
              <w:ind w:left="1" w:firstLine="0"/>
            </w:pPr>
            <w:r>
              <w:rPr>
                <w:b/>
              </w:rPr>
              <w:t xml:space="preserve">Expected </w:t>
            </w:r>
          </w:p>
          <w:p w:rsidR="00D8619C" w:rsidRDefault="002C0A1E">
            <w:pPr>
              <w:spacing w:after="20" w:line="240" w:lineRule="auto"/>
              <w:ind w:left="1" w:firstLine="0"/>
            </w:pPr>
            <w:r>
              <w:rPr>
                <w:b/>
              </w:rPr>
              <w:t xml:space="preserve">Completion </w:t>
            </w:r>
          </w:p>
          <w:p w:rsidR="00D8619C" w:rsidRDefault="002C0A1E">
            <w:pPr>
              <w:spacing w:after="0" w:line="276" w:lineRule="auto"/>
              <w:ind w:left="1" w:firstLine="0"/>
            </w:pPr>
            <w:r>
              <w:rPr>
                <w:b/>
              </w:rPr>
              <w:t>Date</w:t>
            </w:r>
            <w:r>
              <w:t xml:space="preserve"> </w:t>
            </w:r>
          </w:p>
        </w:tc>
      </w:tr>
      <w:tr w:rsidR="00D8619C">
        <w:trPr>
          <w:trHeight w:val="1075"/>
        </w:trPr>
        <w:tc>
          <w:tcPr>
            <w:tcW w:w="2437" w:type="dxa"/>
            <w:tcBorders>
              <w:top w:val="single" w:sz="8" w:space="0" w:color="000000"/>
              <w:left w:val="single" w:sz="8" w:space="0" w:color="000000"/>
              <w:bottom w:val="single" w:sz="8" w:space="0" w:color="000000"/>
              <w:right w:val="single" w:sz="8" w:space="0" w:color="000000"/>
            </w:tcBorders>
          </w:tcPr>
          <w:p w:rsidR="00D8619C" w:rsidRDefault="002C28EA">
            <w:pPr>
              <w:spacing w:after="0" w:line="276" w:lineRule="auto"/>
              <w:ind w:left="0" w:firstLine="0"/>
            </w:pPr>
            <w:r>
              <w:t>Understand the preprocess text data using NLP techniques.</w:t>
            </w:r>
          </w:p>
        </w:tc>
        <w:tc>
          <w:tcPr>
            <w:tcW w:w="3665" w:type="dxa"/>
            <w:tcBorders>
              <w:top w:val="single" w:sz="8" w:space="0" w:color="000000"/>
              <w:left w:val="single" w:sz="8" w:space="0" w:color="000000"/>
              <w:bottom w:val="single" w:sz="8" w:space="0" w:color="000000"/>
              <w:right w:val="single" w:sz="8" w:space="0" w:color="000000"/>
            </w:tcBorders>
          </w:tcPr>
          <w:p w:rsidR="009E2D4F" w:rsidRDefault="002C0A1E" w:rsidP="009E2D4F">
            <w:pPr>
              <w:spacing w:after="20" w:line="240" w:lineRule="auto"/>
              <w:ind w:left="0" w:firstLine="0"/>
            </w:pPr>
            <w:r>
              <w:t>We</w:t>
            </w:r>
            <w:r w:rsidR="009E2D4F">
              <w:t xml:space="preserve"> have completed the review, and</w:t>
            </w:r>
          </w:p>
          <w:p w:rsidR="009E2D4F" w:rsidRDefault="009E2D4F" w:rsidP="009E2D4F">
            <w:pPr>
              <w:spacing w:after="20" w:line="240" w:lineRule="auto"/>
              <w:ind w:left="0" w:firstLine="0"/>
            </w:pPr>
            <w:r>
              <w:t>doing the further process.</w:t>
            </w:r>
          </w:p>
        </w:tc>
        <w:tc>
          <w:tcPr>
            <w:tcW w:w="1337" w:type="dxa"/>
            <w:tcBorders>
              <w:top w:val="single" w:sz="8" w:space="0" w:color="000000"/>
              <w:left w:val="single" w:sz="8" w:space="0" w:color="000000"/>
              <w:bottom w:val="single" w:sz="8" w:space="0" w:color="000000"/>
              <w:right w:val="single" w:sz="8" w:space="0" w:color="000000"/>
            </w:tcBorders>
          </w:tcPr>
          <w:p w:rsidR="00D8619C" w:rsidRDefault="002C0A1E">
            <w:pPr>
              <w:spacing w:after="0" w:line="276" w:lineRule="auto"/>
              <w:ind w:left="0" w:firstLine="0"/>
            </w:pPr>
            <w:r>
              <w:t xml:space="preserve">75 </w:t>
            </w:r>
          </w:p>
        </w:tc>
        <w:tc>
          <w:tcPr>
            <w:tcW w:w="1904" w:type="dxa"/>
            <w:tcBorders>
              <w:top w:val="single" w:sz="8" w:space="0" w:color="000000"/>
              <w:left w:val="single" w:sz="8" w:space="0" w:color="000000"/>
              <w:bottom w:val="single" w:sz="8" w:space="0" w:color="000000"/>
              <w:right w:val="single" w:sz="8" w:space="0" w:color="000000"/>
            </w:tcBorders>
          </w:tcPr>
          <w:p w:rsidR="00D8619C" w:rsidRDefault="00571221">
            <w:pPr>
              <w:spacing w:after="0" w:line="276" w:lineRule="auto"/>
              <w:ind w:left="1" w:firstLine="0"/>
            </w:pPr>
            <w:r>
              <w:t>May  6, 2024</w:t>
            </w:r>
            <w:r w:rsidR="002C0A1E">
              <w:t xml:space="preserve"> </w:t>
            </w:r>
          </w:p>
        </w:tc>
      </w:tr>
      <w:tr w:rsidR="00D8619C">
        <w:trPr>
          <w:trHeight w:val="775"/>
        </w:trPr>
        <w:tc>
          <w:tcPr>
            <w:tcW w:w="2437" w:type="dxa"/>
            <w:tcBorders>
              <w:top w:val="single" w:sz="8" w:space="0" w:color="000000"/>
              <w:left w:val="single" w:sz="8" w:space="0" w:color="000000"/>
              <w:bottom w:val="single" w:sz="8" w:space="0" w:color="000000"/>
              <w:right w:val="single" w:sz="8" w:space="0" w:color="000000"/>
            </w:tcBorders>
          </w:tcPr>
          <w:p w:rsidR="00D8619C" w:rsidRDefault="002C28EA">
            <w:pPr>
              <w:spacing w:after="0" w:line="276" w:lineRule="auto"/>
              <w:ind w:left="0" w:firstLine="0"/>
            </w:pPr>
            <w:r>
              <w:t xml:space="preserve">Train classification models like Naive Bayes and BERT using </w:t>
            </w:r>
            <w:r>
              <w:lastRenderedPageBreak/>
              <w:t>preprocessed text and sentiment labels.</w:t>
            </w:r>
          </w:p>
        </w:tc>
        <w:tc>
          <w:tcPr>
            <w:tcW w:w="3665" w:type="dxa"/>
            <w:tcBorders>
              <w:top w:val="single" w:sz="8" w:space="0" w:color="000000"/>
              <w:left w:val="single" w:sz="8" w:space="0" w:color="000000"/>
              <w:bottom w:val="single" w:sz="8" w:space="0" w:color="000000"/>
              <w:right w:val="single" w:sz="8" w:space="0" w:color="000000"/>
            </w:tcBorders>
          </w:tcPr>
          <w:p w:rsidR="00D8619C" w:rsidRDefault="002C0A1E">
            <w:pPr>
              <w:spacing w:after="0" w:line="276" w:lineRule="auto"/>
              <w:ind w:left="0" w:firstLine="0"/>
            </w:pPr>
            <w:r>
              <w:lastRenderedPageBreak/>
              <w:t xml:space="preserve">Done </w:t>
            </w:r>
          </w:p>
        </w:tc>
        <w:tc>
          <w:tcPr>
            <w:tcW w:w="1337" w:type="dxa"/>
            <w:tcBorders>
              <w:top w:val="single" w:sz="8" w:space="0" w:color="000000"/>
              <w:left w:val="single" w:sz="8" w:space="0" w:color="000000"/>
              <w:bottom w:val="single" w:sz="8" w:space="0" w:color="000000"/>
              <w:right w:val="single" w:sz="8" w:space="0" w:color="000000"/>
            </w:tcBorders>
          </w:tcPr>
          <w:p w:rsidR="00D8619C" w:rsidRDefault="002C0A1E">
            <w:pPr>
              <w:spacing w:after="0" w:line="276" w:lineRule="auto"/>
              <w:ind w:left="0" w:firstLine="0"/>
            </w:pPr>
            <w:r>
              <w:t xml:space="preserve">100 </w:t>
            </w:r>
          </w:p>
        </w:tc>
        <w:tc>
          <w:tcPr>
            <w:tcW w:w="1904" w:type="dxa"/>
            <w:tcBorders>
              <w:top w:val="single" w:sz="8" w:space="0" w:color="000000"/>
              <w:left w:val="single" w:sz="8" w:space="0" w:color="000000"/>
              <w:bottom w:val="single" w:sz="8" w:space="0" w:color="000000"/>
              <w:right w:val="single" w:sz="8" w:space="0" w:color="000000"/>
            </w:tcBorders>
          </w:tcPr>
          <w:p w:rsidR="00D8619C" w:rsidRDefault="00571221">
            <w:pPr>
              <w:spacing w:after="0" w:line="276" w:lineRule="auto"/>
              <w:ind w:left="1" w:firstLine="0"/>
            </w:pPr>
            <w:r>
              <w:t>June 2,2024</w:t>
            </w:r>
          </w:p>
        </w:tc>
      </w:tr>
      <w:tr w:rsidR="00D8619C">
        <w:trPr>
          <w:trHeight w:val="1371"/>
        </w:trPr>
        <w:tc>
          <w:tcPr>
            <w:tcW w:w="2437" w:type="dxa"/>
            <w:tcBorders>
              <w:top w:val="nil"/>
              <w:left w:val="single" w:sz="8" w:space="0" w:color="000000"/>
              <w:bottom w:val="single" w:sz="8" w:space="0" w:color="000000"/>
              <w:right w:val="single" w:sz="8" w:space="0" w:color="000000"/>
            </w:tcBorders>
          </w:tcPr>
          <w:p w:rsidR="00D8619C" w:rsidRDefault="002C28EA">
            <w:pPr>
              <w:spacing w:after="0" w:line="276" w:lineRule="auto"/>
              <w:ind w:left="0" w:right="119" w:firstLine="0"/>
              <w:jc w:val="both"/>
            </w:pPr>
            <w:r>
              <w:lastRenderedPageBreak/>
              <w:t>Evaluate model accuracy, precision, recall and F!-score on a held-out test set.</w:t>
            </w:r>
          </w:p>
        </w:tc>
        <w:tc>
          <w:tcPr>
            <w:tcW w:w="3665" w:type="dxa"/>
            <w:tcBorders>
              <w:top w:val="nil"/>
              <w:left w:val="single" w:sz="8" w:space="0" w:color="000000"/>
              <w:bottom w:val="single" w:sz="8" w:space="0" w:color="000000"/>
              <w:right w:val="single" w:sz="8" w:space="0" w:color="000000"/>
            </w:tcBorders>
          </w:tcPr>
          <w:p w:rsidR="00D8619C" w:rsidRDefault="002C0A1E">
            <w:pPr>
              <w:spacing w:after="0" w:line="276" w:lineRule="auto"/>
              <w:ind w:left="0" w:firstLine="0"/>
            </w:pPr>
            <w:r>
              <w:t>We</w:t>
            </w:r>
            <w:r w:rsidR="00571221">
              <w:t xml:space="preserve"> have implemented using NLP and machine learning.</w:t>
            </w:r>
          </w:p>
        </w:tc>
        <w:tc>
          <w:tcPr>
            <w:tcW w:w="1337" w:type="dxa"/>
            <w:tcBorders>
              <w:top w:val="nil"/>
              <w:left w:val="single" w:sz="8" w:space="0" w:color="000000"/>
              <w:bottom w:val="single" w:sz="8" w:space="0" w:color="000000"/>
              <w:right w:val="single" w:sz="8" w:space="0" w:color="000000"/>
            </w:tcBorders>
          </w:tcPr>
          <w:p w:rsidR="00D8619C" w:rsidRDefault="002C0A1E">
            <w:pPr>
              <w:spacing w:after="0" w:line="276" w:lineRule="auto"/>
              <w:ind w:left="0" w:firstLine="0"/>
            </w:pPr>
            <w:r>
              <w:t xml:space="preserve">50 </w:t>
            </w:r>
          </w:p>
        </w:tc>
        <w:tc>
          <w:tcPr>
            <w:tcW w:w="1904" w:type="dxa"/>
            <w:tcBorders>
              <w:top w:val="nil"/>
              <w:left w:val="single" w:sz="8" w:space="0" w:color="000000"/>
              <w:bottom w:val="single" w:sz="8" w:space="0" w:color="000000"/>
              <w:right w:val="single" w:sz="8" w:space="0" w:color="000000"/>
            </w:tcBorders>
          </w:tcPr>
          <w:p w:rsidR="00D8619C" w:rsidRDefault="00571221">
            <w:pPr>
              <w:spacing w:after="0" w:line="276" w:lineRule="auto"/>
              <w:ind w:left="1" w:firstLine="0"/>
            </w:pPr>
            <w:r>
              <w:t>June 4, 2024</w:t>
            </w:r>
            <w:r w:rsidR="002C0A1E">
              <w:t xml:space="preserve"> </w:t>
            </w:r>
          </w:p>
        </w:tc>
      </w:tr>
      <w:tr w:rsidR="00D8619C">
        <w:trPr>
          <w:trHeight w:val="778"/>
        </w:trPr>
        <w:tc>
          <w:tcPr>
            <w:tcW w:w="2437" w:type="dxa"/>
            <w:tcBorders>
              <w:top w:val="single" w:sz="8" w:space="0" w:color="000000"/>
              <w:left w:val="single" w:sz="8" w:space="0" w:color="000000"/>
              <w:bottom w:val="single" w:sz="8" w:space="0" w:color="000000"/>
              <w:right w:val="single" w:sz="8" w:space="0" w:color="000000"/>
            </w:tcBorders>
          </w:tcPr>
          <w:p w:rsidR="00D8619C" w:rsidRDefault="002C28EA">
            <w:pPr>
              <w:spacing w:after="0" w:line="276" w:lineRule="auto"/>
              <w:ind w:left="0" w:firstLine="0"/>
            </w:pPr>
            <w:r>
              <w:t>Evaluate a multi-</w:t>
            </w:r>
            <w:r w:rsidR="00571221">
              <w:t>class classification accuracy of over 80% on the test set.</w:t>
            </w:r>
          </w:p>
        </w:tc>
        <w:tc>
          <w:tcPr>
            <w:tcW w:w="3665" w:type="dxa"/>
            <w:tcBorders>
              <w:top w:val="single" w:sz="8" w:space="0" w:color="000000"/>
              <w:left w:val="single" w:sz="8" w:space="0" w:color="000000"/>
              <w:bottom w:val="single" w:sz="8" w:space="0" w:color="000000"/>
              <w:right w:val="single" w:sz="8" w:space="0" w:color="000000"/>
            </w:tcBorders>
          </w:tcPr>
          <w:p w:rsidR="00D8619C" w:rsidRDefault="002C0A1E">
            <w:pPr>
              <w:spacing w:after="0" w:line="276" w:lineRule="auto"/>
              <w:ind w:left="0" w:firstLine="0"/>
            </w:pPr>
            <w:r>
              <w:t xml:space="preserve">To be done </w:t>
            </w:r>
          </w:p>
        </w:tc>
        <w:tc>
          <w:tcPr>
            <w:tcW w:w="1337" w:type="dxa"/>
            <w:tcBorders>
              <w:top w:val="single" w:sz="8" w:space="0" w:color="000000"/>
              <w:left w:val="single" w:sz="8" w:space="0" w:color="000000"/>
              <w:bottom w:val="single" w:sz="8" w:space="0" w:color="000000"/>
              <w:right w:val="single" w:sz="8" w:space="0" w:color="000000"/>
            </w:tcBorders>
          </w:tcPr>
          <w:p w:rsidR="00D8619C" w:rsidRDefault="002C0A1E">
            <w:pPr>
              <w:spacing w:after="0" w:line="276" w:lineRule="auto"/>
              <w:ind w:left="0" w:firstLine="0"/>
            </w:pPr>
            <w:r>
              <w:t xml:space="preserve">0 </w:t>
            </w:r>
          </w:p>
        </w:tc>
        <w:tc>
          <w:tcPr>
            <w:tcW w:w="1904" w:type="dxa"/>
            <w:tcBorders>
              <w:top w:val="single" w:sz="8" w:space="0" w:color="000000"/>
              <w:left w:val="single" w:sz="8" w:space="0" w:color="000000"/>
              <w:bottom w:val="single" w:sz="8" w:space="0" w:color="000000"/>
              <w:right w:val="single" w:sz="8" w:space="0" w:color="000000"/>
            </w:tcBorders>
          </w:tcPr>
          <w:p w:rsidR="00D8619C" w:rsidRDefault="00571221">
            <w:pPr>
              <w:spacing w:after="0" w:line="276" w:lineRule="auto"/>
              <w:ind w:left="1" w:firstLine="0"/>
            </w:pPr>
            <w:r>
              <w:t>N/A</w:t>
            </w:r>
          </w:p>
        </w:tc>
      </w:tr>
    </w:tbl>
    <w:p w:rsidR="00D8619C" w:rsidRDefault="002C0A1E">
      <w:pPr>
        <w:spacing w:after="178" w:line="240" w:lineRule="auto"/>
        <w:ind w:left="0" w:firstLine="0"/>
      </w:pPr>
      <w:r>
        <w:t xml:space="preserve"> </w:t>
      </w:r>
    </w:p>
    <w:p w:rsidR="00D8619C" w:rsidRDefault="002C0A1E">
      <w:pPr>
        <w:spacing w:after="206" w:line="240" w:lineRule="auto"/>
        <w:ind w:left="0" w:firstLine="0"/>
      </w:pPr>
      <w:r>
        <w:t xml:space="preserve"> </w:t>
      </w:r>
    </w:p>
    <w:p w:rsidR="001F327F" w:rsidRDefault="001F327F">
      <w:pPr>
        <w:spacing w:after="206" w:line="240" w:lineRule="auto"/>
        <w:ind w:left="0" w:firstLine="0"/>
      </w:pPr>
    </w:p>
    <w:p w:rsidR="001F327F" w:rsidRDefault="001F327F">
      <w:pPr>
        <w:spacing w:after="206" w:line="240" w:lineRule="auto"/>
        <w:ind w:left="0" w:firstLine="0"/>
      </w:pPr>
    </w:p>
    <w:p w:rsidR="001F327F" w:rsidRDefault="001F327F">
      <w:pPr>
        <w:spacing w:after="206" w:line="240" w:lineRule="auto"/>
        <w:ind w:left="0" w:firstLine="0"/>
      </w:pPr>
    </w:p>
    <w:p w:rsidR="00D8619C" w:rsidRDefault="002C0A1E">
      <w:pPr>
        <w:spacing w:after="177" w:line="240" w:lineRule="auto"/>
        <w:ind w:right="-15"/>
      </w:pPr>
      <w:r>
        <w:rPr>
          <w:b/>
        </w:rPr>
        <w:t xml:space="preserve">Section 5: Supervisors’ Approval </w:t>
      </w:r>
    </w:p>
    <w:p w:rsidR="00D8619C" w:rsidRDefault="002C0A1E">
      <w:r>
        <w:t xml:space="preserve">From my perspective, the students have done sufficient work to be allowed for the mid-term defense. </w:t>
      </w:r>
    </w:p>
    <w:p w:rsidR="00D8619C" w:rsidRDefault="002C0A1E">
      <w:r>
        <w:t xml:space="preserve">Supervisors’ Name: </w:t>
      </w:r>
      <w:r w:rsidR="00571221">
        <w:t>Birodh Rijal</w:t>
      </w:r>
    </w:p>
    <w:p w:rsidR="00D8619C" w:rsidRDefault="002C0A1E">
      <w:r>
        <w:t xml:space="preserve">Signature: </w:t>
      </w:r>
    </w:p>
    <w:p w:rsidR="00D8619C" w:rsidRDefault="002C0A1E">
      <w:r>
        <w:t xml:space="preserve">Date:  </w:t>
      </w:r>
      <w:r w:rsidR="00571221">
        <w:t>06/20/2024</w:t>
      </w:r>
    </w:p>
    <w:p w:rsidR="00D8619C" w:rsidRDefault="002C0A1E">
      <w:pPr>
        <w:spacing w:after="181" w:line="240" w:lineRule="auto"/>
        <w:ind w:left="0" w:firstLine="0"/>
      </w:pPr>
      <w:r>
        <w:t xml:space="preserve"> </w:t>
      </w:r>
    </w:p>
    <w:p w:rsidR="00D8619C" w:rsidRDefault="002C0A1E">
      <w:pPr>
        <w:spacing w:after="0" w:line="240" w:lineRule="auto"/>
        <w:ind w:left="0" w:firstLine="0"/>
      </w:pPr>
      <w:r>
        <w:t xml:space="preserve"> </w:t>
      </w:r>
    </w:p>
    <w:sectPr w:rsidR="00D8619C">
      <w:pgSz w:w="12240" w:h="15840"/>
      <w:pgMar w:top="1430" w:right="1450" w:bottom="15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02666"/>
    <w:multiLevelType w:val="hybridMultilevel"/>
    <w:tmpl w:val="A9BE5C38"/>
    <w:lvl w:ilvl="0" w:tplc="4092A94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DD8540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E2F842">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E429194">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5EC4266">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956946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1928774">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28E54E2">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9A00DAE">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9C"/>
    <w:rsid w:val="00093F13"/>
    <w:rsid w:val="001F327F"/>
    <w:rsid w:val="002C0A1E"/>
    <w:rsid w:val="002C28EA"/>
    <w:rsid w:val="00425D12"/>
    <w:rsid w:val="0042774D"/>
    <w:rsid w:val="00571221"/>
    <w:rsid w:val="009E2D4F"/>
    <w:rsid w:val="00A64306"/>
    <w:rsid w:val="00A7758A"/>
    <w:rsid w:val="00A824CB"/>
    <w:rsid w:val="00C63163"/>
    <w:rsid w:val="00D8619C"/>
    <w:rsid w:val="00FE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7285F-0CB9-4A9E-A12A-26A89D06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9" w:line="246" w:lineRule="auto"/>
      <w:ind w:left="-5"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1F3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F3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327F"/>
    <w:pPr>
      <w:spacing w:after="0" w:line="240" w:lineRule="auto"/>
      <w:ind w:left="-5" w:hanging="10"/>
    </w:pPr>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1F327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F327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F3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27F"/>
    <w:pPr>
      <w:numPr>
        <w:ilvl w:val="1"/>
      </w:numPr>
      <w:spacing w:after="160"/>
      <w:ind w:left="-5"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F327F"/>
    <w:rPr>
      <w:color w:val="5A5A5A" w:themeColor="text1" w:themeTint="A5"/>
      <w:spacing w:val="15"/>
    </w:rPr>
  </w:style>
  <w:style w:type="character" w:styleId="Strong">
    <w:name w:val="Strong"/>
    <w:basedOn w:val="DefaultParagraphFont"/>
    <w:uiPriority w:val="22"/>
    <w:qFormat/>
    <w:rsid w:val="001F327F"/>
    <w:rPr>
      <w:b/>
      <w:bCs/>
    </w:rPr>
  </w:style>
  <w:style w:type="character" w:styleId="BookTitle">
    <w:name w:val="Book Title"/>
    <w:basedOn w:val="DefaultParagraphFont"/>
    <w:uiPriority w:val="33"/>
    <w:qFormat/>
    <w:rsid w:val="001F327F"/>
    <w:rPr>
      <w:b/>
      <w:bCs/>
      <w:i/>
      <w:iCs/>
      <w:spacing w:val="5"/>
    </w:rPr>
  </w:style>
  <w:style w:type="character" w:styleId="CommentReference">
    <w:name w:val="annotation reference"/>
    <w:basedOn w:val="DefaultParagraphFont"/>
    <w:uiPriority w:val="99"/>
    <w:semiHidden/>
    <w:unhideWhenUsed/>
    <w:rsid w:val="00FE7808"/>
    <w:rPr>
      <w:sz w:val="16"/>
      <w:szCs w:val="16"/>
    </w:rPr>
  </w:style>
  <w:style w:type="paragraph" w:styleId="CommentText">
    <w:name w:val="annotation text"/>
    <w:basedOn w:val="Normal"/>
    <w:link w:val="CommentTextChar"/>
    <w:uiPriority w:val="99"/>
    <w:semiHidden/>
    <w:unhideWhenUsed/>
    <w:rsid w:val="00FE7808"/>
    <w:pPr>
      <w:spacing w:line="240" w:lineRule="auto"/>
    </w:pPr>
    <w:rPr>
      <w:sz w:val="20"/>
      <w:szCs w:val="20"/>
    </w:rPr>
  </w:style>
  <w:style w:type="character" w:customStyle="1" w:styleId="CommentTextChar">
    <w:name w:val="Comment Text Char"/>
    <w:basedOn w:val="DefaultParagraphFont"/>
    <w:link w:val="CommentText"/>
    <w:uiPriority w:val="99"/>
    <w:semiHidden/>
    <w:rsid w:val="00FE780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E7808"/>
    <w:rPr>
      <w:b/>
      <w:bCs/>
    </w:rPr>
  </w:style>
  <w:style w:type="character" w:customStyle="1" w:styleId="CommentSubjectChar">
    <w:name w:val="Comment Subject Char"/>
    <w:basedOn w:val="CommentTextChar"/>
    <w:link w:val="CommentSubject"/>
    <w:uiPriority w:val="99"/>
    <w:semiHidden/>
    <w:rsid w:val="00FE7808"/>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FE7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808"/>
    <w:rPr>
      <w:rFonts w:ascii="Segoe UI" w:eastAsia="Times New Roman" w:hAnsi="Segoe UI" w:cs="Segoe UI"/>
      <w:color w:val="000000"/>
      <w:sz w:val="18"/>
      <w:szCs w:val="18"/>
    </w:rPr>
  </w:style>
  <w:style w:type="paragraph" w:styleId="ListParagraph">
    <w:name w:val="List Paragraph"/>
    <w:basedOn w:val="Normal"/>
    <w:uiPriority w:val="34"/>
    <w:qFormat/>
    <w:rsid w:val="00571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cp:lastModifiedBy>Microsoft account</cp:lastModifiedBy>
  <cp:revision>2</cp:revision>
  <dcterms:created xsi:type="dcterms:W3CDTF">2024-06-21T01:18:00Z</dcterms:created>
  <dcterms:modified xsi:type="dcterms:W3CDTF">2024-06-21T01:18:00Z</dcterms:modified>
</cp:coreProperties>
</file>