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72"/>
          <w:szCs w:val="72"/>
        </w:rPr>
        <w:t xml:space="preserve">منصة اطمئن</w:t>
      </w:r>
    </w:p>
    <w:p>
      <w:pPr>
        <w:spacing w:after="80" w:before="0"/>
        <w:jc w:val="center"/>
      </w:pPr>
      <w:r>
        <w:rPr>
          <w:rFonts w:ascii="Arial" w:cs="Arial" w:eastAsia="Arial" w:hAnsi="Arial"/>
          <w:b/>
          <w:bCs/>
          <w:color w:val="0D6E6E"/>
          <w:sz w:val="52"/>
          <w:szCs w:val="52"/>
        </w:rPr>
        <w:t xml:space="preserve">ETMEN PLATFORM</w:t>
      </w:r>
    </w:p>
    <w:p>
      <w:pPr>
        <w:spacing w:after="240" w:before="0"/>
        <w:jc w:val="center"/>
      </w:pPr>
      <w:r>
        <w:rPr>
          <w:rFonts w:ascii="Arial" w:cs="Arial" w:eastAsia="Arial" w:hAnsi="Arial"/>
          <w:color w:val="6C757D"/>
          <w:sz w:val="28"/>
          <w:szCs w:val="28"/>
        </w:rPr>
        <w:t xml:space="preserve">توثيق قاعدة البيانات — Database Design Document</w:t>
      </w:r>
    </w:p>
    <w:p>
      <w:pPr>
        <w:pBdr>
          <w:bottom w:val="single" w:color="0D6E6E" w:sz="8" w:space="1"/>
        </w:pBdr>
        <w:spacing w:after="240" w:before="0"/>
        <w:jc w:val="center"/>
      </w:pPr>
      <w:r>
        <w:rPr>
          <w:rFonts w:ascii="Arial" w:cs="Arial" w:eastAsia="Arial" w:hAnsi="Arial"/>
          <w:color w:val="1565C0"/>
          <w:sz w:val="22"/>
          <w:szCs w:val="22"/>
        </w:rPr>
        <w:t xml:space="preserve">SQL Server  ·  EF Core  ·  Code First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560"/>
        <w:gridCol w:w="4800"/>
      </w:tblGrid>
      <w:tr>
        <w:tc>
          <w:tcPr>
            <w:tcW w:type="dxa" w:w="4560"/>
            <w:tcBorders>
              <w:top w:val="single" w:color="C5CCD6" w:sz="1"/>
              <w:left w:val="single" w:color="1B6B3A" w:sz="8"/>
              <w:bottom w:val="single" w:color="C5CCD6" w:sz="1"/>
              <w:right w:val="single" w:color="C5CCD6" w:sz="1"/>
            </w:tcBorders>
            <w:shd w:fill="E8F5E9" w:val="clear"/>
            <w:tcMar>
              <w:top w:type="dxa" w:w="100"/>
              <w:left w:type="dxa" w:w="160"/>
              <w:bottom w:type="dxa" w:w="100"/>
              <w:right w:type="dxa" w:w="160"/>
            </w:tcMar>
          </w:tcPr>
          <w:p>
            <w:pPr>
              <w:spacing w:after="40" w:before="40"/>
              <w:jc w:val="right"/>
            </w:pPr>
            <w:r>
              <w:rPr>
                <w:rFonts w:ascii="Arial" w:cs="Arial" w:eastAsia="Arial" w:hAnsi="Arial"/>
                <w:b/>
                <w:bCs/>
                <w:color w:val="1B6B3A"/>
                <w:sz w:val="22"/>
                <w:szCs w:val="22"/>
              </w:rPr>
              <w:t xml:space="preserve">🟢  Total Participation</w:t>
            </w:r>
          </w:p>
          <w:p>
            <w:pPr>
              <w:spacing w:after="40" w:before="40"/>
              <w:jc w:val="right"/>
            </w:pPr>
            <w:r>
              <w:rPr>
                <w:rFonts w:ascii="Arial" w:cs="Arial" w:eastAsia="Arial" w:hAnsi="Arial"/>
                <w:b/>
                <w:bCs/>
                <w:color w:val="1B6B3A"/>
                <w:sz w:val="20"/>
                <w:szCs w:val="20"/>
              </w:rPr>
              <w:t xml:space="preserve">مشاركة كلية — إجبارية</w:t>
            </w:r>
          </w:p>
          <w:p>
            <w:pPr>
              <w:spacing w:after="40" w:before="40"/>
              <w:jc w:val="right"/>
            </w:pPr>
            <w:r>
              <w:rPr>
                <w:rFonts w:ascii="Arial" w:cs="Arial" w:eastAsia="Arial" w:hAnsi="Arial"/>
                <w:color w:val="1A1A2E"/>
                <w:sz w:val="19"/>
                <w:szCs w:val="19"/>
              </w:rPr>
              <w:t xml:space="preserve">كل entity لازم يشارك في العلاقة. مفيش سجل يُحفَظ بدون ارتباط بالجدول الآخر.</w:t>
            </w:r>
          </w:p>
          <w:p>
            <w:pPr>
              <w:spacing w:after="0" w:before="40"/>
              <w:jc w:val="right"/>
            </w:pPr>
            <w:r>
              <w:rPr>
                <w:rFonts w:ascii="Arial" w:cs="Arial" w:eastAsia="Arial" w:hAnsi="Arial"/>
                <w:color w:val="1A1A2E"/>
                <w:sz w:val="19"/>
                <w:szCs w:val="19"/>
              </w:rPr>
              <w:t xml:space="preserve">مثال: PatientProfile لازم يكون ليه User — مينفعش يوجد لوحده.</w:t>
            </w:r>
          </w:p>
        </w:tc>
        <w:tc>
          <w:tcPr>
            <w:tcW w:type="dxa" w:w="4800"/>
            <w:tcBorders>
              <w:top w:val="single" w:color="C5CCD6" w:sz="1"/>
              <w:left w:val="single" w:color="C5CCD6" w:sz="1"/>
              <w:bottom w:val="single" w:color="C5CCD6" w:sz="1"/>
              <w:right w:val="single" w:color="7A5000" w:sz="8"/>
            </w:tcBorders>
            <w:shd w:fill="FFF8E1" w:val="clear"/>
            <w:tcMar>
              <w:top w:type="dxa" w:w="100"/>
              <w:left w:type="dxa" w:w="160"/>
              <w:bottom w:type="dxa" w:w="100"/>
              <w:right w:type="dxa" w:w="160"/>
            </w:tcMar>
          </w:tcPr>
          <w:p>
            <w:pPr>
              <w:spacing w:after="40" w:before="40"/>
              <w:jc w:val="right"/>
            </w:pPr>
            <w:r>
              <w:rPr>
                <w:rFonts w:ascii="Arial" w:cs="Arial" w:eastAsia="Arial" w:hAnsi="Arial"/>
                <w:b/>
                <w:bCs/>
                <w:color w:val="7A5000"/>
                <w:sz w:val="22"/>
                <w:szCs w:val="22"/>
              </w:rPr>
              <w:t xml:space="preserve">🟡  Partial Participation</w:t>
            </w:r>
          </w:p>
          <w:p>
            <w:pPr>
              <w:spacing w:after="40" w:before="40"/>
              <w:jc w:val="right"/>
            </w:pPr>
            <w:r>
              <w:rPr>
                <w:rFonts w:ascii="Arial" w:cs="Arial" w:eastAsia="Arial" w:hAnsi="Arial"/>
                <w:b/>
                <w:bCs/>
                <w:color w:val="7A5000"/>
                <w:sz w:val="20"/>
                <w:szCs w:val="20"/>
              </w:rPr>
              <w:t xml:space="preserve">مشاركة جزئية — اختيارية</w:t>
            </w:r>
          </w:p>
          <w:p>
            <w:pPr>
              <w:spacing w:after="40" w:before="40"/>
              <w:jc w:val="right"/>
            </w:pPr>
            <w:r>
              <w:rPr>
                <w:rFonts w:ascii="Arial" w:cs="Arial" w:eastAsia="Arial" w:hAnsi="Arial"/>
                <w:color w:val="1A1A2E"/>
                <w:sz w:val="19"/>
                <w:szCs w:val="19"/>
              </w:rPr>
              <w:t xml:space="preserve">الـ entity ممكن يوجد بدون ارتباط بالعلاقة. ممكن يتسجل حتى لو ما فيش علاقة بعد.</w:t>
            </w:r>
          </w:p>
          <w:p>
            <w:pPr>
              <w:spacing w:after="0" w:before="40"/>
              <w:jc w:val="right"/>
            </w:pPr>
            <w:r>
              <w:rPr>
                <w:rFonts w:ascii="Arial" w:cs="Arial" w:eastAsia="Arial" w:hAnsi="Arial"/>
                <w:color w:val="1A1A2E"/>
                <w:sz w:val="19"/>
                <w:szCs w:val="19"/>
              </w:rPr>
              <w:t xml:space="preserve">مثال: HealthcareProviders ممكن يتضاف بدون مواعيد (Appointments = NULL).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560"/>
        <w:gridCol w:w="4800"/>
      </w:tblGrid>
      <w:tr>
        <w:tc>
          <w:tcPr>
            <w:tcW w:type="dxa" w:w="4560"/>
            <w:tcBorders>
              <w:top w:val="single" w:color="C5CCD6" w:sz="1"/>
              <w:left w:val="single" w:color="1B6B3A" w:sz="8"/>
              <w:bottom w:val="single" w:color="C5CCD6" w:sz="1"/>
              <w:right w:val="single" w:color="C5CCD6" w:sz="1"/>
            </w:tcBorders>
            <w:shd w:fill="E8F5E9" w:val="clear"/>
            <w:tcMar>
              <w:top w:type="dxa" w:w="100"/>
              <w:left w:type="dxa" w:w="160"/>
              <w:bottom w:type="dxa" w:w="100"/>
              <w:right w:type="dxa" w:w="160"/>
            </w:tcMar>
          </w:tcPr>
          <w:p>
            <w:pPr>
              <w:spacing w:after="40" w:before="40"/>
              <w:jc w:val="right"/>
            </w:pPr>
            <w:r>
              <w:rPr>
                <w:rFonts w:ascii="Arial" w:cs="Arial" w:eastAsia="Arial" w:hAnsi="Arial"/>
                <w:b/>
                <w:bCs/>
                <w:color w:val="1B3A6B"/>
                <w:sz w:val="22"/>
                <w:szCs w:val="22"/>
              </w:rPr>
              <w:t xml:space="preserve">🔑  رموز المفاتيح</w:t>
            </w:r>
          </w:p>
          <w:p>
            <w:pPr>
              <w:spacing w:after="40" w:before="40"/>
              <w:jc w:val="right"/>
            </w:pPr>
            <w:r>
              <w:rPr>
                <w:rFonts w:ascii="Arial" w:cs="Arial" w:eastAsia="Arial" w:hAnsi="Arial"/>
                <w:color w:val="1A1A2E"/>
                <w:sz w:val="19"/>
                <w:szCs w:val="19"/>
              </w:rPr>
              <w:t xml:space="preserve">PK  =  Primary Key — المعرف الأساسي الفريد</w:t>
            </w:r>
          </w:p>
          <w:p>
            <w:pPr>
              <w:spacing w:after="0" w:before="0"/>
              <w:jc w:val="right"/>
            </w:pPr>
            <w:r>
              <w:rPr>
                <w:rFonts w:ascii="Arial" w:cs="Arial" w:eastAsia="Arial" w:hAnsi="Arial"/>
                <w:color w:val="1A1A2E"/>
                <w:sz w:val="19"/>
                <w:szCs w:val="19"/>
              </w:rPr>
              <w:t xml:space="preserve">FK  =  Foreign Key — مفتاح ربط بجدول آخر</w:t>
            </w:r>
          </w:p>
        </w:tc>
        <w:tc>
          <w:tcPr>
            <w:tcW w:type="dxa" w:w="4800"/>
            <w:tcBorders>
              <w:top w:val="single" w:color="C5CCD6" w:sz="1"/>
              <w:left w:val="single" w:color="C5CCD6" w:sz="1"/>
              <w:bottom w:val="single" w:color="C5CCD6" w:sz="1"/>
              <w:right w:val="single" w:color="7A5000" w:sz="8"/>
            </w:tcBorders>
            <w:shd w:fill="FFF8E1" w:val="clear"/>
            <w:tcMar>
              <w:top w:type="dxa" w:w="100"/>
              <w:left w:type="dxa" w:w="160"/>
              <w:bottom w:type="dxa" w:w="100"/>
              <w:right w:type="dxa" w:w="160"/>
            </w:tcMar>
          </w:tcPr>
          <w:p>
            <w:pPr>
              <w:spacing w:after="40" w:before="40"/>
              <w:jc w:val="right"/>
            </w:pPr>
            <w:r>
              <w:rPr>
                <w:rFonts w:ascii="Arial" w:cs="Arial" w:eastAsia="Arial" w:hAnsi="Arial"/>
                <w:b/>
                <w:bCs/>
                <w:color w:val="7B1A1A"/>
                <w:sz w:val="22"/>
                <w:szCs w:val="22"/>
              </w:rPr>
              <w:t xml:space="preserve">🗑️  قواعد الحذف</w:t>
            </w:r>
          </w:p>
          <w:p>
            <w:pPr>
              <w:spacing w:after="40" w:before="40"/>
              <w:jc w:val="right"/>
            </w:pPr>
            <w:r>
              <w:rPr>
                <w:rFonts w:ascii="Arial" w:cs="Arial" w:eastAsia="Arial" w:hAnsi="Arial"/>
                <w:color w:val="1A1A2E"/>
                <w:sz w:val="19"/>
                <w:szCs w:val="19"/>
              </w:rPr>
              <w:t xml:space="preserve">CASCADE  =  بيتحذف تلقائياً مع الـ Parent</w:t>
            </w:r>
          </w:p>
          <w:p>
            <w:pPr>
              <w:spacing w:after="0" w:before="0"/>
              <w:jc w:val="right"/>
            </w:pPr>
            <w:r>
              <w:rPr>
                <w:rFonts w:ascii="Arial" w:cs="Arial" w:eastAsia="Arial" w:hAnsi="Arial"/>
                <w:color w:val="1A1A2E"/>
                <w:sz w:val="19"/>
                <w:szCs w:val="19"/>
              </w:rPr>
              <w:t xml:space="preserve">NO ACTION  =  محمي — الحذف بيتمنع أو يدوي</w:t>
            </w:r>
          </w:p>
        </w:tc>
      </w:tr>
    </w:tbl>
    <w:p>
      <w:pPr>
        <w:spacing w:after="40" w:before="40"/>
      </w:pPr>
      <w:r>
        <w:t xml:space="preserve"/>
      </w:r>
    </w:p>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1. نظرة عامة على قاعدة البيانات</w:t>
      </w:r>
    </w:p>
    <w:p>
      <w:pPr>
        <w:spacing w:after="80" w:before="80"/>
        <w:jc w:val="right"/>
      </w:pPr>
      <w:r>
        <w:rPr>
          <w:rFonts w:ascii="Arial" w:cs="Arial" w:eastAsia="Arial" w:hAnsi="Arial"/>
          <w:b w:val="false"/>
          <w:bCs w:val="false"/>
          <w:i w:val="false"/>
          <w:iCs w:val="false"/>
          <w:color w:val="1A1A2E"/>
          <w:sz w:val="22"/>
          <w:szCs w:val="22"/>
        </w:rPr>
        <w:t xml:space="preserve">منصة اطمئن هي منصة رعاية صحية تنبؤية تتيح للمرضى تقديم بياناتهم الصحية والحصول على تقييم للمخاطر، ولمزودي الرعاية إدارة المواعيد، وللأدمن إدارة أزمات صحية ديناميكية مع تشغيل نظام طوارئ تلقائي. تعتمد قاعدة البيانات على SQL Server مع Entity Framework Core.</w:t>
      </w:r>
    </w:p>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1.1 الجداول حسب المجموعة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1400"/>
        <w:gridCol w:w="4760"/>
      </w:tblGrid>
      <w:tr>
        <w:trPr>
          <w:tblHeader/>
        </w:trPr>
        <w:tc>
          <w:tcPr>
            <w:tcW w:type="dxa" w:w="3200"/>
            <w:tcBorders>
              <w:top w:val="single" w:color="C5CCD6" w:sz="1"/>
              <w:left w:val="single" w:color="C5CCD6" w:sz="1"/>
              <w:bottom w:val="single" w:color="C5CCD6" w:sz="1"/>
              <w:right w:val="single" w:color="C5CCD6" w:sz="1"/>
            </w:tcBorders>
            <w:shd w:fill="0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المجموعة</w:t>
            </w:r>
          </w:p>
        </w:tc>
        <w:tc>
          <w:tcPr>
            <w:tcW w:type="dxa" w:w="1400"/>
            <w:tcBorders>
              <w:top w:val="single" w:color="C5CCD6" w:sz="1"/>
              <w:left w:val="single" w:color="C5CCD6" w:sz="1"/>
              <w:bottom w:val="single" w:color="C5CCD6" w:sz="1"/>
              <w:right w:val="single" w:color="C5CCD6" w:sz="1"/>
            </w:tcBorders>
            <w:shd w:fill="0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عدد الجداول</w:t>
            </w:r>
          </w:p>
        </w:tc>
        <w:tc>
          <w:tcPr>
            <w:tcW w:type="dxa" w:w="4760"/>
            <w:tcBorders>
              <w:top w:val="single" w:color="C5CCD6" w:sz="1"/>
              <w:left w:val="single" w:color="C5CCD6" w:sz="1"/>
              <w:bottom w:val="single" w:color="C5CCD6" w:sz="1"/>
              <w:right w:val="single" w:color="C5CCD6" w:sz="1"/>
            </w:tcBorders>
            <w:shd w:fill="0D6E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الجداول</w:t>
            </w:r>
          </w:p>
        </w:tc>
      </w:tr>
      <w:tr>
        <w:tc>
          <w:tcPr>
            <w:tcW w:type="dxa" w:w="3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الحسابات والمستخدمون</w:t>
            </w:r>
          </w:p>
        </w:tc>
        <w:tc>
          <w:tcPr>
            <w:tcW w:type="dxa" w:w="1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3</w:t>
            </w:r>
          </w:p>
        </w:tc>
        <w:tc>
          <w:tcPr>
            <w:tcW w:type="dxa" w:w="4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AspNetUsers · PatientProfiles · DoctorProfiles</w:t>
            </w:r>
          </w:p>
        </w:tc>
      </w:tr>
      <w:tr>
        <w:tc>
          <w:tcPr>
            <w:tcW w:type="dxa" w:w="3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السجلات الطبية والتقييم</w:t>
            </w:r>
          </w:p>
        </w:tc>
        <w:tc>
          <w:tcPr>
            <w:tcW w:type="dxa" w:w="1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2</w:t>
            </w:r>
          </w:p>
        </w:tc>
        <w:tc>
          <w:tcPr>
            <w:tcW w:type="dxa" w:w="4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MedicalRecords · RiskAssessments</w:t>
            </w:r>
          </w:p>
        </w:tc>
      </w:tr>
      <w:tr>
        <w:tc>
          <w:tcPr>
            <w:tcW w:type="dxa" w:w="3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مزودو الرعاية والمواعيد</w:t>
            </w:r>
          </w:p>
        </w:tc>
        <w:tc>
          <w:tcPr>
            <w:tcW w:type="dxa" w:w="1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3</w:t>
            </w:r>
          </w:p>
        </w:tc>
        <w:tc>
          <w:tcPr>
            <w:tcW w:type="dxa" w:w="4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HealthcareProviders · Appointments · AvailableSlots</w:t>
            </w:r>
          </w:p>
        </w:tc>
      </w:tr>
      <w:tr>
        <w:tc>
          <w:tcPr>
            <w:tcW w:type="dxa" w:w="3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التحاليل المخبرية</w:t>
            </w:r>
          </w:p>
        </w:tc>
        <w:tc>
          <w:tcPr>
            <w:tcW w:type="dxa" w:w="1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1</w:t>
            </w:r>
          </w:p>
        </w:tc>
        <w:tc>
          <w:tcPr>
            <w:tcW w:type="dxa" w:w="4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LabResults</w:t>
            </w:r>
          </w:p>
        </w:tc>
      </w:tr>
      <w:tr>
        <w:tc>
          <w:tcPr>
            <w:tcW w:type="dxa" w:w="3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العائلة والدردشة</w:t>
            </w:r>
          </w:p>
        </w:tc>
        <w:tc>
          <w:tcPr>
            <w:tcW w:type="dxa" w:w="1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2</w:t>
            </w:r>
          </w:p>
        </w:tc>
        <w:tc>
          <w:tcPr>
            <w:tcW w:type="dxa" w:w="4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FamilyLinks · ChatMessages</w:t>
            </w:r>
          </w:p>
        </w:tc>
      </w:tr>
      <w:tr>
        <w:tc>
          <w:tcPr>
            <w:tcW w:type="dxa" w:w="3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التنبيهات والإشعارات</w:t>
            </w:r>
          </w:p>
        </w:tc>
        <w:tc>
          <w:tcPr>
            <w:tcW w:type="dxa" w:w="1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2</w:t>
            </w:r>
          </w:p>
        </w:tc>
        <w:tc>
          <w:tcPr>
            <w:tcW w:type="dxa" w:w="4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Alerts · Notifications</w:t>
            </w:r>
          </w:p>
        </w:tc>
      </w:tr>
      <w:tr>
        <w:tc>
          <w:tcPr>
            <w:tcW w:type="dxa" w:w="3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الأزمات والطوارئ</w:t>
            </w:r>
          </w:p>
        </w:tc>
        <w:tc>
          <w:tcPr>
            <w:tcW w:type="dxa" w:w="1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3</w:t>
            </w:r>
          </w:p>
        </w:tc>
        <w:tc>
          <w:tcPr>
            <w:tcW w:type="dxa" w:w="4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CrisisConfigurations · OutbreakZones · EmergencyRequests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1B3A6B" w:sz="10"/>
              <w:bottom w:val="single" w:color="DEE2E6" w:sz="1"/>
              <w:right w:val="single" w:color="DEE2E6" w:sz="1"/>
            </w:tcBorders>
            <w:shd w:fill="EEF4FB" w:val="clear"/>
            <w:tcMar>
              <w:top w:type="dxa" w:w="120"/>
              <w:left w:type="dxa" w:w="180"/>
              <w:bottom w:type="dxa" w:w="120"/>
              <w:right w:type="dxa" w:w="180"/>
            </w:tcMar>
          </w:tcPr>
          <w:p>
            <w:pPr>
              <w:spacing w:after="40" w:before="40"/>
              <w:jc w:val="right"/>
            </w:pPr>
            <w:r>
              <w:rPr>
                <w:rFonts w:ascii="Arial" w:cs="Arial" w:eastAsia="Arial" w:hAnsi="Arial"/>
                <w:b/>
                <w:bCs/>
                <w:color w:val="1B3A6B"/>
                <w:sz w:val="22"/>
                <w:szCs w:val="22"/>
              </w:rPr>
              <w:t xml:space="preserve">⚡ نقطة تصميم محورية: نظام الأزمات والطوارئ المزدوج</w:t>
            </w:r>
          </w:p>
          <w:p>
            <w:pPr>
              <w:spacing w:after="40" w:before="40"/>
              <w:jc w:val="right"/>
            </w:pPr>
            <w:r>
              <w:rPr>
                <w:rFonts w:ascii="Arial" w:cs="Arial" w:eastAsia="Arial" w:hAnsi="Arial"/>
                <w:b/>
                <w:bCs/>
                <w:color w:val="0D6E6E"/>
                <w:sz w:val="20"/>
                <w:szCs w:val="20"/>
              </w:rPr>
              <w:t xml:space="preserve">━━━ الأزمات ━━━</w:t>
            </w:r>
          </w:p>
          <w:p>
            <w:pPr>
              <w:spacing w:after="40" w:before="40"/>
              <w:jc w:val="right"/>
            </w:pPr>
            <w:r>
              <w:rPr>
                <w:rFonts w:ascii="Arial" w:cs="Arial" w:eastAsia="Arial" w:hAnsi="Arial"/>
                <w:b w:val="false"/>
                <w:bCs w:val="false"/>
                <w:color w:val="1A1A2E"/>
                <w:sz w:val="20"/>
                <w:szCs w:val="20"/>
              </w:rPr>
              <w:t xml:space="preserve">• CrisisConfigurations: الأدمن يُنشئ إعداد الأزمة ديناميكياً (Viral, Chemical, Radiation...) بدون تعديل الكود.</w:t>
            </w:r>
          </w:p>
          <w:p>
            <w:pPr>
              <w:spacing w:after="40" w:before="40"/>
              <w:jc w:val="right"/>
            </w:pPr>
            <w:r>
              <w:rPr>
                <w:rFonts w:ascii="Arial" w:cs="Arial" w:eastAsia="Arial" w:hAnsi="Arial"/>
                <w:b w:val="false"/>
                <w:bCs w:val="false"/>
                <w:color w:val="1A1A2E"/>
                <w:sz w:val="20"/>
                <w:szCs w:val="20"/>
              </w:rPr>
              <w:t xml:space="preserve">• OutbreakZones: مناطق تفشٍّ جغرافية مرسومة كـ Polygon — المريض داخلها يحصل على معامل خطر مضاعف.</w:t>
            </w:r>
          </w:p>
          <w:p>
            <w:pPr>
              <w:spacing w:after="40" w:before="40"/>
              <w:jc w:val="right"/>
            </w:pPr>
            <w:r>
              <w:rPr>
                <w:rFonts w:ascii="Arial" w:cs="Arial" w:eastAsia="Arial" w:hAnsi="Arial"/>
                <w:b/>
                <w:bCs/>
                <w:color w:val="0D6E6E"/>
                <w:sz w:val="20"/>
                <w:szCs w:val="20"/>
              </w:rPr>
              <w:t xml:space="preserve">━━━ الطوارئ ━━━</w:t>
            </w:r>
          </w:p>
          <w:p>
            <w:pPr>
              <w:spacing w:after="40" w:before="40"/>
              <w:jc w:val="right"/>
            </w:pPr>
            <w:r>
              <w:rPr>
                <w:rFonts w:ascii="Arial" w:cs="Arial" w:eastAsia="Arial" w:hAnsi="Arial"/>
                <w:b w:val="false"/>
                <w:bCs w:val="false"/>
                <w:color w:val="1A1A2E"/>
                <w:sz w:val="20"/>
                <w:szCs w:val="20"/>
              </w:rPr>
              <w:t xml:space="preserve">• EmergencyRequests: لما RiskScore يتجاوز الحد الحرج، يُنشأ طلب طوارئ تلقائياً ← النظام يختار أقرب مستشفى متاح.</w:t>
            </w:r>
          </w:p>
          <w:p>
            <w:pPr>
              <w:spacing w:after="40" w:before="40"/>
              <w:jc w:val="right"/>
            </w:pPr>
            <w:r>
              <w:rPr>
                <w:rFonts w:ascii="Arial" w:cs="Arial" w:eastAsia="Arial" w:hAnsi="Arial"/>
                <w:b w:val="false"/>
                <w:bCs w:val="false"/>
                <w:color w:val="1A1A2E"/>
                <w:sz w:val="20"/>
                <w:szCs w:val="20"/>
              </w:rPr>
              <w:t xml:space="preserve">• المستشفى يقبل أو يرفض ← لو رفض أو انتهت المهلة → الطلب يتصاعد للمستشفى التالي في القائمة.</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2. جداول الحسابات والمستخدمون</w:t>
      </w:r>
    </w:p>
    <w:p>
      <w:pPr>
        <w:pStyle w:val="Heading2"/>
        <w:spacing w:after="140" w:before="280"/>
        <w:jc w:val="right"/>
      </w:pPr>
      <w:r>
        <w:rPr>
          <w:rFonts w:ascii="Arial" w:cs="Arial" w:eastAsia="Arial" w:hAnsi="Arial"/>
          <w:b/>
          <w:bCs/>
          <w:color w:val="0D6E6E"/>
          <w:sz w:val="30"/>
          <w:szCs w:val="30"/>
        </w:rPr>
        <w:t xml:space="preserve">2.1 AspNetUsers (ASP.NET Identity)</w:t>
      </w:r>
    </w:p>
    <w:p>
      <w:pPr>
        <w:spacing w:after="80" w:before="80"/>
        <w:jc w:val="right"/>
      </w:pPr>
      <w:r>
        <w:rPr>
          <w:rFonts w:ascii="Arial" w:cs="Arial" w:eastAsia="Arial" w:hAnsi="Arial"/>
          <w:b w:val="false"/>
          <w:bCs w:val="false"/>
          <w:i w:val="false"/>
          <w:iCs w:val="false"/>
          <w:color w:val="1A1A2E"/>
          <w:sz w:val="22"/>
          <w:szCs w:val="22"/>
        </w:rPr>
        <w:t xml:space="preserve">الجدول الأساسي للحسابات — يُدار بواسطة ASP.NET Core Identity. العمود الرئيسي هو Id (GUID).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1600"/>
        <w:gridCol w:w="2200"/>
        <w:gridCol w:w="3760"/>
      </w:tblGrid>
      <w:tr>
        <w:trPr>
          <w:tblHeader/>
        </w:trPr>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37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 GUID</w:t>
            </w:r>
          </w:p>
        </w:tc>
        <w:tc>
          <w:tcPr>
            <w:tcW w:type="dxa" w:w="3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 الفريد للمستخدم (ASP.NET Identity)</w:t>
            </w:r>
          </w:p>
        </w:tc>
      </w:tr>
      <w:tr>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UserName</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NVARCHAR(256)</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UNIQUE NOT NULL</w:t>
            </w:r>
          </w:p>
        </w:tc>
        <w:tc>
          <w:tcPr>
            <w:tcW w:type="dxa" w:w="3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اسم المستخدم لتسجيل الدخول</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Email</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NVARCHAR(256)</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UNIQUE NOT NULL</w:t>
            </w:r>
          </w:p>
        </w:tc>
        <w:tc>
          <w:tcPr>
            <w:tcW w:type="dxa" w:w="3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البريد الإلكتروني</w:t>
            </w:r>
          </w:p>
        </w:tc>
      </w:tr>
      <w:tr>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PasswordHash</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3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كلمة المرور مشفّرة</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PhoneNumber</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NVARCHAR(50)</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3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رقم الهاتف (اختياري)</w:t>
            </w:r>
          </w:p>
        </w:tc>
      </w:tr>
      <w:tr>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EmailConfirmed</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 DEFAULT 0</w:t>
            </w:r>
          </w:p>
        </w:tc>
        <w:tc>
          <w:tcPr>
            <w:tcW w:type="dxa" w:w="3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تم تأكيد البريد؟</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LockoutEnabled</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 DEFAULT 1</w:t>
            </w:r>
          </w:p>
        </w:tc>
        <w:tc>
          <w:tcPr>
            <w:tcW w:type="dxa" w:w="3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يمكن قفل الحساب؟</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2.2 PatientProfiles</w:t>
      </w:r>
    </w:p>
    <w:p>
      <w:pPr>
        <w:spacing w:after="80" w:before="80"/>
        <w:jc w:val="right"/>
      </w:pPr>
      <w:r>
        <w:rPr>
          <w:rFonts w:ascii="Arial" w:cs="Arial" w:eastAsia="Arial" w:hAnsi="Arial"/>
          <w:b w:val="false"/>
          <w:bCs w:val="false"/>
          <w:i w:val="false"/>
          <w:iCs w:val="false"/>
          <w:color w:val="1A1A2E"/>
          <w:sz w:val="22"/>
          <w:szCs w:val="22"/>
        </w:rPr>
        <w:t xml:space="preserve">بيانات ملف المريض الصحي الإضافية — علاقة 1:1 مع AspNetUsers. BMI محسوب تلقائياً.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100"/>
        <w:gridCol w:w="1900"/>
        <w:gridCol w:w="2600"/>
        <w:gridCol w:w="2760"/>
      </w:tblGrid>
      <w:tr>
        <w:trPr>
          <w:tblHeader/>
        </w:trPr>
        <w:tc>
          <w:tcPr>
            <w:tcW w:type="dxa" w:w="21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9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7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UserId</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 UNIQUE</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مرتبط بالمستخدم (1:1)</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FullName</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الاسم الكامل</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DateOfBirth</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الميلاد</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Gender</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('male','female')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الجنس</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Height</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DECIMAL(5,2)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(سم)</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الطول بالسنتيمتر</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Weight</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DECIMAL(5,2)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(كجم)</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الوزن بالكيلوجرام</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Bmi</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 (Weight/(Height/100)^2)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PERSISTED DECIMAL(5,2)</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BMI محسوب تلقائياً</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IsSmoker</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يدخّن؟</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FamilyHistoryOfChronicDisease</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عائلي بأمراض مزمنة</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ActivityLevel</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('sedentary','light','moderate','active','very_active')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مستوى النشاط البدني</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AvatarUrl</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NVARCHAR(500)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صورة الملف الشخصي</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CreatedAt</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إنشاء الملف</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2.3 DoctorProfiles</w:t>
      </w:r>
    </w:p>
    <w:p>
      <w:pPr>
        <w:spacing w:after="80" w:before="80"/>
        <w:jc w:val="right"/>
      </w:pPr>
      <w:r>
        <w:rPr>
          <w:rFonts w:ascii="Arial" w:cs="Arial" w:eastAsia="Arial" w:hAnsi="Arial"/>
          <w:b w:val="false"/>
          <w:bCs w:val="false"/>
          <w:i w:val="false"/>
          <w:iCs w:val="false"/>
          <w:color w:val="1A1A2E"/>
          <w:sz w:val="22"/>
          <w:szCs w:val="22"/>
        </w:rPr>
        <w:t xml:space="preserve">بيانات الطبيب المهنية — علاقة 1:1 مع AspNetUsers.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100"/>
        <w:gridCol w:w="1900"/>
        <w:gridCol w:w="2600"/>
        <w:gridCol w:w="2760"/>
      </w:tblGrid>
      <w:tr>
        <w:trPr>
          <w:tblHeader/>
        </w:trPr>
        <w:tc>
          <w:tcPr>
            <w:tcW w:type="dxa" w:w="21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9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7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UserId</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 UNIQUE</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مرتبط بالمستخدم (1:1)</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FullName</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الاسم الكامل</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Specialty</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التخصص الطبي</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LicenseNumber</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UNIQUE NOT 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رقم الترخيص الطبي</w:t>
            </w:r>
          </w:p>
        </w:tc>
      </w:tr>
      <w:tr>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HospitalAffiliation</w:t>
            </w:r>
          </w:p>
        </w:tc>
        <w:tc>
          <w:tcPr>
            <w:tcW w:type="dxa" w:w="19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المستشفى التابع له</w:t>
            </w:r>
          </w:p>
        </w:tc>
      </w:tr>
      <w:tr>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CreatedAt</w:t>
            </w:r>
          </w:p>
        </w:tc>
        <w:tc>
          <w:tcPr>
            <w:tcW w:type="dxa" w:w="19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الإنشاء</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3. جداول السجلات الطبية والتقييم</w:t>
      </w:r>
    </w:p>
    <w:p>
      <w:pPr>
        <w:pStyle w:val="Heading2"/>
        <w:spacing w:after="140" w:before="280"/>
        <w:jc w:val="right"/>
      </w:pPr>
      <w:r>
        <w:rPr>
          <w:rFonts w:ascii="Arial" w:cs="Arial" w:eastAsia="Arial" w:hAnsi="Arial"/>
          <w:b/>
          <w:bCs/>
          <w:color w:val="0D6E6E"/>
          <w:sz w:val="30"/>
          <w:szCs w:val="30"/>
        </w:rPr>
        <w:t xml:space="preserve">3.1 MedicalRecords</w:t>
      </w:r>
    </w:p>
    <w:p>
      <w:pPr>
        <w:spacing w:after="80" w:before="80"/>
        <w:jc w:val="right"/>
      </w:pPr>
      <w:r>
        <w:rPr>
          <w:rFonts w:ascii="Arial" w:cs="Arial" w:eastAsia="Arial" w:hAnsi="Arial"/>
          <w:b w:val="false"/>
          <w:bCs w:val="false"/>
          <w:i w:val="false"/>
          <w:iCs w:val="false"/>
          <w:color w:val="1A1A2E"/>
          <w:sz w:val="22"/>
          <w:szCs w:val="22"/>
        </w:rPr>
        <w:t xml:space="preserve">السجل الطبي الشامل للمريض — يجمع القياسات الحيوية والأعراض في زيارة واحدة.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800"/>
        <w:gridCol w:w="2200"/>
        <w:gridCol w:w="3160"/>
      </w:tblGrid>
      <w:tr>
        <w:trPr>
          <w:tblHeader/>
        </w:trPr>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31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PatientUserId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المريض</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BloodPressureSystolic</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(mmHg)</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ضغط الدم الانقباضي</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BloodPressureDiastolic</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(mmHg)</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ضغط الدم الانبساطي</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BloodSugar</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DECIMAL(6,2)</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(mg/dL)</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مستوى السكر في الدم</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Bmi</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DECIMAL(5,2)</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مؤشر كتلة الجسم وقت التسجيل</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Symptoms</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قائمة الأعراض المُبلَّغ عنها</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DoctorNote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ملاحظة الطبيب (تُضاف لاحقاً)</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RecordedAt</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تسجيل البيانات</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3.2 RiskAssessments</w:t>
      </w:r>
    </w:p>
    <w:p>
      <w:pPr>
        <w:spacing w:after="80" w:before="80"/>
        <w:jc w:val="right"/>
      </w:pPr>
      <w:r>
        <w:rPr>
          <w:rFonts w:ascii="Arial" w:cs="Arial" w:eastAsia="Arial" w:hAnsi="Arial"/>
          <w:b w:val="false"/>
          <w:bCs w:val="false"/>
          <w:i w:val="false"/>
          <w:iCs w:val="false"/>
          <w:color w:val="1A1A2E"/>
          <w:sz w:val="22"/>
          <w:szCs w:val="22"/>
        </w:rPr>
        <w:t xml:space="preserve">نتيجة تقييم المخاطر التي يولّدها نموذج ML — مرتبطة بسجل طبي محدد. IsPassed محسوب.</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500"/>
        <w:gridCol w:w="1700"/>
        <w:gridCol w:w="2100"/>
        <w:gridCol w:w="3060"/>
      </w:tblGrid>
      <w:tr>
        <w:trPr>
          <w:tblHeader/>
        </w:trPr>
        <w:tc>
          <w:tcPr>
            <w:tcW w:type="dxa" w:w="25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7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1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30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30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MedicalRecordId</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MedicalRecords CASCADE</w:t>
            </w:r>
          </w:p>
        </w:tc>
        <w:tc>
          <w:tcPr>
            <w:tcW w:type="dxa" w:w="30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السجل الطبي المصدر</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PatientUserId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NO ACTION</w:t>
            </w:r>
          </w:p>
        </w:tc>
        <w:tc>
          <w:tcPr>
            <w:tcW w:type="dxa" w:w="30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المريض (denormalized للسرعة)</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RiskScore</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DECIMAL(5,4)</w:t>
            </w:r>
          </w:p>
        </w:tc>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 CHECK (0→1)</w:t>
            </w:r>
          </w:p>
        </w:tc>
        <w:tc>
          <w:tcPr>
            <w:tcW w:type="dxa" w:w="30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درجة المخاطرة (0.0000 → 1.0000)</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RiskLevel</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w:t>
            </w:r>
          </w:p>
        </w:tc>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('low','medium','high') NOT NULL</w:t>
            </w:r>
          </w:p>
        </w:tc>
        <w:tc>
          <w:tcPr>
            <w:tcW w:type="dxa" w:w="30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مستوى الخطر</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ModelVersion</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w:t>
            </w:r>
          </w:p>
        </w:tc>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30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إصدار نموذج ML المستخدم</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Recommendations</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30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توصيات صحية للمريض</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RequiredAnalyses</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30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التحاليل المطلوبة</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RecommendedSpecialties</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30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التخصصات الطبية الموصى بها</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IsHighRisk</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 (CASE WHEN RiskScore&gt;=0.6 THEN 1 ELSE 0 END)</w:t>
            </w:r>
          </w:p>
        </w:tc>
        <w:tc>
          <w:tcPr>
            <w:tcW w:type="dxa" w:w="21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PERSISTED</w:t>
            </w:r>
          </w:p>
        </w:tc>
        <w:tc>
          <w:tcPr>
            <w:tcW w:type="dxa" w:w="30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هل هو عالي الخطورة؟ — محسوب</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AssessedAt</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1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30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التقييم</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4. جداول مزودي الرعاية والمواعيد</w:t>
      </w:r>
    </w:p>
    <w:p>
      <w:pPr>
        <w:pStyle w:val="Heading2"/>
        <w:spacing w:after="140" w:before="280"/>
        <w:jc w:val="right"/>
      </w:pPr>
      <w:r>
        <w:rPr>
          <w:rFonts w:ascii="Arial" w:cs="Arial" w:eastAsia="Arial" w:hAnsi="Arial"/>
          <w:b/>
          <w:bCs/>
          <w:color w:val="0D6E6E"/>
          <w:sz w:val="30"/>
          <w:szCs w:val="30"/>
        </w:rPr>
        <w:t xml:space="preserve">4.1 HealthcareProviders</w:t>
      </w:r>
    </w:p>
    <w:p>
      <w:pPr>
        <w:spacing w:after="80" w:before="80"/>
        <w:jc w:val="right"/>
      </w:pPr>
      <w:r>
        <w:rPr>
          <w:rFonts w:ascii="Arial" w:cs="Arial" w:eastAsia="Arial" w:hAnsi="Arial"/>
          <w:b w:val="false"/>
          <w:bCs w:val="false"/>
          <w:i w:val="false"/>
          <w:iCs w:val="false"/>
          <w:color w:val="1A1A2E"/>
          <w:sz w:val="22"/>
          <w:szCs w:val="22"/>
        </w:rPr>
        <w:t xml:space="preserve">مستشفيات وعيادات مسجّلة في المنصة — تشمل حقول الطوارئ الجديدة.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1800"/>
        <w:gridCol w:w="2400"/>
        <w:gridCol w:w="2760"/>
      </w:tblGrid>
      <w:tr>
        <w:trPr>
          <w:tblHeader/>
        </w:trPr>
        <w:tc>
          <w:tcPr>
            <w:tcW w:type="dxa" w:w="24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4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7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Name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اسم المزود</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Type</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NVARCHAR(50)</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('hospital','clinic','lab','pharmacy')</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نوع المزود</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Specialty</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التخصص الرئيسي</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Address</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NVARCHAR(300)</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العنوان</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Lat</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DECIMAL(10,7)</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خط العرض (GPS)</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Lng</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DECIMAL(10,7)</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خط الطول (GPS)</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Phone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NVARCHAR(30)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رقم الهاتف</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Rating</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DECIMAL(3,2)</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CHECK (0→5)</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تقييم المزود</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IsRegistered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مسجّل رسمياً في المنصة؟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HasEmergencyUnit</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هل لديه وحدة طوارئ؟</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EmergencyBedsAvailable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عدد أسرة الطوارئ المتاحة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AcceptsAutoEmergency</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هل يقبل الإسعاف التلقائي؟</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EmergencyResponseTimeoutSec</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120</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مهلة الاستجابة قبل التصعيد (ثانية)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CreatedAt</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الإضافة</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4.2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800"/>
        <w:gridCol w:w="2400"/>
        <w:gridCol w:w="2960"/>
      </w:tblGrid>
      <w:tr>
        <w:trPr>
          <w:tblHeader/>
        </w:trPr>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4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9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PatientUserId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المريض</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ProviderId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HealthcareProviders NO ACTION</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المزود</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AssessmentId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RiskAssessments NO ACTION NULL</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التقييم المرتبط (اختياري)</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AppointmentAt</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موعد الزيارة</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Status</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('scheduled','confirmed','cancelled','completed')</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حالة الموعد</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IsEmergency</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موعد طوارئ؟</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Notes</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ملاحظات إضافية</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BookedAt</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الحجز</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4.3 AvailableSlots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1600"/>
        <w:gridCol w:w="2800"/>
        <w:gridCol w:w="3160"/>
      </w:tblGrid>
      <w:tr>
        <w:trPr>
          <w:tblHeader/>
        </w:trPr>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31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ProviderId</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HealthcareProviders CASCADE</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المزود</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SlotStart</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بداية الخانة الزمنية</w:t>
            </w:r>
          </w:p>
        </w:tc>
      </w:tr>
      <w:tr>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SlotEnd</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نهاية الخانة</w:t>
            </w:r>
          </w:p>
        </w:tc>
      </w:tr>
      <w:tr>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IsBooked</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3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محجوزة؟</w:t>
            </w:r>
          </w:p>
        </w:tc>
      </w:tr>
      <w:tr>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UNIQUE</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w:t>
            </w:r>
          </w:p>
        </w:tc>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(ProviderId, SlotStart)</w:t>
            </w:r>
          </w:p>
        </w:tc>
        <w:tc>
          <w:tcPr>
            <w:tcW w:type="dxa" w:w="3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لا يمكن تكرار نفس الوقت للمزود</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5. جداول التحاليل والعائلة والتواصل</w:t>
      </w:r>
    </w:p>
    <w:p>
      <w:pPr>
        <w:pStyle w:val="Heading2"/>
        <w:spacing w:after="140" w:before="280"/>
        <w:jc w:val="right"/>
      </w:pPr>
      <w:r>
        <w:rPr>
          <w:rFonts w:ascii="Arial" w:cs="Arial" w:eastAsia="Arial" w:hAnsi="Arial"/>
          <w:b/>
          <w:bCs/>
          <w:color w:val="0D6E6E"/>
          <w:sz w:val="30"/>
          <w:szCs w:val="30"/>
        </w:rPr>
        <w:t xml:space="preserve">5.1 LabResults — نتائج التحاليل المخبرية</w:t>
      </w:r>
    </w:p>
    <w:p>
      <w:pPr>
        <w:spacing w:after="80" w:before="80"/>
        <w:jc w:val="right"/>
      </w:pPr>
      <w:r>
        <w:rPr>
          <w:rFonts w:ascii="Arial" w:cs="Arial" w:eastAsia="Arial" w:hAnsi="Arial"/>
          <w:b w:val="false"/>
          <w:bCs w:val="false"/>
          <w:i w:val="false"/>
          <w:iCs w:val="false"/>
          <w:color w:val="1A1A2E"/>
          <w:sz w:val="22"/>
          <w:szCs w:val="22"/>
        </w:rPr>
        <w:t xml:space="preserve">الطالب يرفع صورة تحليل → OCR يستخرج القيم تلقائياً → تُربط بالسجل الطبي.</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800"/>
        <w:gridCol w:w="2400"/>
        <w:gridCol w:w="2960"/>
      </w:tblGrid>
      <w:tr>
        <w:trPr>
          <w:tblHeader/>
        </w:trPr>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4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9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PatientUserId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المريض</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MedicalRecordId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MedicalRecords NO ACTION NULL</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السجل الطبي (اختياري)</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FileUrl</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NVARCHAR(1000)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رابط صورة التحليل المرفوعة</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LabName</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اسم المختبر</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LabDate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إجراء التحليل</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RawExtractedJson</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نتائج OCR الخام (JSON)</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UploadedAt</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الرفع</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5.2 FamilyLinks — ربط أفراد العائلة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800"/>
        <w:gridCol w:w="2400"/>
        <w:gridCol w:w="2960"/>
      </w:tblGrid>
      <w:tr>
        <w:trPr>
          <w:tblHeader/>
        </w:trPr>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4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9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PrimaryUserId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المستخدم الرئيسي</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LinkedUserId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NO ACTION</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الفرد المرتبط</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Relationship</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NVARCHAR(50)</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صلة القرابة (parent, child, sibling...)</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CanView</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1</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صلاحية عرض السجلات الطبية</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CanManage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صلاحية تعديل المواعيد</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InviteToken</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NVARCHAR(100)</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UNIQUE NULL</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رمز الدعوة للربط</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LinkedAt</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9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الربط</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UNIQUE</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w:t>
            </w:r>
          </w:p>
        </w:tc>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(PrimaryUserId, LinkedUserId)</w:t>
            </w:r>
          </w:p>
        </w:tc>
        <w:tc>
          <w:tcPr>
            <w:tcW w:type="dxa" w:w="29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لا يتكرر نفس الربط</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5.3 ChatMessages — رسائل الدردشة</w:t>
      </w:r>
    </w:p>
    <w:p>
      <w:pPr>
        <w:spacing w:after="80" w:before="80"/>
        <w:jc w:val="right"/>
      </w:pPr>
      <w:r>
        <w:rPr>
          <w:rFonts w:ascii="Arial" w:cs="Arial" w:eastAsia="Arial" w:hAnsi="Arial"/>
          <w:b w:val="false"/>
          <w:bCs w:val="false"/>
          <w:i w:val="false"/>
          <w:iCs w:val="false"/>
          <w:color w:val="1A1A2E"/>
          <w:sz w:val="22"/>
          <w:szCs w:val="22"/>
        </w:rPr>
        <w:t xml:space="preserve">رسائل مباشرة بين المريض والطبيب.</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800"/>
        <w:gridCol w:w="2600"/>
        <w:gridCol w:w="2760"/>
      </w:tblGrid>
      <w:tr>
        <w:trPr>
          <w:tblHeader/>
        </w:trPr>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7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SenderUserId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NO ACTION</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المرسل</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ReceiverUserId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NO ACTION</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المستقبل</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Body</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محتوى الرسالة</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IsRead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قُرئت؟</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SentAt</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الإرسال</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7B1A1A" w:sz="10"/>
              <w:bottom w:val="single" w:color="DEE2E6" w:sz="1"/>
              <w:right w:val="single" w:color="DEE2E6" w:sz="1"/>
            </w:tcBorders>
            <w:shd w:fill="FDECEA" w:val="clear"/>
            <w:tcMar>
              <w:top w:type="dxa" w:w="120"/>
              <w:left w:type="dxa" w:w="180"/>
              <w:bottom w:type="dxa" w:w="120"/>
              <w:right w:type="dxa" w:w="180"/>
            </w:tcMar>
          </w:tcPr>
          <w:p>
            <w:pPr>
              <w:spacing w:after="40" w:before="40"/>
              <w:jc w:val="right"/>
            </w:pPr>
            <w:r>
              <w:rPr>
                <w:rFonts w:ascii="Arial" w:cs="Arial" w:eastAsia="Arial" w:hAnsi="Arial"/>
                <w:b/>
                <w:bCs/>
                <w:color w:val="7B1A1A"/>
                <w:sz w:val="20"/>
                <w:szCs w:val="20"/>
              </w:rPr>
              <w:t xml:space="preserve">⚠ ON DELETE للرسائل</w:t>
            </w:r>
          </w:p>
          <w:p>
            <w:pPr>
              <w:spacing w:after="40" w:before="40"/>
              <w:jc w:val="right"/>
            </w:pPr>
            <w:r>
              <w:rPr>
                <w:rFonts w:ascii="Arial" w:cs="Arial" w:eastAsia="Arial" w:hAnsi="Arial"/>
                <w:b w:val="false"/>
                <w:bCs w:val="false"/>
                <w:color w:val="1A1A2E"/>
                <w:sz w:val="20"/>
                <w:szCs w:val="20"/>
              </w:rPr>
              <w:t xml:space="preserve">SenderUserId و ReceiverUserId: NO ACTION (لا CASCADE)</w:t>
            </w:r>
          </w:p>
          <w:p>
            <w:pPr>
              <w:spacing w:after="40" w:before="40"/>
              <w:jc w:val="right"/>
            </w:pPr>
            <w:r>
              <w:rPr>
                <w:rFonts w:ascii="Arial" w:cs="Arial" w:eastAsia="Arial" w:hAnsi="Arial"/>
                <w:b w:val="false"/>
                <w:bCs w:val="false"/>
                <w:color w:val="1A1A2E"/>
                <w:sz w:val="20"/>
                <w:szCs w:val="20"/>
              </w:rPr>
              <w:t xml:space="preserve">السبب: Multiple Cascade Paths في SQL Server — لو الطرفان حُذفا معاً ستحدث مشكلة.</w:t>
            </w:r>
          </w:p>
          <w:p>
            <w:pPr>
              <w:spacing w:after="40" w:before="40"/>
              <w:jc w:val="right"/>
            </w:pPr>
            <w:r>
              <w:rPr>
                <w:rFonts w:ascii="Arial" w:cs="Arial" w:eastAsia="Arial" w:hAnsi="Arial"/>
                <w:b w:val="false"/>
                <w:bCs w:val="false"/>
                <w:color w:val="1A1A2E"/>
                <w:sz w:val="20"/>
                <w:szCs w:val="20"/>
              </w:rPr>
              <w:t xml:space="preserve">الحل: الحذف يتم عبر Stored Procedure أو Application-Level.</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5.4 Alerts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1800"/>
        <w:gridCol w:w="2600"/>
        <w:gridCol w:w="2760"/>
      </w:tblGrid>
      <w:tr>
        <w:trPr>
          <w:tblHeader/>
        </w:trPr>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7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Alerts.UserId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المستخدم</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Alerts.Title</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عنوان التنبيه</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Alerts.Body</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NVARCHAR(500)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محتوى التنبيه</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Alerts.Status</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('unread','read','dismissed')</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حالة التنبيه</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Alerts.CreatedAt</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الإنشاء</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 Notifications ──</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Notif.Id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Notif.UserId</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CASCADE</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المستخدم المستهدف</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Notif.Title</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عنوان الإشعار</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Notif.Body</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NVARCHAR(500)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محتوى الإشعار</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Notif.IsRead</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هل قُرئ؟</w:t>
            </w:r>
          </w:p>
        </w:tc>
      </w:tr>
      <w:tr>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Notif.ActionUrl</w:t>
            </w:r>
          </w:p>
        </w:tc>
        <w:tc>
          <w:tcPr>
            <w:tcW w:type="dxa" w:w="1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NVARCHAR(300)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7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رابط الإجراء عند الضغط</w:t>
            </w:r>
          </w:p>
        </w:tc>
      </w:tr>
      <w:tr>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Notif.CreatedAt</w:t>
            </w:r>
          </w:p>
        </w:tc>
        <w:tc>
          <w:tcPr>
            <w:tcW w:type="dxa" w:w="1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7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الإشعار</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6. جداول الأزمات والطوارئ</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1B3A6B" w:sz="10"/>
              <w:bottom w:val="single" w:color="DEE2E6" w:sz="1"/>
              <w:right w:val="single" w:color="DEE2E6" w:sz="1"/>
            </w:tcBorders>
            <w:shd w:fill="EEF4FB" w:val="clear"/>
            <w:tcMar>
              <w:top w:type="dxa" w:w="120"/>
              <w:left w:type="dxa" w:w="180"/>
              <w:bottom w:type="dxa" w:w="120"/>
              <w:right w:type="dxa" w:w="180"/>
            </w:tcMar>
          </w:tcPr>
          <w:p>
            <w:pPr>
              <w:spacing w:after="40" w:before="40"/>
              <w:jc w:val="right"/>
            </w:pPr>
            <w:r>
              <w:rPr>
                <w:rFonts w:ascii="Arial" w:cs="Arial" w:eastAsia="Arial" w:hAnsi="Arial"/>
                <w:b/>
                <w:bCs/>
                <w:color w:val="1B3A6B"/>
                <w:sz w:val="22"/>
                <w:szCs w:val="22"/>
              </w:rPr>
              <w:t xml:space="preserve">🚨 الفرق الجوهري بين جدولي الأزمة</w:t>
            </w:r>
          </w:p>
          <w:p>
            <w:pPr>
              <w:spacing w:after="40" w:before="40"/>
              <w:jc w:val="right"/>
            </w:pPr>
            <w:r>
              <w:rPr>
                <w:rFonts w:ascii="Arial" w:cs="Arial" w:eastAsia="Arial" w:hAnsi="Arial"/>
                <w:b/>
                <w:bCs/>
                <w:color w:val="0D6E6E"/>
                <w:sz w:val="20"/>
                <w:szCs w:val="20"/>
              </w:rPr>
              <w:t xml:space="preserve">━━━ إعداد الأزمة ━━━</w:t>
            </w:r>
          </w:p>
          <w:p>
            <w:pPr>
              <w:spacing w:after="40" w:before="40"/>
              <w:jc w:val="right"/>
            </w:pPr>
            <w:r>
              <w:rPr>
                <w:rFonts w:ascii="Arial" w:cs="Arial" w:eastAsia="Arial" w:hAnsi="Arial"/>
                <w:b w:val="false"/>
                <w:bCs w:val="false"/>
                <w:color w:val="1A1A2E"/>
                <w:sz w:val="20"/>
                <w:szCs w:val="20"/>
              </w:rPr>
              <w:t xml:space="preserve">• CrisisConfigurations: الأدمن يُنشئ الأزمة ويُحدد أعراضها وأوزانها وحدود التصعيد — فعّال فوراً بدون تعديل كود.</w:t>
            </w:r>
          </w:p>
          <w:p>
            <w:pPr>
              <w:spacing w:after="40" w:before="40"/>
              <w:jc w:val="right"/>
            </w:pPr>
            <w:r>
              <w:rPr>
                <w:rFonts w:ascii="Arial" w:cs="Arial" w:eastAsia="Arial" w:hAnsi="Arial"/>
                <w:b w:val="false"/>
                <w:bCs w:val="false"/>
                <w:color w:val="1A1A2E"/>
                <w:sz w:val="20"/>
                <w:szCs w:val="20"/>
              </w:rPr>
              <w:t xml:space="preserve">• OutbreakZones: مناطق جغرافية مرتبطة بالأزمة النشطة — المريض داخلها يحصل على RiskMultiplier أعلى.</w:t>
            </w:r>
          </w:p>
          <w:p>
            <w:pPr>
              <w:spacing w:after="40" w:before="40"/>
              <w:jc w:val="right"/>
            </w:pPr>
            <w:r>
              <w:rPr>
                <w:rFonts w:ascii="Arial" w:cs="Arial" w:eastAsia="Arial" w:hAnsi="Arial"/>
                <w:b/>
                <w:bCs/>
                <w:color w:val="0D6E6E"/>
                <w:sz w:val="20"/>
                <w:szCs w:val="20"/>
              </w:rPr>
              <w:t xml:space="preserve">━━━ الطوارئ ━━━</w:t>
            </w:r>
          </w:p>
          <w:p>
            <w:pPr>
              <w:spacing w:after="40" w:before="40"/>
              <w:jc w:val="right"/>
            </w:pPr>
            <w:r>
              <w:rPr>
                <w:rFonts w:ascii="Arial" w:cs="Arial" w:eastAsia="Arial" w:hAnsi="Arial"/>
                <w:b w:val="false"/>
                <w:bCs w:val="false"/>
                <w:color w:val="1A1A2E"/>
                <w:sz w:val="20"/>
                <w:szCs w:val="20"/>
              </w:rPr>
              <w:t xml:space="preserve">• EmergencyRequests: لما TotalScore &gt;= AutoEmergencyThreshold → يُنشأ تلقائياً → النظام يرتّب المستشفيات ويرسل للأول.</w:t>
            </w:r>
          </w:p>
          <w:p>
            <w:pPr>
              <w:spacing w:after="40" w:before="40"/>
              <w:jc w:val="right"/>
            </w:pPr>
            <w:r>
              <w:rPr>
                <w:rFonts w:ascii="Arial" w:cs="Arial" w:eastAsia="Arial" w:hAnsi="Arial"/>
                <w:b w:val="false"/>
                <w:bCs w:val="false"/>
                <w:color w:val="1A1A2E"/>
                <w:sz w:val="20"/>
                <w:szCs w:val="20"/>
              </w:rPr>
              <w:t xml:space="preserve">• لو المستشفى رفض أو انتهت مهلة الاستجابة → الطلب يتصاعد للتالي (EscalationCount++).</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6.1 CrisisConfigurations</w:t>
      </w:r>
    </w:p>
    <w:p>
      <w:pPr>
        <w:spacing w:after="80" w:before="80"/>
        <w:jc w:val="right"/>
      </w:pPr>
      <w:r>
        <w:rPr>
          <w:rFonts w:ascii="Arial" w:cs="Arial" w:eastAsia="Arial" w:hAnsi="Arial"/>
          <w:b w:val="false"/>
          <w:bCs w:val="false"/>
          <w:i w:val="false"/>
          <w:iCs w:val="false"/>
          <w:color w:val="1A1A2E"/>
          <w:sz w:val="22"/>
          <w:szCs w:val="22"/>
        </w:rPr>
        <w:t xml:space="preserve">إعداد الأزمة الديناميكي — الأدمن يُنشئه ويُفعّله بدون تعديل الكود.</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500"/>
        <w:gridCol w:w="1700"/>
        <w:gridCol w:w="2600"/>
        <w:gridCol w:w="2560"/>
      </w:tblGrid>
      <w:tr>
        <w:trPr>
          <w:tblHeader/>
        </w:trPr>
        <w:tc>
          <w:tcPr>
            <w:tcW w:type="dxa" w:w="25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7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5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Name</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اسم الأزمة (COVID-25, Chemical Leak...)</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Type</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('viral','radiation','chemical','biological')</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نوع الأزمة</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IsActive</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أزمة واحدة فقط نشطة في نفس الوقت</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CriticalThreshold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DECIMAL(4,2)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0.70</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حد التصنيف الحرج (0.70 = 70%)</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AutoEmergencyThreshold</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DECIMAL(4,2)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0.85</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حد تشغيل الطوارئ التلقائي</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Recommendations</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توصيات للمريض عند الأزمة</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UrgentActions</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إجراءات عاجلة للحالة الحرجة</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CreatedByAdminId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NO ACTION</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الأدمن منشئ الإعداد</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ActivatedAt</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التفعيل الأخير</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CreatedAt</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الإنشاء</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6.2 CrisisSymptomWeights (Owned Table)</w:t>
      </w:r>
    </w:p>
    <w:p>
      <w:pPr>
        <w:spacing w:after="80" w:before="80"/>
        <w:jc w:val="right"/>
      </w:pPr>
      <w:r>
        <w:rPr>
          <w:rFonts w:ascii="Arial" w:cs="Arial" w:eastAsia="Arial" w:hAnsi="Arial"/>
          <w:b w:val="false"/>
          <w:bCs w:val="false"/>
          <w:i w:val="false"/>
          <w:iCs w:val="false"/>
          <w:color w:val="1A1A2E"/>
          <w:sz w:val="22"/>
          <w:szCs w:val="22"/>
        </w:rPr>
        <w:t xml:space="preserve">أعراض الأزمة وأوزانها — جدول مملوك من CrisisConfigurations (OwnsMany).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500"/>
        <w:gridCol w:w="1700"/>
        <w:gridCol w:w="2300"/>
        <w:gridCol w:w="2860"/>
      </w:tblGrid>
      <w:tr>
        <w:trPr>
          <w:tblHeader/>
        </w:trPr>
        <w:tc>
          <w:tcPr>
            <w:tcW w:type="dxa" w:w="25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7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3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8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3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8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CrisisConfigurationId</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3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CrisisConfigurations CASCADE</w:t>
            </w:r>
          </w:p>
        </w:tc>
        <w:tc>
          <w:tcPr>
            <w:tcW w:type="dxa" w:w="28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الأزمة الأم</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SymptomKey</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NVARCHAR(100)</w:t>
            </w:r>
          </w:p>
        </w:tc>
        <w:tc>
          <w:tcPr>
            <w:tcW w:type="dxa" w:w="23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8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مفتاح العَرَض (fever, cough, shortness_of_breath...)</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DisplayName</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NVARCHAR(150)</w:t>
            </w:r>
          </w:p>
        </w:tc>
        <w:tc>
          <w:tcPr>
            <w:tcW w:type="dxa" w:w="23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8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الاسم بالإنجليزية</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DisplayNameAr</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NVARCHAR(150)</w:t>
            </w:r>
          </w:p>
        </w:tc>
        <w:tc>
          <w:tcPr>
            <w:tcW w:type="dxa" w:w="23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8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الاسم بالعربية</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Weight</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DECIMAL(4,2)</w:t>
            </w:r>
          </w:p>
        </w:tc>
        <w:tc>
          <w:tcPr>
            <w:tcW w:type="dxa" w:w="23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 CHECK (0→1)</w:t>
            </w:r>
          </w:p>
        </w:tc>
        <w:tc>
          <w:tcPr>
            <w:tcW w:type="dxa" w:w="28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وزن العَرَض في حساب الخطر</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IsCritical</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BIT</w:t>
            </w:r>
          </w:p>
        </w:tc>
        <w:tc>
          <w:tcPr>
            <w:tcW w:type="dxa" w:w="23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8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يضاعف الوزن إذا IsCritical = true</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6.3 OutbreakZones</w:t>
      </w:r>
    </w:p>
    <w:p>
      <w:pPr>
        <w:spacing w:after="80" w:before="80"/>
        <w:jc w:val="right"/>
      </w:pPr>
      <w:r>
        <w:rPr>
          <w:rFonts w:ascii="Arial" w:cs="Arial" w:eastAsia="Arial" w:hAnsi="Arial"/>
          <w:b w:val="false"/>
          <w:bCs w:val="false"/>
          <w:i w:val="false"/>
          <w:iCs w:val="false"/>
          <w:color w:val="1A1A2E"/>
          <w:sz w:val="22"/>
          <w:szCs w:val="22"/>
        </w:rPr>
        <w:t xml:space="preserve">مناطق التفشّي الجغرافية — الأدمن يرسمها كـ Polygon على الخريطة.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500"/>
        <w:gridCol w:w="1700"/>
        <w:gridCol w:w="2600"/>
        <w:gridCol w:w="2560"/>
      </w:tblGrid>
      <w:tr>
        <w:trPr>
          <w:tblHeader/>
        </w:trPr>
        <w:tc>
          <w:tcPr>
            <w:tcW w:type="dxa" w:w="25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7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5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CrisisConfigurationId</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CrisisConfigurations CASCADE</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الأزمة المرتبطة</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Name</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اسم المنطقة</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PolygonCoordinates</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 (JSON Array)</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إحداثيات رسم المنطقة [[lat,lng],...]</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RiskMultiplier</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DECIMAL(4,2)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1.0 CHECK (&gt;=1.0)</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معامل تضخيم الخطر للمرضى داخلها</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CreatedAt</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تاريخ الإنشاء</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6.4 EmergencyRequests</w:t>
      </w:r>
    </w:p>
    <w:p>
      <w:pPr>
        <w:spacing w:after="80" w:before="80"/>
        <w:jc w:val="right"/>
      </w:pPr>
      <w:r>
        <w:rPr>
          <w:rFonts w:ascii="Arial" w:cs="Arial" w:eastAsia="Arial" w:hAnsi="Arial"/>
          <w:b w:val="false"/>
          <w:bCs w:val="false"/>
          <w:i w:val="false"/>
          <w:iCs w:val="false"/>
          <w:color w:val="1A1A2E"/>
          <w:sz w:val="22"/>
          <w:szCs w:val="22"/>
        </w:rPr>
        <w:t xml:space="preserve">طلب الطوارئ التلقائي — يُنشأ عند تجاوز حد الخطر الحرج. دورة حياة كاملة من Pending إلى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500"/>
        <w:gridCol w:w="1700"/>
        <w:gridCol w:w="2600"/>
        <w:gridCol w:w="2560"/>
      </w:tblGrid>
      <w:tr>
        <w:trPr>
          <w:tblHeader/>
        </w:trPr>
        <w:tc>
          <w:tcPr>
            <w:tcW w:type="dxa" w:w="25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العمود</w:t>
            </w:r>
          </w:p>
        </w:tc>
        <w:tc>
          <w:tcPr>
            <w:tcW w:type="dxa" w:w="17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النوع</w:t>
            </w:r>
          </w:p>
        </w:tc>
        <w:tc>
          <w:tcPr>
            <w:tcW w:type="dxa" w:w="2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القيود</w:t>
            </w:r>
          </w:p>
        </w:tc>
        <w:tc>
          <w:tcPr>
            <w:tcW w:type="dxa" w:w="25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الوصف</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bCs/>
                <w:color w:val="1565C0"/>
                <w:sz w:val="19"/>
                <w:szCs w:val="19"/>
              </w:rPr>
              <w:t xml:space="preserve">PK IDENTITY</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المعرف</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PatientUserId</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NVARCHAR(450)</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AspNetUsers NO ACTION</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المريض (NO ACTION — لا نحذف)</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HospitalId</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HealthcareProviders NO ACTION</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المستشفى المُعيَّن</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RiskAssessmentId</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FK → RiskAssessments NO ACTION NULL</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التقييم المُسبِّب للطوارئ</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Status</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NVARCHAR(20)</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CHECK IN ('pending','accepted','rejected','escalated','completed','cancelled')</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حالة الطلب</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RiskScore</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DECIMAL(5,4)</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NOT NULL</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درجة الخطر وقت إنشاء الطلب</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CriticalReasons</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 (JSON Array)</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أسباب التصنيف الحرج</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ResponseNote</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NVARCHAR(MAX)</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ملاحظة المستشفى عند القبول/الرفض</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EstimatedWaitMinutes</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الانتظار المقدّر (عند القبول)</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EscalationCount</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INT</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0</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عدد مرات التصعيد للمستشفى التالي</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RequestedAt</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DEFAULT GETUTCDATE()</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إنشاء الطلب</w:t>
            </w:r>
          </w:p>
        </w:tc>
      </w:tr>
      <w:tr>
        <w:tc>
          <w:tcPr>
            <w:tcW w:type="dxa" w:w="25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RespondedAt</w:t>
            </w:r>
          </w:p>
        </w:tc>
        <w:tc>
          <w:tcPr>
            <w:tcW w:type="dxa" w:w="17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DATETIME2</w:t>
            </w:r>
          </w:p>
        </w:tc>
        <w:tc>
          <w:tcPr>
            <w:tcW w:type="dxa" w:w="2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NULL</w:t>
            </w:r>
          </w:p>
        </w:tc>
        <w:tc>
          <w:tcPr>
            <w:tcW w:type="dxa" w:w="2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وقت استجابة المستشفى</w:t>
            </w:r>
          </w:p>
        </w:tc>
      </w:tr>
      <w:tr>
        <w:tc>
          <w:tcPr>
            <w:tcW w:type="dxa" w:w="25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CHECK</w:t>
            </w:r>
          </w:p>
        </w:tc>
        <w:tc>
          <w:tcPr>
            <w:tcW w:type="dxa" w:w="17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w:t>
            </w:r>
          </w:p>
        </w:tc>
        <w:tc>
          <w:tcPr>
            <w:tcW w:type="dxa" w:w="2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PatientUserId ≠ HospitalId (indirect)</w:t>
            </w:r>
          </w:p>
        </w:tc>
        <w:tc>
          <w:tcPr>
            <w:tcW w:type="dxa" w:w="2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مريض لا يحجز على نفسه</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7B1A1A" w:sz="10"/>
              <w:bottom w:val="single" w:color="DEE2E6" w:sz="1"/>
              <w:right w:val="single" w:color="DEE2E6" w:sz="1"/>
            </w:tcBorders>
            <w:shd w:fill="FDECEA" w:val="clear"/>
            <w:tcMar>
              <w:top w:type="dxa" w:w="120"/>
              <w:left w:type="dxa" w:w="180"/>
              <w:bottom w:type="dxa" w:w="120"/>
              <w:right w:type="dxa" w:w="180"/>
            </w:tcMar>
          </w:tcPr>
          <w:p>
            <w:pPr>
              <w:spacing w:after="40" w:before="40"/>
              <w:jc w:val="right"/>
            </w:pPr>
            <w:r>
              <w:rPr>
                <w:rFonts w:ascii="Arial" w:cs="Arial" w:eastAsia="Arial" w:hAnsi="Arial"/>
                <w:b/>
                <w:bCs/>
                <w:color w:val="7B1A1A"/>
                <w:sz w:val="20"/>
                <w:szCs w:val="20"/>
              </w:rPr>
              <w:t xml:space="preserve">⚠ ON DELETE لطلبات الطوارئ</w:t>
            </w:r>
          </w:p>
          <w:p>
            <w:pPr>
              <w:spacing w:after="40" w:before="40"/>
              <w:jc w:val="right"/>
            </w:pPr>
            <w:r>
              <w:rPr>
                <w:rFonts w:ascii="Arial" w:cs="Arial" w:eastAsia="Arial" w:hAnsi="Arial"/>
                <w:b w:val="false"/>
                <w:bCs w:val="false"/>
                <w:color w:val="1A1A2E"/>
                <w:sz w:val="20"/>
                <w:szCs w:val="20"/>
              </w:rPr>
              <w:t xml:space="preserve">PatientUserId و HospitalId: NO ACTION على كليهما.</w:t>
            </w:r>
          </w:p>
          <w:p>
            <w:pPr>
              <w:spacing w:after="40" w:before="40"/>
              <w:jc w:val="right"/>
            </w:pPr>
            <w:r>
              <w:rPr>
                <w:rFonts w:ascii="Arial" w:cs="Arial" w:eastAsia="Arial" w:hAnsi="Arial"/>
                <w:b w:val="false"/>
                <w:bCs w:val="false"/>
                <w:color w:val="1A1A2E"/>
                <w:sz w:val="20"/>
                <w:szCs w:val="20"/>
              </w:rPr>
              <w:t xml:space="preserve">السبب: Multiple Cascade Paths في SQL Server — لو المريض والمستشفى حُذفا معاً ستحدث مشكلة.</w:t>
            </w:r>
          </w:p>
          <w:p>
            <w:pPr>
              <w:spacing w:after="40" w:before="40"/>
              <w:jc w:val="right"/>
            </w:pPr>
            <w:r>
              <w:rPr>
                <w:rFonts w:ascii="Arial" w:cs="Arial" w:eastAsia="Arial" w:hAnsi="Arial"/>
                <w:b w:val="false"/>
                <w:bCs w:val="false"/>
                <w:color w:val="1A1A2E"/>
                <w:sz w:val="20"/>
                <w:szCs w:val="20"/>
              </w:rPr>
              <w:t xml:space="preserve">الحل: طلبات الطوارئ لا تُحذف نهائياً — تبقى كسجل تاريخي للمراجعة.</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7. العلاقات الكاملة بين الجداول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2200"/>
        <w:gridCol w:w="1000"/>
        <w:gridCol w:w="1600"/>
        <w:gridCol w:w="2160"/>
      </w:tblGrid>
      <w:tr>
        <w:trPr>
          <w:tblHeader/>
        </w:trPr>
        <w:tc>
          <w:tcPr>
            <w:tcW w:type="dxa" w:w="24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من</w:t>
            </w:r>
          </w:p>
        </w:tc>
        <w:tc>
          <w:tcPr>
            <w:tcW w:type="dxa" w:w="22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إلى</w:t>
            </w:r>
          </w:p>
        </w:tc>
        <w:tc>
          <w:tcPr>
            <w:tcW w:type="dxa" w:w="10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نوع</w:t>
            </w:r>
          </w:p>
        </w:tc>
        <w:tc>
          <w:tcPr>
            <w:tcW w:type="dxa" w:w="16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قاعدة الحذف</w:t>
            </w:r>
          </w:p>
        </w:tc>
        <w:tc>
          <w:tcPr>
            <w:tcW w:type="dxa" w:w="21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المشاركة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PatientProfiles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1:1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كلية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DoctorProfiles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1:1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كلية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MedicalRecords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RiskAssessments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MedicalRecords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كلية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RiskAssessments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HealthcareProviders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Root</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جزئية — مستقل</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Appointments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Appointments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HealthcareProviders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Appointments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RiskAssessments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 (NULL)</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جزئية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AvailableSlots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HealthcareProviders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كلية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LabResults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LabResults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MedicalRecords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 (NULL)</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جزئية — 🟡 جزئية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FamilyLinks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 (Primary)</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FamilyLinks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 (Linked)</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ChatMessages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 (Sender)</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ChatMessages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 (Receiver)</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Alerts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Notifications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CrisisConfigurations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 (Admin)</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CrisisSymptomWeights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CrisisConfigurations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كلية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OutbreakZones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CrisisConfigurations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CASCADE</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كلية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EmergencyRequests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AspNetUsers (Patient)</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EmergencyRequests</w:t>
            </w:r>
          </w:p>
        </w:tc>
        <w:tc>
          <w:tcPr>
            <w:tcW w:type="dxa" w:w="22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HealthcareProviders</w:t>
            </w:r>
          </w:p>
        </w:tc>
        <w:tc>
          <w:tcPr>
            <w:tcW w:type="dxa" w:w="10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w:t>
            </w:r>
          </w:p>
        </w:tc>
        <w:tc>
          <w:tcPr>
            <w:tcW w:type="dxa" w:w="21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كلية — 🟡 جزئية</w:t>
            </w:r>
          </w:p>
        </w:tc>
      </w:tr>
      <w:tr>
        <w:tc>
          <w:tcPr>
            <w:tcW w:type="dxa" w:w="24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EmergencyRequests</w:t>
            </w:r>
          </w:p>
        </w:tc>
        <w:tc>
          <w:tcPr>
            <w:tcW w:type="dxa" w:w="22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RiskAssessments</w:t>
            </w:r>
          </w:p>
        </w:tc>
        <w:tc>
          <w:tcPr>
            <w:tcW w:type="dxa" w:w="10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Courier New" w:cs="Courier New" w:eastAsia="Courier New" w:hAnsi="Courier New"/>
                <w:b w:val="false"/>
                <w:bCs w:val="false"/>
                <w:color w:val="1565C0"/>
                <w:sz w:val="19"/>
                <w:szCs w:val="19"/>
              </w:rPr>
              <w:t xml:space="preserve">N:1</w:t>
            </w:r>
          </w:p>
        </w:tc>
        <w:tc>
          <w:tcPr>
            <w:tcW w:type="dxa" w:w="16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NO ACTION (NULL)</w:t>
            </w:r>
          </w:p>
        </w:tc>
        <w:tc>
          <w:tcPr>
            <w:tcW w:type="dxa" w:w="21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 جزئية — 🟡 جزئية</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8. مسار المستخدم عبر قاعدة البيانات</w:t>
      </w:r>
    </w:p>
    <w:p>
      <w:pPr>
        <w:pStyle w:val="Heading2"/>
        <w:spacing w:after="140" w:before="280"/>
        <w:jc w:val="right"/>
      </w:pPr>
      <w:r>
        <w:rPr>
          <w:rFonts w:ascii="Arial" w:cs="Arial" w:eastAsia="Arial" w:hAnsi="Arial"/>
          <w:b/>
          <w:bCs/>
          <w:color w:val="0D6E6E"/>
          <w:sz w:val="30"/>
          <w:szCs w:val="30"/>
        </w:rPr>
        <w:t xml:space="preserve">8.1 مسار المريض الكامل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1B6B3A" w:sz="10"/>
              <w:bottom w:val="single" w:color="DEE2E6" w:sz="1"/>
              <w:right w:val="single" w:color="DEE2E6" w:sz="1"/>
            </w:tcBorders>
            <w:shd w:fill="E8F5E9" w:val="clear"/>
            <w:tcMar>
              <w:top w:type="dxa" w:w="120"/>
              <w:left w:type="dxa" w:w="180"/>
              <w:bottom w:type="dxa" w:w="120"/>
              <w:right w:type="dxa" w:w="180"/>
            </w:tcMar>
          </w:tcPr>
          <w:p>
            <w:pPr>
              <w:spacing w:after="40" w:before="40"/>
              <w:jc w:val="right"/>
            </w:pPr>
            <w:r>
              <w:rPr>
                <w:rFonts w:ascii="Arial" w:cs="Arial" w:eastAsia="Arial" w:hAnsi="Arial"/>
                <w:b w:val="false"/>
                <w:bCs w:val="false"/>
                <w:color w:val="1A1A2E"/>
                <w:sz w:val="20"/>
                <w:szCs w:val="20"/>
              </w:rPr>
              <w:t xml:space="preserve">1. إنشاء حساب → AspNetUsers + PatientProfiles (BMI يُحسب تلقائياً)</w:t>
            </w:r>
          </w:p>
          <w:p>
            <w:pPr>
              <w:spacing w:after="40" w:before="40"/>
              <w:jc w:val="right"/>
            </w:pPr>
            <w:r>
              <w:rPr>
                <w:rFonts w:ascii="Arial" w:cs="Arial" w:eastAsia="Arial" w:hAnsi="Arial"/>
                <w:b w:val="false"/>
                <w:bCs w:val="false"/>
                <w:color w:val="1A1A2E"/>
                <w:sz w:val="20"/>
                <w:szCs w:val="20"/>
              </w:rPr>
              <w:t xml:space="preserve">2. تسجيل بيانات صحية → MedicalRecords (ضغط + سكر + أعراض)</w:t>
            </w:r>
          </w:p>
          <w:p>
            <w:pPr>
              <w:spacing w:after="40" w:before="40"/>
              <w:jc w:val="right"/>
            </w:pPr>
            <w:r>
              <w:rPr>
                <w:rFonts w:ascii="Arial" w:cs="Arial" w:eastAsia="Arial" w:hAnsi="Arial"/>
                <w:b w:val="false"/>
                <w:bCs w:val="false"/>
                <w:color w:val="1A1A2E"/>
                <w:sz w:val="20"/>
                <w:szCs w:val="20"/>
              </w:rPr>
              <w:t xml:space="preserve">3. تقييم المخاطر → RiskAssessments (نموذج ML يُشغَّل → RiskScore + RiskLevel)</w:t>
            </w:r>
          </w:p>
          <w:p>
            <w:pPr>
              <w:spacing w:after="40" w:before="40"/>
              <w:jc w:val="right"/>
            </w:pPr>
            <w:r>
              <w:rPr>
                <w:rFonts w:ascii="Arial" w:cs="Arial" w:eastAsia="Arial" w:hAnsi="Arial"/>
                <w:b w:val="false"/>
                <w:bCs w:val="false"/>
                <w:color w:val="1A1A2E"/>
                <w:sz w:val="20"/>
                <w:szCs w:val="20"/>
              </w:rPr>
              <w:t xml:space="preserve">4. رفع تحليل مخبري → LabResults (OCR يستخرج القيم → RawExtractedJson)</w:t>
            </w:r>
          </w:p>
          <w:p>
            <w:pPr>
              <w:spacing w:after="40" w:before="40"/>
              <w:jc w:val="right"/>
            </w:pPr>
            <w:r>
              <w:rPr>
                <w:rFonts w:ascii="Arial" w:cs="Arial" w:eastAsia="Arial" w:hAnsi="Arial"/>
                <w:b w:val="false"/>
                <w:bCs w:val="false"/>
                <w:color w:val="1A1A2E"/>
                <w:sz w:val="20"/>
                <w:szCs w:val="20"/>
              </w:rPr>
              <w:t xml:space="preserve">5. البحث عن أطباء → HealthcareProviders (يُفلتر بالتخصص والمسافة والتقييم)</w:t>
            </w:r>
          </w:p>
          <w:p>
            <w:pPr>
              <w:spacing w:after="40" w:before="40"/>
              <w:jc w:val="right"/>
            </w:pPr>
            <w:r>
              <w:rPr>
                <w:rFonts w:ascii="Arial" w:cs="Arial" w:eastAsia="Arial" w:hAnsi="Arial"/>
                <w:b w:val="false"/>
                <w:bCs w:val="false"/>
                <w:color w:val="1A1A2E"/>
                <w:sz w:val="20"/>
                <w:szCs w:val="20"/>
              </w:rPr>
              <w:t xml:space="preserve">6. حجز موعد → Appointments + AvailableSlots (IsBooked = true)</w:t>
            </w:r>
          </w:p>
          <w:p>
            <w:pPr>
              <w:spacing w:after="40" w:before="40"/>
              <w:jc w:val="right"/>
            </w:pPr>
            <w:r>
              <w:rPr>
                <w:rFonts w:ascii="Arial" w:cs="Arial" w:eastAsia="Arial" w:hAnsi="Arial"/>
                <w:b w:val="false"/>
                <w:bCs w:val="false"/>
                <w:color w:val="1A1A2E"/>
                <w:sz w:val="20"/>
                <w:szCs w:val="20"/>
              </w:rPr>
              <w:t xml:space="preserve">7. مراسلة طبيب → ChatMessages (Sender = Patient, Receiver = Doctor)</w:t>
            </w:r>
          </w:p>
          <w:p>
            <w:pPr>
              <w:spacing w:after="40" w:before="40"/>
              <w:jc w:val="right"/>
            </w:pPr>
            <w:r>
              <w:rPr>
                <w:rFonts w:ascii="Arial" w:cs="Arial" w:eastAsia="Arial" w:hAnsi="Arial"/>
                <w:b w:val="false"/>
                <w:bCs w:val="false"/>
                <w:color w:val="1A1A2E"/>
                <w:sz w:val="20"/>
                <w:szCs w:val="20"/>
              </w:rPr>
              <w:t xml:space="preserve">8. ربط فرد من العائلة → FamilyLinks (InviteToken → CanView/CanManage)</w:t>
            </w:r>
          </w:p>
          <w:p>
            <w:pPr>
              <w:spacing w:after="40" w:before="40"/>
              <w:jc w:val="right"/>
            </w:pPr>
            <w:r>
              <w:rPr>
                <w:rFonts w:ascii="Arial" w:cs="Arial" w:eastAsia="Arial" w:hAnsi="Arial"/>
                <w:b w:val="false"/>
                <w:bCs w:val="false"/>
                <w:color w:val="1A1A2E"/>
                <w:sz w:val="20"/>
                <w:szCs w:val="20"/>
              </w:rPr>
              <w:t xml:space="preserve">9. وجود أزمة نشطة → يرى CrisisConfiguration → يُدخل الأعراض</w:t>
            </w:r>
          </w:p>
          <w:p>
            <w:pPr>
              <w:spacing w:after="40" w:before="40"/>
              <w:jc w:val="right"/>
            </w:pPr>
            <w:r>
              <w:rPr>
                <w:rFonts w:ascii="Arial" w:cs="Arial" w:eastAsia="Arial" w:hAnsi="Arial"/>
                <w:b w:val="false"/>
                <w:bCs w:val="false"/>
                <w:color w:val="1A1A2E"/>
                <w:sz w:val="20"/>
                <w:szCs w:val="20"/>
              </w:rPr>
              <w:t xml:space="preserve">10. RiskScore حرج → EmergencyRequest يُنشأ تلقائياً → Status = pending</w:t>
            </w:r>
          </w:p>
          <w:p>
            <w:pPr>
              <w:spacing w:after="40" w:before="40"/>
              <w:jc w:val="right"/>
            </w:pPr>
            <w:r>
              <w:rPr>
                <w:rFonts w:ascii="Arial" w:cs="Arial" w:eastAsia="Arial" w:hAnsi="Arial"/>
                <w:b w:val="false"/>
                <w:bCs w:val="false"/>
                <w:color w:val="1A1A2E"/>
                <w:sz w:val="20"/>
                <w:szCs w:val="20"/>
              </w:rPr>
              <w:t xml:space="preserve">11. المستشفى يقبل → EmergencyRequest.Status = accepted → إشعار فوري</w:t>
            </w:r>
          </w:p>
          <w:p>
            <w:pPr>
              <w:spacing w:after="40" w:before="40"/>
              <w:jc w:val="right"/>
            </w:pPr>
            <w:r>
              <w:rPr>
                <w:rFonts w:ascii="Arial" w:cs="Arial" w:eastAsia="Arial" w:hAnsi="Arial"/>
                <w:b w:val="false"/>
                <w:bCs w:val="false"/>
                <w:color w:val="1A1A2E"/>
                <w:sz w:val="20"/>
                <w:szCs w:val="20"/>
              </w:rPr>
              <w:t xml:space="preserve">12. المستشفى يرفض/مهلة تنتهي → EscalationCount++ → طلب جديد للمستشفى التالي</w:t>
            </w:r>
          </w:p>
        </w:tc>
      </w:tr>
    </w:tbl>
    <w:p>
      <w:pPr>
        <w:spacing w:after="40" w:before="40"/>
      </w:pPr>
      <w:r>
        <w:t xml:space="preserve"/>
      </w:r>
    </w:p>
    <w:p>
      <w:pPr>
        <w:pStyle w:val="Heading2"/>
        <w:spacing w:after="140" w:before="280"/>
        <w:jc w:val="right"/>
      </w:pPr>
      <w:r>
        <w:rPr>
          <w:rFonts w:ascii="Arial" w:cs="Arial" w:eastAsia="Arial" w:hAnsi="Arial"/>
          <w:b/>
          <w:bCs/>
          <w:color w:val="0D6E6E"/>
          <w:sz w:val="30"/>
          <w:szCs w:val="30"/>
        </w:rPr>
        <w:t xml:space="preserve">8.2 مسار الأدمن الكامل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0D6E6E" w:sz="10"/>
              <w:bottom w:val="single" w:color="DEE2E6" w:sz="1"/>
              <w:right w:val="single" w:color="DEE2E6" w:sz="1"/>
            </w:tcBorders>
            <w:shd w:fill="E0F2F1" w:val="clear"/>
            <w:tcMar>
              <w:top w:type="dxa" w:w="120"/>
              <w:left w:type="dxa" w:w="180"/>
              <w:bottom w:type="dxa" w:w="120"/>
              <w:right w:type="dxa" w:w="180"/>
            </w:tcMar>
          </w:tcPr>
          <w:p>
            <w:pPr>
              <w:spacing w:after="40" w:before="40"/>
              <w:jc w:val="right"/>
            </w:pPr>
            <w:r>
              <w:rPr>
                <w:rFonts w:ascii="Arial" w:cs="Arial" w:eastAsia="Arial" w:hAnsi="Arial"/>
                <w:b w:val="false"/>
                <w:bCs w:val="false"/>
                <w:color w:val="1A1A2E"/>
                <w:sz w:val="20"/>
                <w:szCs w:val="20"/>
              </w:rPr>
              <w:t xml:space="preserve">1. إنشاء أزمة جديدة → CrisisConfigurations (Name + Type + Thresholds)</w:t>
            </w:r>
          </w:p>
          <w:p>
            <w:pPr>
              <w:spacing w:after="40" w:before="40"/>
              <w:jc w:val="right"/>
            </w:pPr>
            <w:r>
              <w:rPr>
                <w:rFonts w:ascii="Arial" w:cs="Arial" w:eastAsia="Arial" w:hAnsi="Arial"/>
                <w:b w:val="false"/>
                <w:bCs w:val="false"/>
                <w:color w:val="1A1A2E"/>
                <w:sz w:val="20"/>
                <w:szCs w:val="20"/>
              </w:rPr>
              <w:t xml:space="preserve">2. إضافة الأعراض وأوزانها → CrisisSymptomWeights (Weight + IsCritical)</w:t>
            </w:r>
          </w:p>
          <w:p>
            <w:pPr>
              <w:spacing w:after="40" w:before="40"/>
              <w:jc w:val="right"/>
            </w:pPr>
            <w:r>
              <w:rPr>
                <w:rFonts w:ascii="Arial" w:cs="Arial" w:eastAsia="Arial" w:hAnsi="Arial"/>
                <w:b w:val="false"/>
                <w:bCs w:val="false"/>
                <w:color w:val="1A1A2E"/>
                <w:sz w:val="20"/>
                <w:szCs w:val="20"/>
              </w:rPr>
              <w:t xml:space="preserve">3. تفعيل الأزمة → CrisisConfigurations.IsActive = true (تُلغى الأخرى تلقائياً)</w:t>
            </w:r>
          </w:p>
          <w:p>
            <w:pPr>
              <w:spacing w:after="40" w:before="40"/>
              <w:jc w:val="right"/>
            </w:pPr>
            <w:r>
              <w:rPr>
                <w:rFonts w:ascii="Arial" w:cs="Arial" w:eastAsia="Arial" w:hAnsi="Arial"/>
                <w:b w:val="false"/>
                <w:bCs w:val="false"/>
                <w:color w:val="1A1A2E"/>
                <w:sz w:val="20"/>
                <w:szCs w:val="20"/>
              </w:rPr>
              <w:t xml:space="preserve">4. رسم منطقة تفشٍّ → OutbreakZones (PolygonCoordinates + RiskMultiplier)</w:t>
            </w:r>
          </w:p>
          <w:p>
            <w:pPr>
              <w:spacing w:after="40" w:before="40"/>
              <w:jc w:val="right"/>
            </w:pPr>
            <w:r>
              <w:rPr>
                <w:rFonts w:ascii="Arial" w:cs="Arial" w:eastAsia="Arial" w:hAnsi="Arial"/>
                <w:b w:val="false"/>
                <w:bCs w:val="false"/>
                <w:color w:val="1A1A2E"/>
                <w:sz w:val="20"/>
                <w:szCs w:val="20"/>
              </w:rPr>
              <w:t xml:space="preserve">5. مراقبة الطوارئ النشطة → EmergencyRequests (Status = pending/escalated)</w:t>
            </w:r>
          </w:p>
          <w:p>
            <w:pPr>
              <w:spacing w:after="40" w:before="40"/>
              <w:jc w:val="right"/>
            </w:pPr>
            <w:r>
              <w:rPr>
                <w:rFonts w:ascii="Arial" w:cs="Arial" w:eastAsia="Arial" w:hAnsi="Arial"/>
                <w:b w:val="false"/>
                <w:bCs w:val="false"/>
                <w:color w:val="1A1A2E"/>
                <w:sz w:val="20"/>
                <w:szCs w:val="20"/>
              </w:rPr>
              <w:t xml:space="preserve">6. إلغاء تفعيل الأزمة → CrisisConfigurations.IsActive = false → النظام يعود لـ Normal</w:t>
            </w:r>
          </w:p>
        </w:tc>
      </w:tr>
    </w:tbl>
    <w:p>
      <w:pPr>
        <w:spacing w:after="40" w:before="40"/>
      </w:pPr>
      <w:r>
        <w:t xml:space="preserve"/>
      </w:r>
    </w:p>
    <w:p>
      <w:r>
        <w:br w:type="page"/>
      </w:r>
    </w:p>
    <w:p>
      <w:pPr>
        <w:pStyle w:val="Heading1"/>
        <w:spacing w:after="200" w:before="400"/>
        <w:jc w:val="right"/>
      </w:pPr>
      <w:r>
        <w:rPr>
          <w:rFonts w:ascii="Arial" w:cs="Arial" w:eastAsia="Arial" w:hAnsi="Arial"/>
          <w:b/>
          <w:bCs/>
          <w:color w:val="1B3A6B"/>
          <w:sz w:val="40"/>
          <w:szCs w:val="40"/>
        </w:rPr>
        <w:t xml:space="preserve">9. ملخص القيود والقرارات الحرجة</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rPr>
          <w:tblHeader/>
        </w:trPr>
        <w:tc>
          <w:tcPr>
            <w:tcW w:type="dxa" w:w="280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القيد</w:t>
            </w:r>
          </w:p>
        </w:tc>
        <w:tc>
          <w:tcPr>
            <w:tcW w:type="dxa" w:w="6560"/>
            <w:tcBorders>
              <w:top w:val="single" w:color="C5CCD6" w:sz="1"/>
              <w:left w:val="single" w:color="C5CCD6" w:sz="1"/>
              <w:bottom w:val="single" w:color="C5CCD6" w:sz="1"/>
              <w:right w:val="single" w:color="C5CCD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التفصيل والسبب</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IsHighRisk (Computed)</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RiskAssessments — محسوب تلقائياً AS (RiskScore &gt;= 0.6). لا يحتاج UPDATE يدوي.</w:t>
            </w:r>
          </w:p>
        </w:tc>
      </w:tr>
      <w:tr>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BMI (Computed)</w:t>
            </w:r>
          </w:p>
        </w:tc>
        <w:tc>
          <w:tcPr>
            <w:tcW w:type="dxa" w:w="6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PatientProfiles — محسوب AS (Weight/(Height/100)^2). دائماً متزامن مع الوزن والطول.</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CrisisConfigurations IsActive</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أزمة واحدة فقط نشطة في نفس الوقت — يُطبَّق بالـ Service Layer.</w:t>
            </w:r>
          </w:p>
        </w:tc>
      </w:tr>
      <w:tr>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SymptomWeights IsCritical</w:t>
            </w:r>
          </w:p>
        </w:tc>
        <w:tc>
          <w:tcPr>
            <w:tcW w:type="dxa" w:w="6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الأعراض الحرجة تضاعف وزنها في حساب CrisisRisk — منطق موثّق في DB.</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OutbreakZones RiskMultiplier</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CHECK (&gt;= 1.0) — معامل التضخيم لا يكون أقل من 1 (لا يُخفّف الخطر أبداً).</w:t>
            </w:r>
          </w:p>
        </w:tc>
      </w:tr>
      <w:tr>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EmergencyRequests NO ACTION</w:t>
            </w:r>
          </w:p>
        </w:tc>
        <w:tc>
          <w:tcPr>
            <w:tcW w:type="dxa" w:w="6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PatientId و HospitalId: NO ACTION لتجنب Multiple Cascade Paths في SQL Server.</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EmergencyRequests Status CHECK</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CHECK IN ('pending','accepted','rejected','escalated','completed','cancelled') — دورة حياة واضحة.</w:t>
            </w:r>
          </w:p>
        </w:tc>
      </w:tr>
      <w:tr>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ChatMessages NO ACTION</w:t>
            </w:r>
          </w:p>
        </w:tc>
        <w:tc>
          <w:tcPr>
            <w:tcW w:type="dxa" w:w="6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Sender + Receiver كلاهما FK لـ AspNetUsers بـ NO ACTION — نفس سبب الطوارئ.</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Appointments CHECK Status</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CHECK IN ('scheduled','confirmed','cancelled','completed') — لا حالات مجهولة.</w:t>
            </w:r>
          </w:p>
        </w:tc>
      </w:tr>
      <w:tr>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AvailableSlots UNIQUE</w:t>
            </w:r>
          </w:p>
        </w:tc>
        <w:tc>
          <w:tcPr>
            <w:tcW w:type="dxa" w:w="6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(ProviderId, SlotStart) — نفس المزود لا يملك خانتين بنفس التوقيت.</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FamilyLinks UNIQUE</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(PrimaryUserId, LinkedUserId) — لا يتكرر نفس الربط العائلي.</w:t>
            </w:r>
          </w:p>
        </w:tc>
      </w:tr>
      <w:tr>
        <w:tc>
          <w:tcPr>
            <w:tcW w:type="dxa" w:w="280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Counter Columns</w:t>
            </w:r>
          </w:p>
        </w:tc>
        <w:tc>
          <w:tcPr>
            <w:tcW w:type="dxa" w:w="6560"/>
            <w:tcBorders>
              <w:top w:val="single" w:color="C5CCD6" w:sz="1"/>
              <w:left w:val="single" w:color="C5CCD6" w:sz="1"/>
              <w:bottom w:val="single" w:color="C5CCD6" w:sz="1"/>
              <w:right w:val="single" w:color="C5CCD6" w:sz="1"/>
            </w:tcBorders>
            <w:shd w:fill="F5F7FA"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لا يوجد AppointmentCount أو EmergencyCount مخزون — تُحسب بـ COUNT() دائماً.</w:t>
            </w:r>
          </w:p>
        </w:tc>
      </w:tr>
      <w:tr>
        <w:tc>
          <w:tcPr>
            <w:tcW w:type="dxa" w:w="280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center"/>
            </w:pPr>
            <w:r>
              <w:rPr>
                <w:rFonts w:ascii="Arial" w:cs="Arial" w:eastAsia="Arial" w:hAnsi="Arial"/>
                <w:b/>
                <w:bCs/>
                <w:color w:val="1B3A6B"/>
                <w:sz w:val="19"/>
                <w:szCs w:val="19"/>
              </w:rPr>
              <w:t xml:space="preserve">EmergencyRequest History</w:t>
            </w:r>
          </w:p>
        </w:tc>
        <w:tc>
          <w:tcPr>
            <w:tcW w:type="dxa" w:w="6560"/>
            <w:tcBorders>
              <w:top w:val="single" w:color="C5CCD6" w:sz="1"/>
              <w:left w:val="single" w:color="C5CCD6" w:sz="1"/>
              <w:bottom w:val="single" w:color="C5CCD6" w:sz="1"/>
              <w:right w:val="single" w:color="C5CCD6" w:sz="1"/>
            </w:tcBorders>
            <w:shd w:fill="FFFFFF" w:val="clear"/>
            <w:tcMar>
              <w:top w:type="dxa" w:w="70"/>
              <w:left w:type="dxa" w:w="120"/>
              <w:bottom w:type="dxa" w:w="70"/>
              <w:right w:type="dxa" w:w="120"/>
            </w:tcMar>
            <w:vAlign w:val="center"/>
          </w:tcPr>
          <w:p>
            <w:pPr>
              <w:jc w:val="right"/>
            </w:pPr>
            <w:r>
              <w:rPr>
                <w:rFonts w:ascii="Arial" w:cs="Arial" w:eastAsia="Arial" w:hAnsi="Arial"/>
                <w:b w:val="false"/>
                <w:bCs w:val="false"/>
                <w:color w:val="1A1A2E"/>
                <w:sz w:val="19"/>
                <w:szCs w:val="19"/>
              </w:rPr>
              <w:t xml:space="preserve">طلبات الطوارئ لا تُحذف نهائياً — تبقى كسجل تاريخي للمراجعة القانونية والطبية.</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EE2E6" w:sz="1"/>
              <w:left w:val="single" w:color="1B3A6B" w:sz="10"/>
              <w:bottom w:val="single" w:color="DEE2E6" w:sz="1"/>
              <w:right w:val="single" w:color="DEE2E6" w:sz="1"/>
            </w:tcBorders>
            <w:shd w:fill="EEF4FB" w:val="clear"/>
            <w:tcMar>
              <w:top w:type="dxa" w:w="120"/>
              <w:left w:type="dxa" w:w="180"/>
              <w:bottom w:type="dxa" w:w="120"/>
              <w:right w:type="dxa" w:w="180"/>
            </w:tcMar>
          </w:tcPr>
          <w:p>
            <w:pPr>
              <w:spacing w:after="40" w:before="40"/>
              <w:jc w:val="right"/>
            </w:pPr>
            <w:r>
              <w:rPr>
                <w:rFonts w:ascii="Arial" w:cs="Arial" w:eastAsia="Arial" w:hAnsi="Arial"/>
                <w:b/>
                <w:bCs/>
                <w:color w:val="1B3A6B"/>
                <w:sz w:val="22"/>
                <w:szCs w:val="22"/>
              </w:rPr>
              <w:t xml:space="preserve">✅ الجداول النهائية — 17 جدول</w:t>
            </w:r>
          </w:p>
          <w:p>
            <w:pPr>
              <w:spacing w:after="40" w:before="40"/>
              <w:jc w:val="right"/>
            </w:pPr>
            <w:r>
              <w:rPr>
                <w:rFonts w:ascii="Arial" w:cs="Arial" w:eastAsia="Arial" w:hAnsi="Arial"/>
                <w:b/>
                <w:bCs/>
                <w:color w:val="0D6E6E"/>
                <w:sz w:val="20"/>
                <w:szCs w:val="20"/>
              </w:rPr>
              <w:t xml:space="preserve">AspNetUsers · PatientProfiles · DoctorProfiles</w:t>
            </w:r>
          </w:p>
          <w:p>
            <w:pPr>
              <w:spacing w:after="40" w:before="40"/>
              <w:jc w:val="right"/>
            </w:pPr>
            <w:r>
              <w:rPr>
                <w:rFonts w:ascii="Arial" w:cs="Arial" w:eastAsia="Arial" w:hAnsi="Arial"/>
                <w:b/>
                <w:bCs/>
                <w:color w:val="0D6E6E"/>
                <w:sz w:val="20"/>
                <w:szCs w:val="20"/>
              </w:rPr>
              <w:t xml:space="preserve">MedicalRecords · RiskAssessments</w:t>
            </w:r>
          </w:p>
          <w:p>
            <w:pPr>
              <w:spacing w:after="40" w:before="40"/>
              <w:jc w:val="right"/>
            </w:pPr>
            <w:r>
              <w:rPr>
                <w:rFonts w:ascii="Arial" w:cs="Arial" w:eastAsia="Arial" w:hAnsi="Arial"/>
                <w:b/>
                <w:bCs/>
                <w:color w:val="0D6E6E"/>
                <w:sz w:val="20"/>
                <w:szCs w:val="20"/>
              </w:rPr>
              <w:t xml:space="preserve">HealthcareProviders · Appointments · AvailableSlots</w:t>
            </w:r>
          </w:p>
          <w:p>
            <w:pPr>
              <w:spacing w:after="40" w:before="40"/>
              <w:jc w:val="right"/>
            </w:pPr>
            <w:r>
              <w:rPr>
                <w:rFonts w:ascii="Arial" w:cs="Arial" w:eastAsia="Arial" w:hAnsi="Arial"/>
                <w:b/>
                <w:bCs/>
                <w:color w:val="0D6E6E"/>
                <w:sz w:val="20"/>
                <w:szCs w:val="20"/>
              </w:rPr>
              <w:t xml:space="preserve">LabResults · FamilyLinks · ChatMessages</w:t>
            </w:r>
          </w:p>
          <w:p>
            <w:pPr>
              <w:spacing w:after="40" w:before="40"/>
              <w:jc w:val="right"/>
            </w:pPr>
            <w:r>
              <w:rPr>
                <w:rFonts w:ascii="Arial" w:cs="Arial" w:eastAsia="Arial" w:hAnsi="Arial"/>
                <w:b/>
                <w:bCs/>
                <w:color w:val="0D6E6E"/>
                <w:sz w:val="20"/>
                <w:szCs w:val="20"/>
              </w:rPr>
              <w:t xml:space="preserve">Alerts · Notifications</w:t>
            </w:r>
          </w:p>
          <w:p>
            <w:pPr>
              <w:spacing w:after="40" w:before="40"/>
              <w:jc w:val="right"/>
            </w:pPr>
            <w:r>
              <w:rPr>
                <w:rFonts w:ascii="Arial" w:cs="Arial" w:eastAsia="Arial" w:hAnsi="Arial"/>
                <w:b/>
                <w:bCs/>
                <w:color w:val="0D6E6E"/>
                <w:sz w:val="20"/>
                <w:szCs w:val="20"/>
              </w:rPr>
              <w:t xml:space="preserve">CrisisConfigurations · CrisisSymptomWeights · OutbreakZones · EmergencyRequests</w:t>
            </w:r>
          </w:p>
        </w:tc>
      </w:tr>
    </w:tbl>
    <w:p>
      <w:pPr>
        <w:spacing w:after="40" w:before="40"/>
      </w:pPr>
      <w:r>
        <w:t xml:space="preserve"/>
      </w:r>
    </w:p>
    <w:p>
      <w:pPr>
        <w:spacing w:after="40" w:before="40"/>
      </w:pPr>
      <w:r>
        <w:t xml:space="preserve"/>
      </w:r>
    </w:p>
    <w:p>
      <w:pPr>
        <w:pBdr>
          <w:top w:val="single" w:color="0D6E6E" w:sz="4" w:space="1"/>
        </w:pBdr>
        <w:spacing w:before="160"/>
        <w:jc w:val="center"/>
      </w:pPr>
      <w:r>
        <w:rPr>
          <w:rFonts w:ascii="Arial" w:cs="Arial" w:eastAsia="Arial" w:hAnsi="Arial"/>
          <w:color w:val="6C757D"/>
          <w:sz w:val="19"/>
          <w:szCs w:val="19"/>
        </w:rPr>
        <w:t xml:space="preserve">DEPI Graduation Project · 2025/2026    Database Design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1"/>
      </w:pBdr>
      <w:spacing w:before="80"/>
      <w:jc w:val="center"/>
    </w:pPr>
    <w:r>
      <w:rPr>
        <w:rFonts w:ascii="Arial" w:cs="Arial" w:eastAsia="Arial" w:hAnsi="Arial"/>
        <w:color w:val="6C757D"/>
        <w:sz w:val="17"/>
        <w:szCs w:val="17"/>
      </w:rPr>
      <w:t xml:space="preserve">DEPI Graduation Project · 2025/2026    Database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1"/>
      </w:pBdr>
      <w:spacing w:after="80"/>
      <w:jc w:val="right"/>
    </w:pPr>
    <w:r>
      <w:rPr>
        <w:rFonts w:ascii="Arial" w:cs="Arial" w:eastAsia="Arial" w:hAnsi="Arial"/>
        <w:color w:val="6C757D"/>
        <w:sz w:val="18"/>
        <w:szCs w:val="18"/>
      </w:rPr>
      <w:t xml:space="preserve">منصة اطمئن  ·  توثيق قاعدة البيانات — Database Design Document  |  SQL Server · EF Core · Code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D6E6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2026-04-17T23:03:16.204Z</dcterms:created>
  <dcterms:modified xsi:type="dcterms:W3CDTF">2026-04-17T23:03:16.205Z</dcterms:modified>
</cp:coreProperties>
</file>

<file path=docProps/custom.xml><?xml version="1.0" encoding="utf-8"?>
<Properties xmlns="http://schemas.openxmlformats.org/officeDocument/2006/custom-properties" xmlns:vt="http://schemas.openxmlformats.org/officeDocument/2006/docPropsVTypes"/>
</file>