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Сагдеров</w:t>
      </w:r>
      <w:r>
        <w:t xml:space="preserve"> </w:t>
      </w:r>
      <w:r>
        <w:t xml:space="preserve">Камал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 программа выведет результат и остановится. Реализация функций калькулятора в файле calculate.h:</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w:t>
      </w:r>
    </w:p>
    <w:p>
      <w:pPr>
        <w:numPr>
          <w:ilvl w:val="0"/>
          <w:numId w:val="1001"/>
        </w:numPr>
        <w:pStyle w:val="Compact"/>
      </w:pPr>
      <w:r>
        <w:t xml:space="preserve">С помощью gdb выполните отладку программы calcul (перед использованием gdb исправьте Makefile):</w:t>
      </w:r>
      <w:r>
        <w:t xml:space="preserve"> </w:t>
      </w:r>
      <w:r>
        <w:t xml:space="preserve">– Запустите отладчик GDB, загрузив в него программу для отладки</w:t>
      </w:r>
    </w:p>
    <w:p>
      <w:pPr>
        <w:numPr>
          <w:ilvl w:val="0"/>
          <w:numId w:val="1001"/>
        </w:numPr>
        <w:pStyle w:val="Compact"/>
      </w:pPr>
      <w:r>
        <w:t xml:space="preserve">С помощью утилиты splint попробуйте проанализировать коды файлов calculate.c 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 этапы:</w:t>
      </w:r>
    </w:p>
    <w:p>
      <w:pPr>
        <w:numPr>
          <w:ilvl w:val="0"/>
          <w:numId w:val="1002"/>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2"/>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3"/>
        </w:numPr>
      </w:pPr>
      <w:r>
        <w:t xml:space="preserve">непосредственная разработка приложения;</w:t>
      </w:r>
    </w:p>
    <w:p>
      <w:pPr>
        <w:numPr>
          <w:ilvl w:val="0"/>
          <w:numId w:val="1003"/>
        </w:numPr>
      </w:pPr>
      <w:r>
        <w:t xml:space="preserve">кодирование — по сути создание исходного текста программы (возможно в нескольких вариантах);</w:t>
      </w:r>
    </w:p>
    <w:p>
      <w:pPr>
        <w:numPr>
          <w:ilvl w:val="0"/>
          <w:numId w:val="1003"/>
        </w:numPr>
      </w:pPr>
      <w:r>
        <w:t xml:space="preserve">анализ разработанного кода;</w:t>
      </w:r>
    </w:p>
    <w:p>
      <w:pPr>
        <w:numPr>
          <w:ilvl w:val="0"/>
          <w:numId w:val="1003"/>
        </w:numPr>
      </w:pPr>
      <w:r>
        <w:t xml:space="preserve">сборка, компиляция и разработка исполняемого модуля;</w:t>
      </w:r>
    </w:p>
    <w:p>
      <w:pPr>
        <w:numPr>
          <w:ilvl w:val="0"/>
          <w:numId w:val="1003"/>
        </w:numPr>
      </w:pPr>
      <w:r>
        <w:t xml:space="preserve">тестирование и отладка, сохранение произведённых изменений;</w:t>
      </w:r>
    </w:p>
    <w:p>
      <w:pPr>
        <w:numPr>
          <w:ilvl w:val="0"/>
          <w:numId w:val="1003"/>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gcc как программы на языке С, файлы с расширением .cc или .C — как файлы на языке C++, а файлы c расширением .o считаются объектными</w:t>
      </w:r>
    </w:p>
    <w:bookmarkEnd w:id="22"/>
    <w:bookmarkStart w:id="4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В домашнем каталоге создайте подкаталог ~/work/os/lab_prog.</w:t>
      </w:r>
    </w:p>
    <w:p>
      <w:pPr>
        <w:numPr>
          <w:ilvl w:val="0"/>
          <w:numId w:val="1004"/>
        </w:numPr>
        <w:pStyle w:val="Compact"/>
      </w:pPr>
      <w:r>
        <w:t xml:space="preserve">Создайте в нём файлы: calculate.h, calculate.c, main.c (рис.</w:t>
      </w:r>
      <w:r>
        <w:t xml:space="preserve">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1729204"/>
            <wp:effectExtent b="0" l="0" r="0" t="0"/>
            <wp:docPr descr="Figure 1: Терминал"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1729204"/>
                    </a:xfrm>
                    <a:prstGeom prst="rect">
                      <a:avLst/>
                    </a:prstGeom>
                    <a:noFill/>
                    <a:ln w="9525">
                      <a:noFill/>
                      <a:headEnd/>
                      <a:tailEnd/>
                    </a:ln>
                  </pic:spPr>
                </pic:pic>
              </a:graphicData>
            </a:graphic>
          </wp:inline>
        </w:drawing>
      </w:r>
      <w:bookmarkEnd w:id="24"/>
    </w:p>
    <w:p>
      <w:pPr>
        <w:pStyle w:val="ImageCaption"/>
      </w:pPr>
      <w:r>
        <w:t xml:space="preserve">Figure 1: Терминал</w:t>
      </w:r>
    </w:p>
    <w:bookmarkEnd w:id="0"/>
    <w:p>
      <w:pPr>
        <w:pStyle w:val="BodyText"/>
      </w:pPr>
      <w:r>
        <w:t xml:space="preserve">Это будет примитивнейший калькулятор, способный складывать, вычитать, умножатьи делить, возводить число в степень, брать квадратный корень, вычислять sin, cos, tan.При запуске он будет запрашивать первое число, операцию, второе число. После этогопрограмма выведет результат и остановится. Реализация функций калькулятора в файле calculate.h: (рис.</w:t>
      </w:r>
      <w:r>
        <w:t xml:space="preserve"> </w:t>
      </w:r>
      <w:hyperlink w:anchor="fig:002">
        <w:r>
          <w:rPr>
            <w:rStyle w:val="Hyperlink"/>
          </w:rPr>
          <w:t xml:space="preserve">2</w:t>
        </w:r>
      </w:hyperlink>
      <w:r>
        <w:t xml:space="preserve">),(рис.</w:t>
      </w:r>
      <w:r>
        <w:t xml:space="preserve"> </w:t>
      </w:r>
      <w:hyperlink w:anchor="fig:003">
        <w:r>
          <w:rPr>
            <w:rStyle w:val="Hyperlink"/>
          </w:rPr>
          <w:t xml:space="preserve">3</w:t>
        </w:r>
      </w:hyperlink>
      <w:r>
        <w:t xml:space="preserve">),(рис.</w:t>
      </w:r>
      <w:r>
        <w:t xml:space="preserve"> </w:t>
      </w:r>
      <w:hyperlink w:anchor="fig:004">
        <w:r>
          <w:rPr>
            <w:rStyle w:val="Hyperlink"/>
          </w:rPr>
          <w:t xml:space="preserve">4</w:t>
        </w:r>
      </w:hyperlink>
      <w:r>
        <w:t xml:space="preserve">).</w:t>
      </w:r>
    </w:p>
    <w:bookmarkStart w:id="0" w:name="fig:002"/>
    <w:p>
      <w:pPr>
        <w:pStyle w:val="CaptionedFigure"/>
      </w:pPr>
      <w:bookmarkStart w:id="26" w:name="fig:002"/>
      <w:r>
        <w:drawing>
          <wp:inline>
            <wp:extent cx="5334000" cy="1880630"/>
            <wp:effectExtent b="0" l="0" r="0" t="0"/>
            <wp:docPr descr="Figure 2: Текст программы"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1880630"/>
                    </a:xfrm>
                    <a:prstGeom prst="rect">
                      <a:avLst/>
                    </a:prstGeom>
                    <a:noFill/>
                    <a:ln w="9525">
                      <a:noFill/>
                      <a:headEnd/>
                      <a:tailEnd/>
                    </a:ln>
                  </pic:spPr>
                </pic:pic>
              </a:graphicData>
            </a:graphic>
          </wp:inline>
        </w:drawing>
      </w:r>
      <w:bookmarkEnd w:id="26"/>
    </w:p>
    <w:p>
      <w:pPr>
        <w:pStyle w:val="ImageCaption"/>
      </w:pPr>
      <w:r>
        <w:t xml:space="preserve">Figure 2: Текст программы</w:t>
      </w:r>
    </w:p>
    <w:bookmarkEnd w:id="0"/>
    <w:bookmarkStart w:id="0" w:name="fig:003"/>
    <w:p>
      <w:pPr>
        <w:pStyle w:val="CaptionedFigure"/>
      </w:pPr>
      <w:bookmarkStart w:id="28" w:name="fig:003"/>
      <w:r>
        <w:drawing>
          <wp:inline>
            <wp:extent cx="5334000" cy="4346836"/>
            <wp:effectExtent b="0" l="0" r="0" t="0"/>
            <wp:docPr descr="Figure 3: Текст программы"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4346836"/>
                    </a:xfrm>
                    <a:prstGeom prst="rect">
                      <a:avLst/>
                    </a:prstGeom>
                    <a:noFill/>
                    <a:ln w="9525">
                      <a:noFill/>
                      <a:headEnd/>
                      <a:tailEnd/>
                    </a:ln>
                  </pic:spPr>
                </pic:pic>
              </a:graphicData>
            </a:graphic>
          </wp:inline>
        </w:drawing>
      </w:r>
      <w:bookmarkEnd w:id="28"/>
    </w:p>
    <w:p>
      <w:pPr>
        <w:pStyle w:val="ImageCaption"/>
      </w:pPr>
      <w:r>
        <w:t xml:space="preserve">Figure 3: Текст программы</w:t>
      </w:r>
    </w:p>
    <w:bookmarkEnd w:id="0"/>
    <w:bookmarkStart w:id="0" w:name="fig:004"/>
    <w:p>
      <w:pPr>
        <w:pStyle w:val="CaptionedFigure"/>
      </w:pPr>
      <w:bookmarkStart w:id="30" w:name="fig:004"/>
      <w:r>
        <w:drawing>
          <wp:inline>
            <wp:extent cx="5334000" cy="3183860"/>
            <wp:effectExtent b="0" l="0" r="0" t="0"/>
            <wp:docPr descr="Figure 4: Текст программы"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183860"/>
                    </a:xfrm>
                    <a:prstGeom prst="rect">
                      <a:avLst/>
                    </a:prstGeom>
                    <a:noFill/>
                    <a:ln w="9525">
                      <a:noFill/>
                      <a:headEnd/>
                      <a:tailEnd/>
                    </a:ln>
                  </pic:spPr>
                </pic:pic>
              </a:graphicData>
            </a:graphic>
          </wp:inline>
        </w:drawing>
      </w:r>
      <w:bookmarkEnd w:id="30"/>
    </w:p>
    <w:p>
      <w:pPr>
        <w:pStyle w:val="ImageCaption"/>
      </w:pPr>
      <w:r>
        <w:t xml:space="preserve">Figure 4: Текст программы</w:t>
      </w:r>
    </w:p>
    <w:bookmarkEnd w:id="0"/>
    <w:p>
      <w:pPr>
        <w:numPr>
          <w:ilvl w:val="0"/>
          <w:numId w:val="1005"/>
        </w:numPr>
        <w:pStyle w:val="Compact"/>
      </w:pPr>
      <w:r>
        <w:t xml:space="preserve">Выполните компиляцию программы посредством gcc: (рис.</w:t>
      </w:r>
      <w:r>
        <w:t xml:space="preserve"> </w:t>
      </w:r>
      <w:hyperlink w:anchor="fig:005">
        <w:r>
          <w:rPr>
            <w:rStyle w:val="Hyperlink"/>
          </w:rPr>
          <w:t xml:space="preserve">5</w:t>
        </w:r>
      </w:hyperlink>
      <w:r>
        <w:t xml:space="preserve">).</w:t>
      </w:r>
    </w:p>
    <w:bookmarkStart w:id="0" w:name="fig:005"/>
    <w:p>
      <w:pPr>
        <w:pStyle w:val="CaptionedFigure"/>
      </w:pPr>
      <w:bookmarkStart w:id="32" w:name="fig:005"/>
      <w:r>
        <w:drawing>
          <wp:inline>
            <wp:extent cx="5334000" cy="606972"/>
            <wp:effectExtent b="0" l="0" r="0" t="0"/>
            <wp:docPr descr="Figure 5: Компиляция программ"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606972"/>
                    </a:xfrm>
                    <a:prstGeom prst="rect">
                      <a:avLst/>
                    </a:prstGeom>
                    <a:noFill/>
                    <a:ln w="9525">
                      <a:noFill/>
                      <a:headEnd/>
                      <a:tailEnd/>
                    </a:ln>
                  </pic:spPr>
                </pic:pic>
              </a:graphicData>
            </a:graphic>
          </wp:inline>
        </w:drawing>
      </w:r>
      <w:bookmarkEnd w:id="32"/>
    </w:p>
    <w:p>
      <w:pPr>
        <w:pStyle w:val="ImageCaption"/>
      </w:pPr>
      <w:r>
        <w:t xml:space="preserve">Figure 5: Компиляция программ</w:t>
      </w:r>
    </w:p>
    <w:bookmarkEnd w:id="0"/>
    <w:p>
      <w:pPr>
        <w:numPr>
          <w:ilvl w:val="0"/>
          <w:numId w:val="1006"/>
        </w:numPr>
        <w:pStyle w:val="Compact"/>
      </w:pPr>
      <w:r>
        <w:t xml:space="preserve">При необходимости исправьте синтаксические ошибки.</w:t>
      </w:r>
    </w:p>
    <w:p>
      <w:pPr>
        <w:numPr>
          <w:ilvl w:val="0"/>
          <w:numId w:val="1006"/>
        </w:numPr>
        <w:pStyle w:val="Compact"/>
      </w:pPr>
      <w:r>
        <w:t xml:space="preserve">Создайте Makefile со следующим содержанием: (рис.</w:t>
      </w:r>
      <w:r>
        <w:t xml:space="preserve"> </w:t>
      </w:r>
      <w:hyperlink w:anchor="fig:006">
        <w:r>
          <w:rPr>
            <w:rStyle w:val="Hyperlink"/>
          </w:rPr>
          <w:t xml:space="preserve">6</w:t>
        </w:r>
      </w:hyperlink>
      <w:r>
        <w:t xml:space="preserve">).</w:t>
      </w:r>
    </w:p>
    <w:bookmarkStart w:id="0" w:name="fig:006"/>
    <w:p>
      <w:pPr>
        <w:pStyle w:val="CaptionedFigure"/>
      </w:pPr>
      <w:bookmarkStart w:id="34" w:name="fig:006"/>
      <w:r>
        <w:drawing>
          <wp:inline>
            <wp:extent cx="5334000" cy="3346173"/>
            <wp:effectExtent b="0" l="0" r="0" t="0"/>
            <wp:docPr descr="Figure 6: Текст программы Makefile"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3346173"/>
                    </a:xfrm>
                    <a:prstGeom prst="rect">
                      <a:avLst/>
                    </a:prstGeom>
                    <a:noFill/>
                    <a:ln w="9525">
                      <a:noFill/>
                      <a:headEnd/>
                      <a:tailEnd/>
                    </a:ln>
                  </pic:spPr>
                </pic:pic>
              </a:graphicData>
            </a:graphic>
          </wp:inline>
        </w:drawing>
      </w:r>
      <w:bookmarkEnd w:id="34"/>
    </w:p>
    <w:p>
      <w:pPr>
        <w:pStyle w:val="ImageCaption"/>
      </w:pPr>
      <w:r>
        <w:t xml:space="preserve">Figure 6: Текст программы Makefile</w:t>
      </w:r>
    </w:p>
    <w:bookmarkEnd w:id="0"/>
    <w:p>
      <w:pPr>
        <w:numPr>
          <w:ilvl w:val="0"/>
          <w:numId w:val="1007"/>
        </w:numPr>
        <w:pStyle w:val="Compact"/>
      </w:pPr>
      <w:r>
        <w:t xml:space="preserve">С помощью gdb выполните отладку программы calcul (перед использованием gdb исправьте Makefile):</w:t>
      </w:r>
      <w:r>
        <w:t xml:space="preserve"> </w:t>
      </w:r>
      <w:r>
        <w:t xml:space="preserve">– Запустите отладчик GDB, загрузив в него программу для отладки:</w:t>
      </w:r>
      <w:r>
        <w:t xml:space="preserve"> </w:t>
      </w:r>
      <w:r>
        <w:t xml:space="preserve">– Для запуска программы внутри отладчика введите команду run (рис.</w:t>
      </w:r>
      <w:r>
        <w:t xml:space="preserve"> </w:t>
      </w:r>
      <w:hyperlink w:anchor="fig:007">
        <w:r>
          <w:rPr>
            <w:rStyle w:val="Hyperlink"/>
          </w:rPr>
          <w:t xml:space="preserve">7</w:t>
        </w:r>
      </w:hyperlink>
      <w:r>
        <w:t xml:space="preserve">).</w:t>
      </w:r>
    </w:p>
    <w:bookmarkStart w:id="0" w:name="fig:007"/>
    <w:p>
      <w:pPr>
        <w:pStyle w:val="CaptionedFigure"/>
      </w:pPr>
      <w:bookmarkStart w:id="36" w:name="fig:007"/>
      <w:r>
        <w:drawing>
          <wp:inline>
            <wp:extent cx="5334000" cy="1208640"/>
            <wp:effectExtent b="0" l="0" r="0" t="0"/>
            <wp:docPr descr="Figure 7: GDB"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1208640"/>
                    </a:xfrm>
                    <a:prstGeom prst="rect">
                      <a:avLst/>
                    </a:prstGeom>
                    <a:noFill/>
                    <a:ln w="9525">
                      <a:noFill/>
                      <a:headEnd/>
                      <a:tailEnd/>
                    </a:ln>
                  </pic:spPr>
                </pic:pic>
              </a:graphicData>
            </a:graphic>
          </wp:inline>
        </w:drawing>
      </w:r>
      <w:bookmarkEnd w:id="36"/>
    </w:p>
    <w:p>
      <w:pPr>
        <w:pStyle w:val="ImageCaption"/>
      </w:pPr>
      <w:r>
        <w:t xml:space="preserve">Figure 7: GDB</w:t>
      </w:r>
    </w:p>
    <w:bookmarkEnd w:id="0"/>
    <w:p>
      <w:pPr>
        <w:pStyle w:val="BodyText"/>
      </w:pPr>
      <w:r>
        <w:t xml:space="preserve">– Для постраничного (по 9 строк) просмотра исходного код используйте команду list:</w:t>
      </w:r>
      <w:r>
        <w:t xml:space="preserve"> </w:t>
      </w:r>
      <w:r>
        <w:t xml:space="preserve">– Для просмотра строк с 12 по 15 основного файла используйте list с параметрами: (рис.</w:t>
      </w:r>
      <w:r>
        <w:t xml:space="preserve"> </w:t>
      </w:r>
      <w:hyperlink w:anchor="fig:008">
        <w:r>
          <w:rPr>
            <w:rStyle w:val="Hyperlink"/>
          </w:rPr>
          <w:t xml:space="preserve">8</w:t>
        </w:r>
      </w:hyperlink>
      <w:r>
        <w:t xml:space="preserve">).</w:t>
      </w:r>
    </w:p>
    <w:bookmarkStart w:id="0" w:name="fig:008"/>
    <w:p>
      <w:pPr>
        <w:pStyle w:val="CaptionedFigure"/>
      </w:pPr>
      <w:bookmarkStart w:id="38" w:name="fig:008"/>
      <w:r>
        <w:drawing>
          <wp:inline>
            <wp:extent cx="5321300" cy="5067300"/>
            <wp:effectExtent b="0" l="0" r="0" t="0"/>
            <wp:docPr descr="Figure 8: GDB"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21300" cy="5067300"/>
                    </a:xfrm>
                    <a:prstGeom prst="rect">
                      <a:avLst/>
                    </a:prstGeom>
                    <a:noFill/>
                    <a:ln w="9525">
                      <a:noFill/>
                      <a:headEnd/>
                      <a:tailEnd/>
                    </a:ln>
                  </pic:spPr>
                </pic:pic>
              </a:graphicData>
            </a:graphic>
          </wp:inline>
        </w:drawing>
      </w:r>
      <w:bookmarkEnd w:id="38"/>
    </w:p>
    <w:p>
      <w:pPr>
        <w:pStyle w:val="ImageCaption"/>
      </w:pPr>
      <w:r>
        <w:t xml:space="preserve">Figure 8: GDB</w:t>
      </w:r>
    </w:p>
    <w:bookmarkEnd w:id="0"/>
    <w:p>
      <w:pPr>
        <w:pStyle w:val="BodyText"/>
      </w:pPr>
      <w:r>
        <w:t xml:space="preserve">– Для просмотра определённых строк не основного файла используйте list с параметрами:</w:t>
      </w:r>
      <w:r>
        <w:t xml:space="preserve"> </w:t>
      </w:r>
      <w:r>
        <w:t xml:space="preserve">– Установите точку останова в файле calculate.c на строке номер 21:</w:t>
      </w:r>
      <w:r>
        <w:t xml:space="preserve"> </w:t>
      </w:r>
      <w:r>
        <w:t xml:space="preserve">– Выведите информацию об имеющихся в проекте точка останова:</w:t>
      </w:r>
      <w:r>
        <w:t xml:space="preserve"> </w:t>
      </w:r>
      <w:r>
        <w:t xml:space="preserve">- Запустите программу внутри отладчика и убедитесь, что программа остановится в момент прохождения точки останова:</w:t>
      </w:r>
      <w:r>
        <w:t xml:space="preserve"> </w:t>
      </w:r>
      <w:r>
        <w:t xml:space="preserve">– Отладчик выдаст следующую информацию</w:t>
      </w:r>
      <w:r>
        <w:t xml:space="preserve"> </w:t>
      </w:r>
      <w:r>
        <w:t xml:space="preserve">– Сравните с результатом вывода на экран после использования команды</w:t>
      </w:r>
      <w:r>
        <w:t xml:space="preserve"> </w:t>
      </w:r>
      <w:r>
        <w:t xml:space="preserve">- Уберите точки останова: (рис.</w:t>
      </w:r>
      <w:r>
        <w:t xml:space="preserve"> </w:t>
      </w:r>
      <w:hyperlink w:anchor="fig:009">
        <w:r>
          <w:rPr>
            <w:rStyle w:val="Hyperlink"/>
          </w:rPr>
          <w:t xml:space="preserve">9</w:t>
        </w:r>
      </w:hyperlink>
      <w:r>
        <w:t xml:space="preserve">),(рис.</w:t>
      </w:r>
      <w:r>
        <w:t xml:space="preserve"> </w:t>
      </w:r>
      <w:hyperlink w:anchor="fig:010">
        <w:r>
          <w:rPr>
            <w:rStyle w:val="Hyperlink"/>
          </w:rPr>
          <w:t xml:space="preserve">10</w:t>
        </w:r>
      </w:hyperlink>
      <w:r>
        <w:t xml:space="preserve">).</w:t>
      </w:r>
    </w:p>
    <w:bookmarkStart w:id="0" w:name="fig:009"/>
    <w:p>
      <w:pPr>
        <w:pStyle w:val="CaptionedFigure"/>
      </w:pPr>
      <w:bookmarkStart w:id="40" w:name="fig:009"/>
      <w:r>
        <w:drawing>
          <wp:inline>
            <wp:extent cx="4965700" cy="5080000"/>
            <wp:effectExtent b="0" l="0" r="0" t="0"/>
            <wp:docPr descr="Figure 9: GDB"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4965700" cy="5080000"/>
                    </a:xfrm>
                    <a:prstGeom prst="rect">
                      <a:avLst/>
                    </a:prstGeom>
                    <a:noFill/>
                    <a:ln w="9525">
                      <a:noFill/>
                      <a:headEnd/>
                      <a:tailEnd/>
                    </a:ln>
                  </pic:spPr>
                </pic:pic>
              </a:graphicData>
            </a:graphic>
          </wp:inline>
        </w:drawing>
      </w:r>
      <w:bookmarkEnd w:id="40"/>
    </w:p>
    <w:p>
      <w:pPr>
        <w:pStyle w:val="ImageCaption"/>
      </w:pPr>
      <w:r>
        <w:t xml:space="preserve">Figure 9: GDB</w:t>
      </w:r>
    </w:p>
    <w:bookmarkEnd w:id="0"/>
    <w:bookmarkStart w:id="0" w:name="fig:010"/>
    <w:p>
      <w:pPr>
        <w:pStyle w:val="CaptionedFigure"/>
      </w:pPr>
      <w:bookmarkStart w:id="42" w:name="fig:010"/>
      <w:r>
        <w:drawing>
          <wp:inline>
            <wp:extent cx="5334000" cy="2406315"/>
            <wp:effectExtent b="0" l="0" r="0" t="0"/>
            <wp:docPr descr="Figure 10: GDB"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2406315"/>
                    </a:xfrm>
                    <a:prstGeom prst="rect">
                      <a:avLst/>
                    </a:prstGeom>
                    <a:noFill/>
                    <a:ln w="9525">
                      <a:noFill/>
                      <a:headEnd/>
                      <a:tailEnd/>
                    </a:ln>
                  </pic:spPr>
                </pic:pic>
              </a:graphicData>
            </a:graphic>
          </wp:inline>
        </w:drawing>
      </w:r>
      <w:bookmarkEnd w:id="42"/>
    </w:p>
    <w:p>
      <w:pPr>
        <w:pStyle w:val="ImageCaption"/>
      </w:pPr>
      <w:r>
        <w:t xml:space="preserve">Figure 10: GDB</w:t>
      </w:r>
    </w:p>
    <w:bookmarkEnd w:id="0"/>
    <w:p>
      <w:pPr>
        <w:numPr>
          <w:ilvl w:val="0"/>
          <w:numId w:val="1008"/>
        </w:numPr>
        <w:pStyle w:val="Compact"/>
      </w:pPr>
      <w:r>
        <w:t xml:space="preserve">С помощью утилиты splint попробуйте проанализировать коды файлов calculate.c и main.c (рис.</w:t>
      </w:r>
      <w:r>
        <w:t xml:space="preserve"> </w:t>
      </w:r>
      <w:hyperlink w:anchor="fig:011">
        <w:r>
          <w:rPr>
            <w:rStyle w:val="Hyperlink"/>
          </w:rPr>
          <w:t xml:space="preserve">11</w:t>
        </w:r>
      </w:hyperlink>
      <w:r>
        <w:t xml:space="preserve">),(рис.</w:t>
      </w:r>
      <w:r>
        <w:t xml:space="preserve"> </w:t>
      </w:r>
      <w:hyperlink w:anchor="fig:012">
        <w:r>
          <w:rPr>
            <w:rStyle w:val="Hyperlink"/>
          </w:rPr>
          <w:t xml:space="preserve">12</w:t>
        </w:r>
      </w:hyperlink>
      <w:r>
        <w:t xml:space="preserve">).</w:t>
      </w:r>
    </w:p>
    <w:bookmarkStart w:id="0" w:name="fig:011"/>
    <w:p>
      <w:pPr>
        <w:pStyle w:val="CaptionedFigure"/>
      </w:pPr>
      <w:bookmarkStart w:id="44" w:name="fig:011"/>
      <w:r>
        <w:drawing>
          <wp:inline>
            <wp:extent cx="5334000" cy="6041679"/>
            <wp:effectExtent b="0" l="0" r="0" t="0"/>
            <wp:docPr descr="Figure 11: Splint"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6041679"/>
                    </a:xfrm>
                    <a:prstGeom prst="rect">
                      <a:avLst/>
                    </a:prstGeom>
                    <a:noFill/>
                    <a:ln w="9525">
                      <a:noFill/>
                      <a:headEnd/>
                      <a:tailEnd/>
                    </a:ln>
                  </pic:spPr>
                </pic:pic>
              </a:graphicData>
            </a:graphic>
          </wp:inline>
        </w:drawing>
      </w:r>
      <w:bookmarkEnd w:id="44"/>
    </w:p>
    <w:p>
      <w:pPr>
        <w:pStyle w:val="ImageCaption"/>
      </w:pPr>
      <w:r>
        <w:t xml:space="preserve">Figure 11: Splint</w:t>
      </w:r>
    </w:p>
    <w:bookmarkEnd w:id="0"/>
    <w:bookmarkStart w:id="0" w:name="fig:012"/>
    <w:p>
      <w:pPr>
        <w:pStyle w:val="CaptionedFigure"/>
      </w:pPr>
      <w:bookmarkStart w:id="46" w:name="fig:012"/>
      <w:r>
        <w:drawing>
          <wp:inline>
            <wp:extent cx="5334000" cy="2672219"/>
            <wp:effectExtent b="0" l="0" r="0" t="0"/>
            <wp:docPr descr="Figure 12: Splint"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672219"/>
                    </a:xfrm>
                    <a:prstGeom prst="rect">
                      <a:avLst/>
                    </a:prstGeom>
                    <a:noFill/>
                    <a:ln w="9525">
                      <a:noFill/>
                      <a:headEnd/>
                      <a:tailEnd/>
                    </a:ln>
                  </pic:spPr>
                </pic:pic>
              </a:graphicData>
            </a:graphic>
          </wp:inline>
        </w:drawing>
      </w:r>
      <w:bookmarkEnd w:id="46"/>
    </w:p>
    <w:p>
      <w:pPr>
        <w:pStyle w:val="ImageCaption"/>
      </w:pPr>
      <w:r>
        <w:t xml:space="preserve">Figure 12: Splint</w:t>
      </w:r>
    </w:p>
    <w:bookmarkEnd w:id="0"/>
    <w:bookmarkEnd w:id="47"/>
    <w:bookmarkStart w:id="48"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48"/>
    <w:bookmarkStart w:id="49" w:name="контрольные-вопросы"/>
    <w:p>
      <w:pPr>
        <w:pStyle w:val="Heading1"/>
      </w:pPr>
      <w:r>
        <w:rPr>
          <w:rStyle w:val="SectionNumber"/>
        </w:rPr>
        <w:t xml:space="preserve">6</w:t>
      </w:r>
      <w:r>
        <w:tab/>
      </w:r>
      <w:r>
        <w:t xml:space="preserve">Контрольные вопросы</w:t>
      </w:r>
    </w:p>
    <w:p>
      <w:pPr>
        <w:numPr>
          <w:ilvl w:val="0"/>
          <w:numId w:val="1009"/>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09"/>
        </w:numPr>
      </w:pPr>
      <w:r>
        <w:t xml:space="preserve">Назовите и дайте краткую характеристику основным этапам разработки приложений в UNIX. Unix поддерживает следующие основные этапы разработки приложений:</w:t>
      </w:r>
    </w:p>
    <w:p>
      <w:pPr>
        <w:numPr>
          <w:ilvl w:val="0"/>
          <w:numId w:val="1000"/>
        </w:numPr>
      </w:pPr>
      <w:r>
        <w:t xml:space="preserve">создание исходного кода программы;</w:t>
      </w:r>
    </w:p>
    <w:p>
      <w:pPr>
        <w:numPr>
          <w:ilvl w:val="0"/>
          <w:numId w:val="1000"/>
        </w:numPr>
      </w:pPr>
      <w:r>
        <w:t xml:space="preserve">представляется в виде файла;</w:t>
      </w:r>
    </w:p>
    <w:p>
      <w:pPr>
        <w:numPr>
          <w:ilvl w:val="0"/>
          <w:numId w:val="1000"/>
        </w:numPr>
      </w:pPr>
      <w:r>
        <w:t xml:space="preserve">сохранение различных вариантов исходного текста;</w:t>
      </w:r>
    </w:p>
    <w:p>
      <w:pPr>
        <w:numPr>
          <w:ilvl w:val="0"/>
          <w:numId w:val="1000"/>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00"/>
        </w:numPr>
      </w:pPr>
      <w:r>
        <w:t xml:space="preserve">компиляция исходного текста и построение исполняемого модуля;</w:t>
      </w:r>
    </w:p>
    <w:p>
      <w:pPr>
        <w:numPr>
          <w:ilvl w:val="0"/>
          <w:numId w:val="1000"/>
        </w:numPr>
      </w:pPr>
      <w:r>
        <w:t xml:space="preserve">тестирование и отладка;</w:t>
      </w:r>
    </w:p>
    <w:p>
      <w:pPr>
        <w:numPr>
          <w:ilvl w:val="0"/>
          <w:numId w:val="1000"/>
        </w:numPr>
      </w:pPr>
      <w:r>
        <w:t xml:space="preserve">проверка кода на наличие ошибок</w:t>
      </w:r>
    </w:p>
    <w:p>
      <w:pPr>
        <w:numPr>
          <w:ilvl w:val="0"/>
          <w:numId w:val="1000"/>
        </w:numPr>
      </w:pPr>
      <w:r>
        <w:t xml:space="preserve">сохранение всех изменений, выполняемых при тестировании и отладке.</w:t>
      </w:r>
    </w:p>
    <w:p>
      <w:pPr>
        <w:numPr>
          <w:ilvl w:val="0"/>
          <w:numId w:val="1009"/>
        </w:numPr>
      </w:pPr>
      <w:r>
        <w:t xml:space="preserve">Что такое суффикс в контексте языка программирования? Приведите примеры ис- пользования. 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9"/>
        </w:numPr>
      </w:pPr>
      <w:r>
        <w:t xml:space="preserve">Каково основное назначение компилятора языка С в UNIX? Основное назначение компилятора с языка Си заключается в компиляции всей программы в целом и получении исполняемого модуля.</w:t>
      </w:r>
    </w:p>
    <w:p>
      <w:pPr>
        <w:numPr>
          <w:ilvl w:val="0"/>
          <w:numId w:val="1009"/>
        </w:numPr>
      </w:pPr>
      <w:r>
        <w:t xml:space="preserve">Для чего предназначена утилита make? 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9"/>
        </w:numPr>
      </w:pPr>
      <w:r>
        <w:t xml:space="preserve">Приведите пример структуры Makefile. Дайте характеристику основным элементам этого файла. 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0"/>
        </w:numPr>
      </w:pPr>
      <w:r>
        <w:t xml:space="preserve">Назовите основное свойство, присущее всем программам отладки. Что необходимо сделать, чтобы его можно было использовать?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0"/>
        </w:numPr>
      </w:pPr>
      <w:r>
        <w:t xml:space="preserve">Назовите и дайте основную характеристику основным командам отладчика gdb.</w:t>
      </w:r>
    </w:p>
    <w:p>
      <w:pPr>
        <w:numPr>
          <w:ilvl w:val="0"/>
          <w:numId w:val="100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00"/>
        </w:numPr>
      </w:pPr>
      <w:r>
        <w:t xml:space="preserve">break – устанавливает точку останова; параметром может быть номер строки или название функции;</w:t>
      </w:r>
    </w:p>
    <w:p>
      <w:pPr>
        <w:numPr>
          <w:ilvl w:val="0"/>
          <w:numId w:val="1000"/>
        </w:numPr>
      </w:pPr>
      <w:r>
        <w:t xml:space="preserve">clear – удаляет все точки останова на текущем уровне стека (то есть в текущей функции);</w:t>
      </w:r>
    </w:p>
    <w:p>
      <w:pPr>
        <w:numPr>
          <w:ilvl w:val="0"/>
          <w:numId w:val="1000"/>
        </w:numPr>
      </w:pPr>
      <w:r>
        <w:t xml:space="preserve">continue – продолжает выполнение программы от текущей точки до конца;</w:t>
      </w:r>
    </w:p>
    <w:p>
      <w:pPr>
        <w:numPr>
          <w:ilvl w:val="0"/>
          <w:numId w:val="1000"/>
        </w:numPr>
      </w:pPr>
      <w:r>
        <w:t xml:space="preserve">delete – удаляет точку останова или контрольное выражение;</w:t>
      </w:r>
    </w:p>
    <w:p>
      <w:pPr>
        <w:numPr>
          <w:ilvl w:val="0"/>
          <w:numId w:val="100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0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00"/>
        </w:numPr>
      </w:pPr>
      <w:r>
        <w:t xml:space="preserve">info breakpoints – выводит список всех имеющихся точек останова;</w:t>
      </w:r>
    </w:p>
    <w:p>
      <w:pPr>
        <w:numPr>
          <w:ilvl w:val="0"/>
          <w:numId w:val="1000"/>
        </w:numPr>
      </w:pPr>
      <w:r>
        <w:t xml:space="preserve">info watchpoints – выводит список всех имеющихся контрольных выражений;</w:t>
      </w:r>
    </w:p>
    <w:p>
      <w:pPr>
        <w:numPr>
          <w:ilvl w:val="0"/>
          <w:numId w:val="100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00"/>
        </w:numPr>
      </w:pPr>
      <w:r>
        <w:t xml:space="preserve">next – пошаговое выполнение программы, но, в отличие от команды step, не выполняет пошагово вызываемые функции;</w:t>
      </w:r>
    </w:p>
    <w:p>
      <w:pPr>
        <w:numPr>
          <w:ilvl w:val="0"/>
          <w:numId w:val="1000"/>
        </w:numPr>
      </w:pPr>
      <w:r>
        <w:t xml:space="preserve">print – выводит значение какого-либо выражения (выражение передаётся в качестве параметра);</w:t>
      </w:r>
    </w:p>
    <w:p>
      <w:pPr>
        <w:numPr>
          <w:ilvl w:val="0"/>
          <w:numId w:val="1000"/>
        </w:numPr>
      </w:pPr>
      <w:r>
        <w:t xml:space="preserve">run – запускает программу на выполнение;</w:t>
      </w:r>
    </w:p>
    <w:p>
      <w:pPr>
        <w:numPr>
          <w:ilvl w:val="0"/>
          <w:numId w:val="1000"/>
        </w:numPr>
      </w:pPr>
      <w:r>
        <w:t xml:space="preserve">set – устанавливает новое значение переменной</w:t>
      </w:r>
    </w:p>
    <w:p>
      <w:pPr>
        <w:numPr>
          <w:ilvl w:val="0"/>
          <w:numId w:val="1000"/>
        </w:numPr>
      </w:pPr>
      <w:r>
        <w:t xml:space="preserve">step – пошаговое выполнение программы;</w:t>
      </w:r>
    </w:p>
    <w:p>
      <w:pPr>
        <w:numPr>
          <w:ilvl w:val="0"/>
          <w:numId w:val="100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10"/>
        </w:numPr>
      </w:pPr>
      <w:r>
        <w:t xml:space="preserve">Опишите по шагам схему отладки программы, которую Вы использовали при выпол- нении лабораторной работы. Выполнили компиляцию программы 2)Увидели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ilvl w:val="0"/>
          <w:numId w:val="1010"/>
        </w:numPr>
      </w:pPr>
      <w:r>
        <w:t xml:space="preserve">Прокомментируйте реакцию компилятора на синтаксические ошибки в программе при его первом запуске. Отладчику не понравился формат %s для &amp;Operation, т.к %s — символьный формат, а значит необходим только Operation.</w:t>
      </w:r>
    </w:p>
    <w:p>
      <w:pPr>
        <w:numPr>
          <w:ilvl w:val="0"/>
          <w:numId w:val="1010"/>
        </w:numPr>
      </w:pPr>
      <w:r>
        <w:t xml:space="preserve">Назовите основные средства, повышающие понимание исходного кода программы.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00"/>
        </w:numPr>
      </w:pPr>
      <w:r>
        <w:t xml:space="preserve">cscope - исследование функций, содержащихся в программе;</w:t>
      </w:r>
    </w:p>
    <w:p>
      <w:pPr>
        <w:numPr>
          <w:ilvl w:val="0"/>
          <w:numId w:val="1000"/>
        </w:numPr>
      </w:pPr>
      <w:r>
        <w:t xml:space="preserve">splint — критическая проверка программ, написанных на языке Си.</w:t>
      </w:r>
    </w:p>
    <w:p>
      <w:pPr>
        <w:numPr>
          <w:ilvl w:val="0"/>
          <w:numId w:val="1010"/>
        </w:numPr>
      </w:pPr>
      <w:r>
        <w:t xml:space="preserve">Каковы основные задачи, решаемые программой splint?</w:t>
      </w:r>
    </w:p>
    <w:p>
      <w:pPr>
        <w:numPr>
          <w:ilvl w:val="0"/>
          <w:numId w:val="1000"/>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0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00"/>
        </w:numPr>
      </w:pPr>
      <w:r>
        <w:t xml:space="preserve">Общая оценка мобильности пользовательской программы.</w:t>
      </w:r>
    </w:p>
    <w:bookmarkEnd w:id="49"/>
    <w:bookmarkStart w:id="51" w:name="список-литературы"/>
    <w:p>
      <w:pPr>
        <w:pStyle w:val="Heading1"/>
      </w:pPr>
      <w:r>
        <w:t xml:space="preserve">Список литературы</w:t>
      </w:r>
    </w:p>
    <w:bookmarkStart w:id="50" w:name="refs"/>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№13</dc:title>
  <dc:creator>Сагдеров Камал</dc:creator>
  <dc:language>ru-RU</dc:language>
  <cp:keywords/>
  <dcterms:created xsi:type="dcterms:W3CDTF">2023-05-05T15:37:06Z</dcterms:created>
  <dcterms:modified xsi:type="dcterms:W3CDTF">2023-05-05T15:37:06Z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