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X, _ = make_classification(n_samples=1000, n_features=10, random_state=42)  # Dummy dataset for PCA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pca = PCA(n_components=2)  # Reduce to 2 dimensions for visualization (you can change n_components)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X_pca = pca.fit_transform(X)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Plotting the results (optional)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plt.scatter(X_pca[:, 0], X_pca[:, 1])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plt.title('PCA - 2D Projection')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Save the PCA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open('pca_model.pkl', 'wb') as f: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pickle.dump(pca, 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print("PCA model saved as pca_model.pkl")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Lda: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sklearn.discriminant_analysis import LinearDiscriminantAnalysis as LDA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X, y = make_classification(n_samples=1000, n_features=10, n_classes=2, random_state=42)  # Dummy dataset for classification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lda = LDA(n_components=1)  # Reduce to 1 component for visualization (adjust based on your needs)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X_lda = lda.fit_transform(X, 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Plotting the results (optional)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plt.scatter(X_lda, y, c=y, cmap='viridis')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plt.title('LDA - 1D Projection')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plt.xlabel('Linear Discriminant Component')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plt.ylabel('Class')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Save the LDA model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open('lda_model.pkl', 'wb') as f: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pickle.dump(lda, 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print("LDA model saved as lda_model.pkl")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