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Tech Stack: AI Assisted End-to-End Delivery Automation (Plotcode)</w:t>
      </w:r>
    </w:p>
    <w:p>
      <w:pPr>
        <w:pStyle w:val="Heading2"/>
        <w:pStyle w:val="MdHeading2"/>
      </w:pPr>
      <w:r>
        <w:t xml:space="preserve">1. Introduction</w:t>
      </w:r>
    </w:p>
    <w:p>
      <w:pPr>
        <w:pStyle w:val="MdParagraph"/>
      </w:pPr>
      <w:r>
        <w:t xml:space="preserve">This document outlines the proposed technology stack for the AI Assisted End-to-End Delivery Automation project, built upon the Plotcode platform. The selection of technologies prioritizes flexibility, scalability, and seamless integration to support the agent-based workflow and human-in-the-loop checkpoints.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Core Platform: Plotcode</w:t>
      </w:r>
    </w:p>
    <w:p>
      <w:pPr>
        <w:pStyle w:val="MdParagraph"/>
      </w:pPr>
      <w:r>
        <w:rPr>
          <w:rStyle w:val="MdStrong"/>
          <w:b/>
          <w:bCs/>
        </w:rPr>
        <w:t xml:space="preserve">Plotcode</w:t>
      </w:r>
      <w:r>
        <w:t xml:space="preserve"> will serve as the foundational platform for developing and deploying the AI-assisted automation system. Its capabilities will be leveraged for orchestrating agents, managing workflows, and potentially providing a development environment for AI services.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Communication &amp; Collaboration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Primary Communication:</w:t>
      </w:r>
      <w:r>
        <w:t xml:space="preserve"> </w:t>
      </w:r>
      <w:r>
        <w:rPr>
          <w:rStyle w:val="MdStrong"/>
          <w:b/>
          <w:bCs/>
        </w:rPr>
        <w:t xml:space="preserve">Slack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User interface for feature request submission via structured workflows, notifications, and general team communication.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Integration:</w:t>
      </w:r>
      <w:r>
        <w:t xml:space="preserve"> Slack APIs for workflow automation and message posting.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Alternative Communication (if Slack is difficult):</w:t>
      </w:r>
      <w:r>
        <w:t xml:space="preserve"> </w:t>
      </w:r>
      <w:r>
        <w:rPr>
          <w:rStyle w:val="MdStrong"/>
          <w:b/>
          <w:bCs/>
        </w:rPr>
        <w:t xml:space="preserve">Telegram + OpenClaw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Provides an alternative channel for request submission and system interaction.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Integration:</w:t>
      </w:r>
      <w:r>
        <w:t xml:space="preserve"> Telegram Bot API and OpenClaw for processing incoming requests.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Request Tracking &amp; Data Management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Tracking System:</w:t>
      </w:r>
      <w:r>
        <w:t xml:space="preserve"> Flexible choice among </w:t>
      </w:r>
      <w:r>
        <w:rPr>
          <w:rStyle w:val="MdStrong"/>
          <w:b/>
          <w:bCs/>
        </w:rPr>
        <w:t xml:space="preserve">ClickUp, Supabase, or GitHub Issues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Centralized system for recording, tracking, and managing feature requests, their status, and associated metadata.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Integration:</w:t>
      </w:r>
      <w:r>
        <w:t xml:space="preserve"> Respective APIs (ClickUp API, Supabase API, GitHub API) for automated creation, updates, and retrieval of tickets/issues.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 (if using Supabase):</w:t>
      </w:r>
      <w:r>
        <w:t xml:space="preserve"> </w:t>
      </w:r>
      <w:r>
        <w:rPr>
          <w:rStyle w:val="MdStrong"/>
          <w:b/>
          <w:bCs/>
        </w:rPr>
        <w:t xml:space="preserve">PostgreSQL</w:t>
      </w:r>
      <w:r>
        <w:t xml:space="preserve"> (via Supabase)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Persistent storage for request details, workflow states, agent actions, and audit trails.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Version Control &amp; Code Management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Version Control System:</w:t>
      </w:r>
      <w:r>
        <w:t xml:space="preserve"> </w:t>
      </w:r>
      <w:r>
        <w:rPr>
          <w:rStyle w:val="MdStrong"/>
          <w:b/>
          <w:bCs/>
        </w:rPr>
        <w:t xml:space="preserve">Git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Distributed version control for all source code, enabling feature branching, pull requests, and collaborative development.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Code Hosting:</w:t>
      </w:r>
      <w:r>
        <w:t xml:space="preserve"> </w:t>
      </w:r>
      <w:r>
        <w:rPr>
          <w:rStyle w:val="MdStrong"/>
          <w:b/>
          <w:bCs/>
        </w:rPr>
        <w:t xml:space="preserve">GitHub</w:t>
      </w:r>
      <w:r>
        <w:t xml:space="preserve"> (implied by GitHub Issues and PR workflow)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Hosting Git repositories, facilitating pull request management, code reviews, and integration with CI/CD.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Integration:</w:t>
      </w:r>
      <w:r>
        <w:t xml:space="preserve"> GitHub API for branch creation, code changes, PR creation, and status updates.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AI/ML Components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Framework/Language:</w:t>
      </w:r>
      <w:r>
        <w:t xml:space="preserve"> </w:t>
      </w:r>
      <w:r>
        <w:rPr>
          <w:rStyle w:val="MdStrong"/>
          <w:b/>
          <w:bCs/>
        </w:rPr>
        <w:t xml:space="preserve">Python</w:t>
      </w:r>
      <w:r>
        <w:t xml:space="preserve"> with popular AI/ML libraries (e.g., TensorFlow, PyTorch, scikit-learn)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Development of AI services for repository analysis, code generation, test case creation, and automated error remediation.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Large Language Models (LLMs):</w:t>
      </w:r>
      <w:r>
        <w:t xml:space="preserve"> </w:t>
      </w:r>
      <w:r>
        <w:rPr>
          <w:rStyle w:val="MdStrong"/>
          <w:b/>
          <w:bCs/>
        </w:rPr>
        <w:t xml:space="preserve">OpenAI API</w:t>
      </w:r>
      <w:r>
        <w:t xml:space="preserve"> or similar (e.g., Google Gemini, Anthropic Claude)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Powering AI agents for natural language understanding, code generation, summarization, and contextual analysis.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Integration:</w:t>
      </w:r>
      <w:r>
        <w:t xml:space="preserve"> API calls to chosen LLM providers.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Continuous Integration &amp; Deployment (CI/CD)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CI/CD Platform:</w:t>
      </w:r>
      <w:r>
        <w:t xml:space="preserve"> Flexible choice (e.g., </w:t>
      </w:r>
      <w:r>
        <w:rPr>
          <w:rStyle w:val="MdStrong"/>
          <w:b/>
          <w:bCs/>
        </w:rPr>
        <w:t xml:space="preserve">GitHub Actions, GitLab CI, Jenkins, CircleCI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Automating linting, unit tests, integration tests, security checks, build validation, and deployment processes.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Integration:</w:t>
      </w:r>
      <w:r>
        <w:t xml:space="preserve"> Webhooks and APIs for triggering builds, reporting status, and receiving feedback.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Deployment Environments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Staging/QA Environment:</w:t>
      </w:r>
      <w:r>
        <w:t xml:space="preserve"> Dedicated environment for pre-production validation.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Allows requesters and QA owners to validate features against original requirements in a controlled setting.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Production Environment:</w:t>
      </w:r>
      <w:r>
        <w:t xml:space="preserve"> Live environment for end-users.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Hosts the deployed application, accessible to end-users.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Monitoring &amp; Observability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Logging:</w:t>
      </w:r>
      <w:r>
        <w:t xml:space="preserve"> Centralized logging solution (e.g., </w:t>
      </w:r>
      <w:r>
        <w:rPr>
          <w:rStyle w:val="MdStrong"/>
          <w:b/>
          <w:bCs/>
        </w:rPr>
        <w:t xml:space="preserve">ELK Stack, Grafana Loki, Datadog Logs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Collecting and analyzing application logs for debugging, auditing, and performance monitoring.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Metrics &amp; Alerting:</w:t>
      </w:r>
      <w:r>
        <w:t xml:space="preserve"> Monitoring platform (e.g., </w:t>
      </w:r>
      <w:r>
        <w:rPr>
          <w:rStyle w:val="MdStrong"/>
          <w:b/>
          <w:bCs/>
        </w:rPr>
        <w:t xml:space="preserve">Prometheus + Grafana, Datadog, New Relic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Collecting system and application metrics, visualizing performance, and setting up alerts for anomalies or critical events.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Security &amp; Access Control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Role-Based Access Control (RBAC):</w:t>
      </w:r>
      <w:r>
        <w:t xml:space="preserve"> Custom implementation or integration with existing identity providers.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Ensuring that human-in-the-loop checkpoints have appropriate permissions for reading, reviewing, and approving actions within the workflow.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Deployment Strategy</w:t>
      </w:r>
    </w:p>
    <w:p>
      <w:pPr>
        <w:pStyle w:val="MdParagraph"/>
      </w:pPr>
      <w:r>
        <w:t xml:space="preserve">The deployment strategy will follow a progressive delivery model, moving changes from development to QA/staging and then to production with explicit human approvals at critical gates.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Containerization:</w:t>
      </w:r>
      <w:r>
        <w:t xml:space="preserve"> </w:t>
      </w:r>
      <w:r>
        <w:rPr>
          <w:rStyle w:val="MdStrong"/>
          <w:b/>
          <w:bCs/>
        </w:rPr>
        <w:t xml:space="preserve">Docker</w:t>
      </w:r>
      <w:r>
        <w:t xml:space="preserve"> (recommended)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Packaging applications and their dependencies into isolated containers for consistent deployment across environments.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Orchestration:</w:t>
      </w:r>
      <w:r>
        <w:t xml:space="preserve"> </w:t>
      </w:r>
      <w:r>
        <w:rPr>
          <w:rStyle w:val="MdStrong"/>
          <w:b/>
          <w:bCs/>
        </w:rPr>
        <w:t xml:space="preserve">Kubernetes</w:t>
      </w:r>
      <w:r>
        <w:t xml:space="preserve"> or similar (for larger scale deployments)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Automating the deployment, scaling, and management of containerized applications.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Cloud Provider:</w:t>
      </w:r>
      <w:r>
        <w:t xml:space="preserve"> Flexible choice (e.g., </w:t>
      </w:r>
      <w:r>
        <w:rPr>
          <w:rStyle w:val="MdStrong"/>
          <w:b/>
          <w:bCs/>
        </w:rPr>
        <w:t xml:space="preserve">AWS, Google Cloud, Azure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Hosting infrastructure for AI services, databases, CI/CD, and deployed applications.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Table of Contents</w:t>
      </w:r>
    </w:p>
    <w:p>
      <w:pPr>
        <w:pStyle w:val="MdListItem"/>
        <w:numPr>
          <w:ilvl w:val="0"/>
          <w:numId w:val="3"/>
        </w:numPr>
      </w:pPr>
      <w:r>
        <w:t xml:space="preserve">Introduction</w:t>
      </w:r>
    </w:p>
    <w:p>
      <w:pPr>
        <w:pStyle w:val="MdListItem"/>
        <w:numPr>
          <w:ilvl w:val="0"/>
          <w:numId w:val="3"/>
        </w:numPr>
      </w:pPr>
      <w:r>
        <w:t xml:space="preserve">Core Platform: Plotcode</w:t>
      </w:r>
    </w:p>
    <w:p>
      <w:pPr>
        <w:pStyle w:val="MdListItem"/>
        <w:numPr>
          <w:ilvl w:val="0"/>
          <w:numId w:val="3"/>
        </w:numPr>
      </w:pPr>
      <w:r>
        <w:t xml:space="preserve">Communication &amp; Collaboration</w:t>
      </w:r>
    </w:p>
    <w:p>
      <w:pPr>
        <w:pStyle w:val="MdListItem"/>
        <w:numPr>
          <w:ilvl w:val="0"/>
          <w:numId w:val="3"/>
        </w:numPr>
      </w:pPr>
      <w:r>
        <w:t xml:space="preserve">Request Tracking &amp; Data Management</w:t>
      </w:r>
    </w:p>
    <w:p>
      <w:pPr>
        <w:pStyle w:val="MdListItem"/>
        <w:numPr>
          <w:ilvl w:val="0"/>
          <w:numId w:val="3"/>
        </w:numPr>
      </w:pPr>
      <w:r>
        <w:t xml:space="preserve">Version Control &amp; Code Management</w:t>
      </w:r>
    </w:p>
    <w:p>
      <w:pPr>
        <w:pStyle w:val="MdListItem"/>
        <w:numPr>
          <w:ilvl w:val="0"/>
          <w:numId w:val="3"/>
        </w:numPr>
      </w:pPr>
      <w:r>
        <w:t xml:space="preserve">AI/ML Components</w:t>
      </w:r>
    </w:p>
    <w:p>
      <w:pPr>
        <w:pStyle w:val="MdListItem"/>
        <w:numPr>
          <w:ilvl w:val="0"/>
          <w:numId w:val="3"/>
        </w:numPr>
      </w:pPr>
      <w:r>
        <w:t xml:space="preserve">Continuous Integration &amp; Deployment (CI/CD)</w:t>
      </w:r>
    </w:p>
    <w:p>
      <w:pPr>
        <w:pStyle w:val="MdListItem"/>
        <w:numPr>
          <w:ilvl w:val="0"/>
          <w:numId w:val="3"/>
        </w:numPr>
      </w:pPr>
      <w:r>
        <w:t xml:space="preserve">Deployment Environments</w:t>
      </w:r>
    </w:p>
    <w:p>
      <w:pPr>
        <w:pStyle w:val="MdListItem"/>
        <w:numPr>
          <w:ilvl w:val="0"/>
          <w:numId w:val="3"/>
        </w:numPr>
      </w:pPr>
      <w:r>
        <w:t xml:space="preserve">Monitoring &amp; Observability</w:t>
      </w:r>
    </w:p>
    <w:p>
      <w:pPr>
        <w:pStyle w:val="MdListItem"/>
        <w:numPr>
          <w:ilvl w:val="0"/>
          <w:numId w:val="3"/>
        </w:numPr>
      </w:pPr>
      <w:r>
        <w:t xml:space="preserve">Security &amp; Access Control</w:t>
      </w:r>
    </w:p>
    <w:p>
      <w:pPr>
        <w:pStyle w:val="MdListItem"/>
        <w:numPr>
          <w:ilvl w:val="0"/>
          <w:numId w:val="3"/>
        </w:numPr>
      </w:pPr>
      <w:r>
        <w:t xml:space="preserve">Deployment Strategy</w:t>
      </w:r>
    </w:p>
    <w:p>
      <w:pPr>
        <w:pStyle w:val="MdListItem"/>
        <w:numPr>
          <w:ilvl w:val="0"/>
          <w:numId w:val="3"/>
        </w:numPr>
      </w:pPr>
      <w:r>
        <w:t xml:space="preserve">Table of Contents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2026-06-18T14:52:31.607Z</dcterms:created>
  <dcterms:modified xsi:type="dcterms:W3CDTF">2026-06-18T14:52:31.607Z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