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962BE8" w:rsidRDefault="00DB1C2C" w:rsidP="00540BB9">
      <w:pPr>
        <w:rPr>
          <w:rFonts w:cstheme="minorHAnsi"/>
          <w:sz w:val="28"/>
          <w:szCs w:val="28"/>
        </w:rPr>
      </w:pPr>
      <w:proofErr w:type="spellStart"/>
      <w:r w:rsidRPr="00962BE8">
        <w:rPr>
          <w:rFonts w:cstheme="minorHAnsi"/>
          <w:b/>
          <w:sz w:val="28"/>
          <w:szCs w:val="28"/>
        </w:rPr>
        <w:t>Kubernetes</w:t>
      </w:r>
      <w:proofErr w:type="spellEnd"/>
      <w:r w:rsidRPr="00962BE8">
        <w:rPr>
          <w:rFonts w:cstheme="minorHAnsi"/>
          <w:b/>
          <w:sz w:val="28"/>
          <w:szCs w:val="28"/>
        </w:rPr>
        <w:t xml:space="preserve"> and Service Mesh</w:t>
      </w:r>
    </w:p>
    <w:p w:rsidR="00DB1C2C" w:rsidRPr="00962BE8" w:rsidRDefault="00DB1C2C" w:rsidP="00962BE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62BE8">
        <w:rPr>
          <w:rFonts w:cstheme="minorHAnsi"/>
          <w:sz w:val="28"/>
          <w:szCs w:val="28"/>
        </w:rPr>
        <w:t xml:space="preserve">What is a service mesh, and how does it work with </w:t>
      </w:r>
      <w:proofErr w:type="spellStart"/>
      <w:r w:rsidRPr="00962BE8">
        <w:rPr>
          <w:rFonts w:cstheme="minorHAnsi"/>
          <w:sz w:val="28"/>
          <w:szCs w:val="28"/>
        </w:rPr>
        <w:t>Kubernetes</w:t>
      </w:r>
      <w:proofErr w:type="spellEnd"/>
      <w:r w:rsidRPr="00962BE8">
        <w:rPr>
          <w:rFonts w:cstheme="minorHAnsi"/>
          <w:sz w:val="28"/>
          <w:szCs w:val="28"/>
        </w:rPr>
        <w:t>?</w:t>
      </w:r>
    </w:p>
    <w:p w:rsidR="00DB1C2C" w:rsidRPr="00962BE8" w:rsidRDefault="00DB1C2C" w:rsidP="00962BE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62BE8">
        <w:rPr>
          <w:rFonts w:cstheme="minorHAnsi"/>
          <w:sz w:val="28"/>
          <w:szCs w:val="28"/>
        </w:rPr>
        <w:t xml:space="preserve">What is </w:t>
      </w:r>
      <w:proofErr w:type="spellStart"/>
      <w:r w:rsidRPr="00962BE8">
        <w:rPr>
          <w:rFonts w:cstheme="minorHAnsi"/>
          <w:sz w:val="28"/>
          <w:szCs w:val="28"/>
        </w:rPr>
        <w:t>Istio</w:t>
      </w:r>
      <w:proofErr w:type="spellEnd"/>
      <w:r w:rsidRPr="00962BE8">
        <w:rPr>
          <w:rFonts w:cstheme="minorHAnsi"/>
          <w:sz w:val="28"/>
          <w:szCs w:val="28"/>
        </w:rPr>
        <w:t xml:space="preserve">, and how does it integrate with </w:t>
      </w:r>
      <w:proofErr w:type="spellStart"/>
      <w:r w:rsidRPr="00962BE8">
        <w:rPr>
          <w:rFonts w:cstheme="minorHAnsi"/>
          <w:sz w:val="28"/>
          <w:szCs w:val="28"/>
        </w:rPr>
        <w:t>Kubernetes</w:t>
      </w:r>
      <w:proofErr w:type="spellEnd"/>
      <w:r w:rsidRPr="00962BE8">
        <w:rPr>
          <w:rFonts w:cstheme="minorHAnsi"/>
          <w:sz w:val="28"/>
          <w:szCs w:val="28"/>
        </w:rPr>
        <w:t>?</w:t>
      </w:r>
    </w:p>
    <w:p w:rsidR="00EC74AB" w:rsidRPr="00962BE8" w:rsidRDefault="00DB1C2C" w:rsidP="00962BE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62BE8">
        <w:rPr>
          <w:rFonts w:cstheme="minorHAnsi"/>
          <w:sz w:val="28"/>
          <w:szCs w:val="28"/>
        </w:rPr>
        <w:t xml:space="preserve">What are the key advantages of using a service mesh in a </w:t>
      </w:r>
      <w:proofErr w:type="spellStart"/>
      <w:r w:rsidRPr="00962BE8">
        <w:rPr>
          <w:rFonts w:cstheme="minorHAnsi"/>
          <w:sz w:val="28"/>
          <w:szCs w:val="28"/>
        </w:rPr>
        <w:t>Kubernetes</w:t>
      </w:r>
      <w:proofErr w:type="spellEnd"/>
      <w:r w:rsidRPr="00962BE8">
        <w:rPr>
          <w:rFonts w:cstheme="minorHAnsi"/>
          <w:sz w:val="28"/>
          <w:szCs w:val="28"/>
        </w:rPr>
        <w:t xml:space="preserve"> cluster?</w:t>
      </w:r>
    </w:p>
    <w:p w:rsidR="00E00383" w:rsidRPr="00962BE8" w:rsidRDefault="00E00383" w:rsidP="00EC74AB">
      <w:pPr>
        <w:rPr>
          <w:rFonts w:cstheme="minorHAnsi"/>
          <w:sz w:val="28"/>
          <w:szCs w:val="28"/>
        </w:rPr>
      </w:pPr>
    </w:p>
    <w:p w:rsidR="00E00383" w:rsidRPr="00962BE8" w:rsidRDefault="00E00383" w:rsidP="00EC74AB">
      <w:pPr>
        <w:rPr>
          <w:rFonts w:cstheme="minorHAnsi"/>
          <w:sz w:val="28"/>
          <w:szCs w:val="28"/>
        </w:rPr>
      </w:pPr>
    </w:p>
    <w:p w:rsidR="00DB1C2C" w:rsidRPr="00962BE8" w:rsidRDefault="00DB1C2C" w:rsidP="00EC74AB">
      <w:pPr>
        <w:rPr>
          <w:rFonts w:cstheme="minorHAnsi"/>
          <w:sz w:val="28"/>
          <w:szCs w:val="28"/>
        </w:rPr>
      </w:pPr>
    </w:p>
    <w:p w:rsidR="00962BE8" w:rsidRPr="00962BE8" w:rsidRDefault="00962BE8" w:rsidP="00962BE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 xml:space="preserve">1. What is a service mesh, and how does it work with </w:t>
      </w: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b/>
          <w:bCs/>
          <w:sz w:val="28"/>
          <w:szCs w:val="28"/>
        </w:rPr>
        <w:t>?</w:t>
      </w:r>
    </w:p>
    <w:p w:rsidR="00962BE8" w:rsidRPr="00962BE8" w:rsidRDefault="00962BE8" w:rsidP="00962BE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sz w:val="28"/>
          <w:szCs w:val="28"/>
        </w:rPr>
        <w:t xml:space="preserve">A </w:t>
      </w:r>
      <w:r w:rsidRPr="00962BE8">
        <w:rPr>
          <w:rFonts w:eastAsia="Times New Roman" w:cstheme="minorHAnsi"/>
          <w:b/>
          <w:bCs/>
          <w:sz w:val="28"/>
          <w:szCs w:val="28"/>
        </w:rPr>
        <w:t>service mesh</w:t>
      </w:r>
      <w:r w:rsidRPr="00962BE8">
        <w:rPr>
          <w:rFonts w:eastAsia="Times New Roman" w:cstheme="minorHAnsi"/>
          <w:sz w:val="28"/>
          <w:szCs w:val="28"/>
        </w:rPr>
        <w:t xml:space="preserve"> is a dedicated infrastructure layer that manages service-to-service communication in </w:t>
      </w:r>
      <w:proofErr w:type="gramStart"/>
      <w:r w:rsidRPr="00962BE8">
        <w:rPr>
          <w:rFonts w:eastAsia="Times New Roman" w:cstheme="minorHAnsi"/>
          <w:sz w:val="28"/>
          <w:szCs w:val="28"/>
        </w:rPr>
        <w:t xml:space="preserve">a </w:t>
      </w:r>
      <w:proofErr w:type="spellStart"/>
      <w:r w:rsidRPr="00962BE8">
        <w:rPr>
          <w:rFonts w:eastAsia="Times New Roman" w:cstheme="minorHAnsi"/>
          <w:sz w:val="28"/>
          <w:szCs w:val="28"/>
        </w:rPr>
        <w:t>microservices</w:t>
      </w:r>
      <w:proofErr w:type="spellEnd"/>
      <w:proofErr w:type="gramEnd"/>
      <w:r w:rsidRPr="00962BE8">
        <w:rPr>
          <w:rFonts w:eastAsia="Times New Roman" w:cstheme="minorHAnsi"/>
          <w:sz w:val="28"/>
          <w:szCs w:val="28"/>
        </w:rPr>
        <w:t xml:space="preserve"> architecture. It provides features like traffic management, service discovery, load balancing, security (e.g., mutual TLS), </w:t>
      </w:r>
      <w:proofErr w:type="spellStart"/>
      <w:r w:rsidRPr="00962BE8">
        <w:rPr>
          <w:rFonts w:eastAsia="Times New Roman" w:cstheme="minorHAnsi"/>
          <w:sz w:val="28"/>
          <w:szCs w:val="28"/>
        </w:rPr>
        <w:t>observability</w:t>
      </w:r>
      <w:proofErr w:type="spellEnd"/>
      <w:r w:rsidRPr="00962BE8">
        <w:rPr>
          <w:rFonts w:eastAsia="Times New Roman" w:cstheme="minorHAnsi"/>
          <w:sz w:val="28"/>
          <w:szCs w:val="28"/>
        </w:rPr>
        <w:t>, and resilience without requiring changes to the application code.</w:t>
      </w:r>
    </w:p>
    <w:p w:rsidR="00962BE8" w:rsidRPr="00962BE8" w:rsidRDefault="00962BE8" w:rsidP="00962BE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sz w:val="28"/>
          <w:szCs w:val="28"/>
        </w:rPr>
        <w:t xml:space="preserve">In the context of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>, a service mesh works by deploying a sidecar proxy alongside each service instance (usually in the form of a container). This proxy intercepts all incoming and outgoing traffic to and from the service, enabling centralized control and monitoring of communications. Here’s how it typically works:</w:t>
      </w:r>
    </w:p>
    <w:p w:rsidR="00962BE8" w:rsidRPr="00962BE8" w:rsidRDefault="00962BE8" w:rsidP="00962B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Sidecar Proxy</w:t>
      </w:r>
      <w:r w:rsidRPr="00962BE8">
        <w:rPr>
          <w:rFonts w:eastAsia="Times New Roman" w:cstheme="minorHAnsi"/>
          <w:sz w:val="28"/>
          <w:szCs w:val="28"/>
        </w:rPr>
        <w:t xml:space="preserve">: Each service in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has an associated sidecar proxy that handles the communication. This proxy is usually deployed in the same Pod as the service.</w:t>
      </w:r>
    </w:p>
    <w:p w:rsidR="00962BE8" w:rsidRPr="00962BE8" w:rsidRDefault="00962BE8" w:rsidP="00962B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Control Plane</w:t>
      </w:r>
      <w:r w:rsidRPr="00962BE8">
        <w:rPr>
          <w:rFonts w:eastAsia="Times New Roman" w:cstheme="minorHAnsi"/>
          <w:sz w:val="28"/>
          <w:szCs w:val="28"/>
        </w:rPr>
        <w:t xml:space="preserve">: The service mesh has a control plane that manages the configuration and policies for traffic routing, </w:t>
      </w:r>
      <w:proofErr w:type="spellStart"/>
      <w:r w:rsidRPr="00962BE8">
        <w:rPr>
          <w:rFonts w:eastAsia="Times New Roman" w:cstheme="minorHAnsi"/>
          <w:sz w:val="28"/>
          <w:szCs w:val="28"/>
        </w:rPr>
        <w:t>observability</w:t>
      </w:r>
      <w:proofErr w:type="spellEnd"/>
      <w:r w:rsidRPr="00962BE8">
        <w:rPr>
          <w:rFonts w:eastAsia="Times New Roman" w:cstheme="minorHAnsi"/>
          <w:sz w:val="28"/>
          <w:szCs w:val="28"/>
        </w:rPr>
        <w:t>, and security across all services in the mesh.</w:t>
      </w:r>
    </w:p>
    <w:p w:rsidR="00962BE8" w:rsidRPr="00962BE8" w:rsidRDefault="00962BE8" w:rsidP="00962B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Data Plane</w:t>
      </w:r>
      <w:r w:rsidRPr="00962BE8">
        <w:rPr>
          <w:rFonts w:eastAsia="Times New Roman" w:cstheme="minorHAnsi"/>
          <w:sz w:val="28"/>
          <w:szCs w:val="28"/>
        </w:rPr>
        <w:t>: The sidecar proxies act as the data plane, managing the actual traffic between services.</w:t>
      </w:r>
    </w:p>
    <w:p w:rsidR="00962BE8" w:rsidRPr="00962BE8" w:rsidRDefault="00962BE8" w:rsidP="00962BE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lastRenderedPageBreak/>
        <w:t xml:space="preserve">2. What is </w:t>
      </w: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b/>
          <w:bCs/>
          <w:sz w:val="28"/>
          <w:szCs w:val="28"/>
        </w:rPr>
        <w:t xml:space="preserve">, and how does it integrate with </w:t>
      </w: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b/>
          <w:bCs/>
          <w:sz w:val="28"/>
          <w:szCs w:val="28"/>
        </w:rPr>
        <w:t>?</w:t>
      </w:r>
    </w:p>
    <w:p w:rsidR="00962BE8" w:rsidRPr="00962BE8" w:rsidRDefault="00962BE8" w:rsidP="00962BE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is one of the most popular service mesh implementations that </w:t>
      </w:r>
      <w:proofErr w:type="gramStart"/>
      <w:r w:rsidRPr="00962BE8">
        <w:rPr>
          <w:rFonts w:eastAsia="Times New Roman" w:cstheme="minorHAnsi"/>
          <w:sz w:val="28"/>
          <w:szCs w:val="28"/>
        </w:rPr>
        <w:t>provides</w:t>
      </w:r>
      <w:proofErr w:type="gramEnd"/>
      <w:r w:rsidRPr="00962BE8">
        <w:rPr>
          <w:rFonts w:eastAsia="Times New Roman" w:cstheme="minorHAnsi"/>
          <w:sz w:val="28"/>
          <w:szCs w:val="28"/>
        </w:rPr>
        <w:t xml:space="preserve"> advanced traffic management, security features, and </w:t>
      </w:r>
      <w:proofErr w:type="spellStart"/>
      <w:r w:rsidRPr="00962BE8">
        <w:rPr>
          <w:rFonts w:eastAsia="Times New Roman" w:cstheme="minorHAnsi"/>
          <w:sz w:val="28"/>
          <w:szCs w:val="28"/>
        </w:rPr>
        <w:t>observability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for </w:t>
      </w:r>
      <w:proofErr w:type="spellStart"/>
      <w:r w:rsidRPr="00962BE8">
        <w:rPr>
          <w:rFonts w:eastAsia="Times New Roman" w:cstheme="minorHAnsi"/>
          <w:sz w:val="28"/>
          <w:szCs w:val="28"/>
        </w:rPr>
        <w:t>microservices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. Here’s how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integrates with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>:</w:t>
      </w:r>
    </w:p>
    <w:p w:rsidR="00962BE8" w:rsidRPr="00962BE8" w:rsidRDefault="00962BE8" w:rsidP="00962B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Components</w:t>
      </w:r>
      <w:r w:rsidRPr="00962BE8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consists of two main components:</w:t>
      </w:r>
    </w:p>
    <w:p w:rsidR="00962BE8" w:rsidRPr="00962BE8" w:rsidRDefault="00962BE8" w:rsidP="00962B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Control Plane</w:t>
      </w:r>
      <w:r w:rsidRPr="00962BE8">
        <w:rPr>
          <w:rFonts w:eastAsia="Times New Roman" w:cstheme="minorHAnsi"/>
          <w:sz w:val="28"/>
          <w:szCs w:val="28"/>
        </w:rPr>
        <w:t xml:space="preserve">: The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control plane manages the configuration and policies for the service mesh. It includes components like </w:t>
      </w:r>
      <w:r w:rsidRPr="00962BE8">
        <w:rPr>
          <w:rFonts w:eastAsia="Times New Roman" w:cstheme="minorHAnsi"/>
          <w:b/>
          <w:bCs/>
          <w:sz w:val="28"/>
          <w:szCs w:val="28"/>
        </w:rPr>
        <w:t>Pilot</w:t>
      </w:r>
      <w:r w:rsidRPr="00962BE8">
        <w:rPr>
          <w:rFonts w:eastAsia="Times New Roman" w:cstheme="minorHAnsi"/>
          <w:sz w:val="28"/>
          <w:szCs w:val="28"/>
        </w:rPr>
        <w:t xml:space="preserve"> (traffic management), </w:t>
      </w:r>
      <w:r w:rsidRPr="00962BE8">
        <w:rPr>
          <w:rFonts w:eastAsia="Times New Roman" w:cstheme="minorHAnsi"/>
          <w:b/>
          <w:bCs/>
          <w:sz w:val="28"/>
          <w:szCs w:val="28"/>
        </w:rPr>
        <w:t>Mixer</w:t>
      </w:r>
      <w:r w:rsidRPr="00962BE8">
        <w:rPr>
          <w:rFonts w:eastAsia="Times New Roman" w:cstheme="minorHAnsi"/>
          <w:sz w:val="28"/>
          <w:szCs w:val="28"/>
        </w:rPr>
        <w:t xml:space="preserve"> (policy and telemetry), and </w:t>
      </w:r>
      <w:r w:rsidRPr="00962BE8">
        <w:rPr>
          <w:rFonts w:eastAsia="Times New Roman" w:cstheme="minorHAnsi"/>
          <w:b/>
          <w:bCs/>
          <w:sz w:val="28"/>
          <w:szCs w:val="28"/>
        </w:rPr>
        <w:t>Citadel</w:t>
      </w:r>
      <w:r w:rsidRPr="00962BE8">
        <w:rPr>
          <w:rFonts w:eastAsia="Times New Roman" w:cstheme="minorHAnsi"/>
          <w:sz w:val="28"/>
          <w:szCs w:val="28"/>
        </w:rPr>
        <w:t xml:space="preserve"> (security).</w:t>
      </w:r>
    </w:p>
    <w:p w:rsidR="00962BE8" w:rsidRPr="00962BE8" w:rsidRDefault="00962BE8" w:rsidP="00962B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Data Plane</w:t>
      </w:r>
      <w:r w:rsidRPr="00962BE8">
        <w:rPr>
          <w:rFonts w:eastAsia="Times New Roman" w:cstheme="minorHAnsi"/>
          <w:sz w:val="28"/>
          <w:szCs w:val="28"/>
        </w:rPr>
        <w:t xml:space="preserve">: The data plane is made up of Envoy sidecar proxies deployed alongside each service in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>.</w:t>
      </w:r>
    </w:p>
    <w:p w:rsidR="00962BE8" w:rsidRPr="00962BE8" w:rsidRDefault="00962BE8" w:rsidP="00962B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Traffic Management</w:t>
      </w:r>
      <w:r w:rsidRPr="00962BE8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allows for advanced traffic routing, including canary deployments, blue/green deployments, and retries.</w:t>
      </w:r>
    </w:p>
    <w:p w:rsidR="00962BE8" w:rsidRPr="00962BE8" w:rsidRDefault="00962BE8" w:rsidP="00962B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Security</w:t>
      </w:r>
      <w:r w:rsidRPr="00962BE8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provides mutual TLS for service-to-service communication, ensuring encrypted and authenticated communication between services.</w:t>
      </w:r>
    </w:p>
    <w:p w:rsidR="00962BE8" w:rsidRPr="00962BE8" w:rsidRDefault="00962BE8" w:rsidP="00962B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Observability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integrates with various </w:t>
      </w:r>
      <w:proofErr w:type="spellStart"/>
      <w:r w:rsidRPr="00962BE8">
        <w:rPr>
          <w:rFonts w:eastAsia="Times New Roman" w:cstheme="minorHAnsi"/>
          <w:sz w:val="28"/>
          <w:szCs w:val="28"/>
        </w:rPr>
        <w:t>observability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tools (like Prometheus, </w:t>
      </w:r>
      <w:proofErr w:type="spellStart"/>
      <w:r w:rsidRPr="00962BE8">
        <w:rPr>
          <w:rFonts w:eastAsia="Times New Roman" w:cstheme="minorHAnsi"/>
          <w:sz w:val="28"/>
          <w:szCs w:val="28"/>
        </w:rPr>
        <w:t>Grafana</w:t>
      </w:r>
      <w:proofErr w:type="spellEnd"/>
      <w:r w:rsidRPr="00962BE8">
        <w:rPr>
          <w:rFonts w:eastAsia="Times New Roman" w:cstheme="minorHAnsi"/>
          <w:sz w:val="28"/>
          <w:szCs w:val="28"/>
        </w:rPr>
        <w:t>, and Jaeger) to provide detailed metrics, logs, and traces of service interactions.</w:t>
      </w:r>
    </w:p>
    <w:p w:rsidR="00962BE8" w:rsidRPr="00962BE8" w:rsidRDefault="00962BE8" w:rsidP="00962B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b/>
          <w:bCs/>
          <w:sz w:val="28"/>
          <w:szCs w:val="28"/>
        </w:rPr>
        <w:t xml:space="preserve"> Integration</w:t>
      </w:r>
      <w:r w:rsidRPr="00962BE8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is designed to work seamlessly with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, leveraging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features for deployment and management. It uses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Custom Resource Definitions (CRDs) to define routing rules, policies, and other configurations.</w:t>
      </w:r>
    </w:p>
    <w:p w:rsidR="00962BE8" w:rsidRPr="00962BE8" w:rsidRDefault="00962BE8" w:rsidP="00962BE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 xml:space="preserve">3. What are the key advantages of using a service mesh in a </w:t>
      </w: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b/>
          <w:bCs/>
          <w:sz w:val="28"/>
          <w:szCs w:val="28"/>
        </w:rPr>
        <w:t xml:space="preserve"> cluster?</w:t>
      </w:r>
    </w:p>
    <w:p w:rsidR="00962BE8" w:rsidRPr="00962BE8" w:rsidRDefault="00962BE8" w:rsidP="00962BE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sz w:val="28"/>
          <w:szCs w:val="28"/>
        </w:rPr>
        <w:t xml:space="preserve">Using a service mesh like </w:t>
      </w:r>
      <w:proofErr w:type="spellStart"/>
      <w:r w:rsidRPr="00962BE8">
        <w:rPr>
          <w:rFonts w:eastAsia="Times New Roman" w:cstheme="minorHAnsi"/>
          <w:sz w:val="28"/>
          <w:szCs w:val="28"/>
        </w:rPr>
        <w:t>Istio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in a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cluster offers several key advantages: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Traffic Management</w:t>
      </w:r>
      <w:r w:rsidRPr="00962BE8">
        <w:rPr>
          <w:rFonts w:eastAsia="Times New Roman" w:cstheme="minorHAnsi"/>
          <w:sz w:val="28"/>
          <w:szCs w:val="28"/>
        </w:rPr>
        <w:t>: Service meshes provide advanced traffic routing capabilities, including load balancing, retries, circuit breaking, and canary deployments. This enables smoother rollouts and better handling of traffic spikes.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lastRenderedPageBreak/>
        <w:t>Security</w:t>
      </w:r>
      <w:r w:rsidRPr="00962BE8">
        <w:rPr>
          <w:rFonts w:eastAsia="Times New Roman" w:cstheme="minorHAnsi"/>
          <w:sz w:val="28"/>
          <w:szCs w:val="28"/>
        </w:rPr>
        <w:t>: A service mesh can enforce mutual TLS for secure service-to-service communication, providing encryption and authentication without requiring changes to application code. It also supports fine-grained access control policies.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62BE8">
        <w:rPr>
          <w:rFonts w:eastAsia="Times New Roman" w:cstheme="minorHAnsi"/>
          <w:b/>
          <w:bCs/>
          <w:sz w:val="28"/>
          <w:szCs w:val="28"/>
        </w:rPr>
        <w:t>Observability</w:t>
      </w:r>
      <w:proofErr w:type="spellEnd"/>
      <w:r w:rsidRPr="00962BE8">
        <w:rPr>
          <w:rFonts w:eastAsia="Times New Roman" w:cstheme="minorHAnsi"/>
          <w:sz w:val="28"/>
          <w:szCs w:val="28"/>
        </w:rPr>
        <w:t>: Service meshes offer built-in monitoring and tracing capabilities. They collect telemetry data, such as metrics, logs, and traces, enabling easier debugging and performance tuning.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Resilience</w:t>
      </w:r>
      <w:r w:rsidRPr="00962BE8">
        <w:rPr>
          <w:rFonts w:eastAsia="Times New Roman" w:cstheme="minorHAnsi"/>
          <w:sz w:val="28"/>
          <w:szCs w:val="28"/>
        </w:rPr>
        <w:t>: By implementing patterns such as circuit breaking and retries, a service mesh enhances the resilience of applications, improving their ability to withstand failures and maintain availability.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Service Discovery</w:t>
      </w:r>
      <w:r w:rsidRPr="00962BE8">
        <w:rPr>
          <w:rFonts w:eastAsia="Times New Roman" w:cstheme="minorHAnsi"/>
          <w:sz w:val="28"/>
          <w:szCs w:val="28"/>
        </w:rPr>
        <w:t>: Service meshes facilitate service discovery by dynamically updating routing information as services scale up or down, reducing the complexity of managing service endpoints.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Decoupling</w:t>
      </w:r>
      <w:r w:rsidRPr="00962BE8">
        <w:rPr>
          <w:rFonts w:eastAsia="Times New Roman" w:cstheme="minorHAnsi"/>
          <w:sz w:val="28"/>
          <w:szCs w:val="28"/>
        </w:rPr>
        <w:t>: A service mesh decouples networking concerns from application logic, allowing developers to focus on building features without worrying about the underlying communication infrastructure.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Policy Enforcement</w:t>
      </w:r>
      <w:r w:rsidRPr="00962BE8">
        <w:rPr>
          <w:rFonts w:eastAsia="Times New Roman" w:cstheme="minorHAnsi"/>
          <w:sz w:val="28"/>
          <w:szCs w:val="28"/>
        </w:rPr>
        <w:t>: Service meshes enable centralized management of policies, allowing teams to define and enforce rules for traffic, security, and access control across all services.</w:t>
      </w:r>
    </w:p>
    <w:p w:rsidR="00962BE8" w:rsidRPr="00962BE8" w:rsidRDefault="00962BE8" w:rsidP="00962B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2BE8">
        <w:rPr>
          <w:rFonts w:eastAsia="Times New Roman" w:cstheme="minorHAnsi"/>
          <w:b/>
          <w:bCs/>
          <w:sz w:val="28"/>
          <w:szCs w:val="28"/>
        </w:rPr>
        <w:t>Multi-Cluster and Hybrid Deployments</w:t>
      </w:r>
      <w:r w:rsidRPr="00962BE8">
        <w:rPr>
          <w:rFonts w:eastAsia="Times New Roman" w:cstheme="minorHAnsi"/>
          <w:sz w:val="28"/>
          <w:szCs w:val="28"/>
        </w:rPr>
        <w:t xml:space="preserve">: Service meshes can manage communication across multiple </w:t>
      </w:r>
      <w:proofErr w:type="spellStart"/>
      <w:r w:rsidRPr="00962BE8">
        <w:rPr>
          <w:rFonts w:eastAsia="Times New Roman" w:cstheme="minorHAnsi"/>
          <w:sz w:val="28"/>
          <w:szCs w:val="28"/>
        </w:rPr>
        <w:t>Kubernetes</w:t>
      </w:r>
      <w:proofErr w:type="spellEnd"/>
      <w:r w:rsidRPr="00962BE8">
        <w:rPr>
          <w:rFonts w:eastAsia="Times New Roman" w:cstheme="minorHAnsi"/>
          <w:sz w:val="28"/>
          <w:szCs w:val="28"/>
        </w:rPr>
        <w:t xml:space="preserve"> clusters and even between cloud and on-premises environments, facilitating hybrid cloud architectures.</w:t>
      </w:r>
    </w:p>
    <w:p w:rsidR="00E00383" w:rsidRPr="00962BE8" w:rsidRDefault="00E00383" w:rsidP="00962BE8">
      <w:pPr>
        <w:rPr>
          <w:rFonts w:cstheme="minorHAnsi"/>
          <w:sz w:val="28"/>
          <w:szCs w:val="28"/>
        </w:rPr>
      </w:pPr>
    </w:p>
    <w:sectPr w:rsidR="00E00383" w:rsidRPr="00962BE8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103AD9"/>
    <w:multiLevelType w:val="multilevel"/>
    <w:tmpl w:val="AA26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087836"/>
    <w:multiLevelType w:val="multilevel"/>
    <w:tmpl w:val="172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272884"/>
    <w:multiLevelType w:val="hybridMultilevel"/>
    <w:tmpl w:val="0DC8F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8E70FA"/>
    <w:multiLevelType w:val="multilevel"/>
    <w:tmpl w:val="032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90681"/>
    <w:rsid w:val="000F7D56"/>
    <w:rsid w:val="002709B3"/>
    <w:rsid w:val="00273E12"/>
    <w:rsid w:val="002E3194"/>
    <w:rsid w:val="0045630F"/>
    <w:rsid w:val="00464B88"/>
    <w:rsid w:val="00540BB9"/>
    <w:rsid w:val="005B6747"/>
    <w:rsid w:val="005C710C"/>
    <w:rsid w:val="006D0CA4"/>
    <w:rsid w:val="006E0BA8"/>
    <w:rsid w:val="00962BE8"/>
    <w:rsid w:val="009F752B"/>
    <w:rsid w:val="00A32FAC"/>
    <w:rsid w:val="00AA10FB"/>
    <w:rsid w:val="00AC31E8"/>
    <w:rsid w:val="00C04687"/>
    <w:rsid w:val="00CE5BF7"/>
    <w:rsid w:val="00D37F51"/>
    <w:rsid w:val="00DB1C2C"/>
    <w:rsid w:val="00DB34D2"/>
    <w:rsid w:val="00E00383"/>
    <w:rsid w:val="00E22291"/>
    <w:rsid w:val="00E37CF3"/>
    <w:rsid w:val="00E425A0"/>
    <w:rsid w:val="00EC74AB"/>
    <w:rsid w:val="00F002C3"/>
    <w:rsid w:val="00F26196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character" w:customStyle="1" w:styleId="hljs-bullet">
    <w:name w:val="hljs-bullet"/>
    <w:basedOn w:val="DefaultParagraphFont"/>
    <w:rsid w:val="00090681"/>
  </w:style>
  <w:style w:type="character" w:customStyle="1" w:styleId="hljs-punctuation">
    <w:name w:val="hljs-punctuation"/>
    <w:basedOn w:val="DefaultParagraphFont"/>
    <w:rsid w:val="00090681"/>
  </w:style>
  <w:style w:type="character" w:styleId="Hyperlink">
    <w:name w:val="Hyperlink"/>
    <w:basedOn w:val="DefaultParagraphFont"/>
    <w:uiPriority w:val="99"/>
    <w:semiHidden/>
    <w:unhideWhenUsed/>
    <w:rsid w:val="00090681"/>
    <w:rPr>
      <w:color w:val="0000FF"/>
      <w:u w:val="single"/>
    </w:rPr>
  </w:style>
  <w:style w:type="paragraph" w:customStyle="1" w:styleId="placeholder">
    <w:name w:val="placeholder"/>
    <w:basedOn w:val="Normal"/>
    <w:rsid w:val="0009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literal">
    <w:name w:val="hljs-literal"/>
    <w:basedOn w:val="DefaultParagraphFont"/>
    <w:rsid w:val="00E00383"/>
  </w:style>
  <w:style w:type="character" w:customStyle="1" w:styleId="hljs-property">
    <w:name w:val="hljs-property"/>
    <w:basedOn w:val="DefaultParagraphFont"/>
    <w:rsid w:val="00E00383"/>
  </w:style>
  <w:style w:type="character" w:customStyle="1" w:styleId="hljs-type">
    <w:name w:val="hljs-type"/>
    <w:basedOn w:val="DefaultParagraphFont"/>
    <w:rsid w:val="00E00383"/>
  </w:style>
  <w:style w:type="character" w:customStyle="1" w:styleId="hljs-operator">
    <w:name w:val="hljs-operator"/>
    <w:basedOn w:val="DefaultParagraphFont"/>
    <w:rsid w:val="00E003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6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6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490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1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67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8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75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96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1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15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1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3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2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0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84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27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47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3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22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5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2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9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91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9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89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420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0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3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07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94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81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52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331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16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58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1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60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93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96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4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9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2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73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2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1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2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7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1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777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46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93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41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5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4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6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5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4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15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69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2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93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449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49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9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8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1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48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18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01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18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51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88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5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7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6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54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3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4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45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08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7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04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05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71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2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81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00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09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63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03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5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0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54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89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1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7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07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71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33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3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7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94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80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0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3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62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0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62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66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6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20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3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61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9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4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2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24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345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3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35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90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5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2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872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3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04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5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9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64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8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72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73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65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86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6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80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6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7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27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331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45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22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02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7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7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0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2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9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47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2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9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4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1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1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8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1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23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1818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54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563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18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791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2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97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806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145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936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34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70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05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5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831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800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80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23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1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60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967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633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35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5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62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96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184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872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0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231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854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9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30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49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065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05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550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203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840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55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130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4866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63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9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519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98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21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411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133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95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0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38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5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42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496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5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361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645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45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563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2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33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184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44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073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652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74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910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601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268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9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63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7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9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6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0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2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3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52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4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8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2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7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96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72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4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10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1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5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6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4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6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7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91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2751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50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1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083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9893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41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76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9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93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331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124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16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36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90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90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548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526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97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918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07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0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7939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19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6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8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6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5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0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06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8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42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14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754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5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8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4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9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3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4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8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22</cp:revision>
  <dcterms:created xsi:type="dcterms:W3CDTF">2024-09-10T03:17:00Z</dcterms:created>
  <dcterms:modified xsi:type="dcterms:W3CDTF">2024-10-08T12:13:00Z</dcterms:modified>
</cp:coreProperties>
</file>