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F4" w:rsidRPr="005247F4" w:rsidRDefault="005247F4" w:rsidP="005247F4">
      <w:pPr>
        <w:spacing w:after="270" w:line="270" w:lineRule="atLeast"/>
        <w:jc w:val="both"/>
        <w:rPr>
          <w:rFonts w:ascii="Arial" w:eastAsia="Times New Roman" w:hAnsi="Arial" w:cs="Arial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sz w:val="28"/>
          <w:szCs w:val="18"/>
          <w:lang w:eastAsia="ru-RU"/>
        </w:rPr>
        <w:t>Что такое грыжа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В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центре межпозвоночного диска находится так называемое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пульпозное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ядро - это студенистое вещество, которое окружено и поддерживается фиброзным кольцом (его ткань похожа на сухожилие).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Мышечное напряжение, длительные неудобные положения тела способствуют развитию дистрофических процессов в межпозвоночных дисках. Со временем снижается содержание жидкости в ткани диска. Его толщина уменьшается, появляются трещины фиброзного кольца, что снижает его прочность и дает начало формированию межпозвоночной грыжи.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Межпозвоночная грыжа - это разрыв фиброзного кольца межпозвоночного диска. Через разрыв выпячивается часть студенистого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пульпозного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ядра диска. Среди причин этой болезни также - возрастная «изношенность» дисков, застарелый остеохондроз, травмы позвоночника, при которых разрывается фиброзное кольцо.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Чем может грозить подобное состояние? Под действием выпавшего фрагмента межпозвоночного диска отслаиваются межпозвоночные связки, сдавливаются спинномозговые нервы. Конечно, уменьшается и подвижность позвоночника, появляется воспаление и отек окружающих грыжу тканей.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При выраженных грыжах могут быть сдавлены кровеносные сосуды, а если грыжа в поясничном отделе давит на спинномозговой канал, то возможны проблемы в нижней половине тела - нарушения работы мочевого пузыря и кишечника, параличи. В таком случае больному срочно требуется медицинская помощь. Иногда при этом недуге конечности просто немеют или становятся слабыми. Грыжа диска в поясничном отделе может проявляться также онемением в области ягодиц и нижних конечностей. Такой комплекс симптомов называется ишиас.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Если проблема в верхней части поясничного отдела, то болит внутренняя поверхность бедра. Грыжа шейного или грудного отдела позвоночника вызывает боль, онемение и слабость в плече, руке или передней стенке грудной клетки.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Если грыжа не сдавливает нервные корешки, то может наблюдаться лишь боль в спине. В таком случае недуг может не проявлять себя никакими симптомами.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Главные методы диагностики грыж межпозвоночных дисков сегодня: компьютерная томография (КТ) и магнитно-резонансное исследование (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МРИ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).</w:t>
      </w:r>
    </w:p>
    <w:p w:rsidR="005247F4" w:rsidRPr="005247F4" w:rsidRDefault="005247F4" w:rsidP="005247F4">
      <w:pPr>
        <w:spacing w:after="270" w:line="270" w:lineRule="atLeast"/>
        <w:jc w:val="both"/>
        <w:rPr>
          <w:rFonts w:ascii="Arial" w:eastAsia="Times New Roman" w:hAnsi="Arial" w:cs="Arial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Если вам поставлен диагноз межпозвоночная грыжа - это вовсе не означает, что надо срочно делать операцию. Лишь в 10% случаев требуется оперативное лечение. Сегодня в нейрохирургии широко применяют последние достижения медицины. Используют лазерные 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lastRenderedPageBreak/>
        <w:t>технологии, эндоскопический доступ к позвонкам. Поэтому операции на позвоночнике стали более безопасными и щадящими.</w:t>
      </w:r>
    </w:p>
    <w:p w:rsidR="005247F4" w:rsidRPr="005247F4" w:rsidRDefault="005247F4" w:rsidP="005247F4">
      <w:pPr>
        <w:spacing w:before="100" w:beforeAutospacing="1" w:after="100" w:afterAutospacing="1" w:line="270" w:lineRule="atLeast"/>
        <w:jc w:val="both"/>
        <w:outlineLvl w:val="1"/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  <w:t>Рецепты настоев при межпозвоночной грыже</w:t>
      </w:r>
    </w:p>
    <w:p w:rsidR="005247F4" w:rsidRPr="005247F4" w:rsidRDefault="005247F4" w:rsidP="005247F4">
      <w:pPr>
        <w:spacing w:after="270" w:line="270" w:lineRule="atLeast"/>
        <w:jc w:val="both"/>
        <w:rPr>
          <w:rFonts w:ascii="Arial" w:eastAsia="Times New Roman" w:hAnsi="Arial" w:cs="Arial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sz w:val="28"/>
          <w:szCs w:val="18"/>
          <w:lang w:eastAsia="ru-RU"/>
        </w:rPr>
        <w:t>Фитотерапия и лечебные отвары при межпозвоночной грыже должны входить в состав комплексного лечения. Лучше всего использовать общеукрепляющие средства, содержащие большое количество микроэлементов и витаминов.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Возьмите 1 ч. л. цветков ромашки, столько же липового цвета и плодов шиповника. Залейте их стаканом кипятка. Настаивайте 15-20 минут, затем процедите и отожмите. Принимайте внутрь три раза в день по 1/3 стакана перед едой.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Смешайте по 1 ст. л. измельченного изюма без косточек, грецких орехов и кураги. Добавьте 1 ст. л. меда и сок половинки лимона. Снова перемешайте. Принимайте по 1 ст. ложке три раза в день.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1 ст. л. отрубей (пшеничных или ржаных) залейте двумя стаканами воды и кипятите 30 минут. Добавьте 1 ст. л. меда. Отвар принимайте теплым, по 50 г 3 раза в день.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Измельчите 2 ст. л. сухих плодов шиповника, залейте 1/2 литра воды и кипятите 15 минут на слабом огне. Дайте настояться ночь. Тщательно процедите через несколько слоев марли. Пейте вместо чая, можно с добавлением меда или красного вина.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Залейте 1 стакан цветков сирени 0,5 л водки и дайте настояться в темноте 10 дней. Принимайте внутрь по 25-30 капель 2-3 раза в день перед едой. Этой же настойкой растирайтесь и делайте компрессы на ее основе.</w:t>
      </w:r>
    </w:p>
    <w:p w:rsidR="005247F4" w:rsidRPr="005247F4" w:rsidRDefault="005247F4" w:rsidP="005247F4">
      <w:pPr>
        <w:spacing w:before="100" w:beforeAutospacing="1" w:after="100" w:afterAutospacing="1" w:line="270" w:lineRule="atLeast"/>
        <w:jc w:val="both"/>
        <w:outlineLvl w:val="1"/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  <w:t>Как правильно выполнять упражнения при межпозвоночной грыже</w:t>
      </w:r>
    </w:p>
    <w:p w:rsidR="005247F4" w:rsidRPr="005247F4" w:rsidRDefault="005247F4" w:rsidP="005247F4">
      <w:pPr>
        <w:spacing w:after="270" w:line="270" w:lineRule="atLeast"/>
        <w:jc w:val="both"/>
        <w:rPr>
          <w:rFonts w:ascii="Arial" w:eastAsia="Times New Roman" w:hAnsi="Arial" w:cs="Arial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sz w:val="28"/>
          <w:szCs w:val="18"/>
          <w:lang w:eastAsia="ru-RU"/>
        </w:rPr>
        <w:t>Если для лечения вы используете лечебную физкультуру, то не забывайте про основные правила выполнения упражнений. Восстановление межпозвоночных дисков с помощью движения должно производиться постепенно, иначе оно может принести не пользу, а вред.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Делайте упражнения как можно чаще в течение дня, примерно от 2 до 6 раз. Весь выбранный комплекс движений разделите на части по 1 -3 упражнения и выполняйте разные упражнения в разное время суток.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Не перегружайте проблемные участки позвоночника. 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Начинайте делать упражнения с минимальными усилием и амплитудой, постепенно увеличивая их.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При подборе упражнений внимательно следите за собственным состоянием. Если во время движения не возникает каких-либо неприятных ощущений, то это подходящий элемент 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гимнастики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и вы 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lastRenderedPageBreak/>
        <w:t>должны обязательно его выполнять. Если появляется легкая боль, это упражнение также следует выполнять, но очень осторожно и внимательно прислушиваясь к себе. Если, начиная выполнять упражнение, вы чувствуете резкую боль в позвоночнике, то такой элемент надо временно отложить. Просто периодически пробуйте выполнить это упражнение и следите за ощущениями. Если неприятные ощущения стали слабее, значит, гимнастический комплекс приносит пользу.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На начальном этапе занятий не делайте упражнений на скручивание туловища. Также избегайте прыжков, резких толчков и ударов в область спины.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Не стремитесь за один день исправить свое состояние - вернуть на место диски и позвонки. Во время занятий должно происходить постепенное растягивание позвоночника и улучшение кровообращения в больном месте.</w:t>
      </w:r>
      <w:bookmarkStart w:id="0" w:name="_GoBack"/>
      <w:bookmarkEnd w:id="0"/>
    </w:p>
    <w:p w:rsidR="005247F4" w:rsidRPr="005247F4" w:rsidRDefault="005247F4" w:rsidP="005247F4">
      <w:pPr>
        <w:spacing w:before="100" w:beforeAutospacing="1" w:after="100" w:afterAutospacing="1" w:line="270" w:lineRule="atLeast"/>
        <w:jc w:val="both"/>
        <w:outlineLvl w:val="1"/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  <w:t>Лечение травами межпозвонковых грыж</w:t>
      </w:r>
    </w:p>
    <w:p w:rsidR="005247F4" w:rsidRPr="005247F4" w:rsidRDefault="005247F4" w:rsidP="005247F4">
      <w:pPr>
        <w:spacing w:after="270" w:line="270" w:lineRule="atLeast"/>
        <w:jc w:val="both"/>
        <w:rPr>
          <w:rFonts w:ascii="Arial" w:eastAsia="Times New Roman" w:hAnsi="Arial" w:cs="Arial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Остеохондроз и межпозвонковые грыжи - довольно распространенные, но трудно поддающиеся лечению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заболевания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,к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оторые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, к сожалению, с каждым годом «молодеют».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От межпозвонковых грыж помогают избавиться лекарственные растения, но применяемые исключительно в комплексе: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фитолака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американская (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лаконос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), окопник лекарственный, агава американская,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маклюра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(Адамово яблоко) и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солевыводящие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травы (полевой хвощ, сабельник, золотарник канадский), а также определенные сборы трав. 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Курс лечения остеохондроза необходимо начать с приема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солевыводящих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трав и определенных сборов, нормализующих обмен веществ, а только потом приступать к растираниям, компрессам и мазям.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Следствие остеохондроза - деформация и смещение межпозвонковых хрящей, трещины, грыжи, разрастания шипов.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В основе заболеваний позвоночника лежит, в первую очередь, - стирание межпозвонкового хряща, расположенного между телами позвонков. При различных нарушениях кровообращения позвоночника и его оболочек появляется дефицит пластических материалов, витаминов и микроэлементов, играющих значительную роль в обмене веществ и необходимых для нормальной жизнедеятельности хрящевого диска. Усиливаются дистрофические процессы в межпозвонковом диске, тканях, и, как результат, в телах позвонков образуются так называемые грыжи, а затем 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-к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остные разрастания по краям позвонков в виде шипов (что и выявляется на рентгенограммах). Все это вызывает отек мягких тканей, ограничение движений и сильные боли.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Начинают лечение межпозвонковых грыж с приема трав и 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lastRenderedPageBreak/>
        <w:t xml:space="preserve">одновременного втирания в позвоночник настойки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лаконоса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(на ночь). Особенно полезна та, которую приготовили из 3-5-летнего корня, так как она обладает противовоспалительным, ранозаживляющим, обезболивающим и рассасывающим действием.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Применяется при: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белях в суставах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ревматизме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артрите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остеохондрозе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• межпозвонковой грыже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Рецепт настойки: 250 г свежего корня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лаконоса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(измельченного) залить литром 70% спирта, настоять при комнатной температуре 2-3 недели и процедить. Курс -10 дней, перерыв-2 дня.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На вторую и третью десятидневку при лечении межпозвонковых грыж применяется мазь и настойка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маклюры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(Адамово яблоко). Ткань с тонким слоем мази (или бинт в 4 слоя) накладывается на 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грыжу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на ночь. Настойку применяют в виде растираний позвоночника и грыж.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Первый курс лечения: на протяжении 30 дней принимаются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солевыводящие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, нормализующие обменные процессы травы или их сборы, также предусмотрено втирание в область позвоночника (на ночь) настоек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лаконоса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,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маклюры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и использование мази (по 10 дней).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На последующие курсы (2-ой и 3-ий) процедуры аналогичные, но вместо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маклюры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необходимо применять масляную вытяжку из трав и в обязательном порядке окопник.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Применение настойки окопника при межпозвонковой грыже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П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ри лечении остеохондроза, межпозвонковых грыж настойка окопника применяется наружно и внутрь. После втираний в область грыжи следует надеть бандаж, лечебный пояс или обмотать необходимое место шерстяным платком (на ночь).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Внутрь настойку окопника принимают 3 раза в день перед едой по 10-20 капель на 30 мл теплой воды.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На 1 курс лечения понадобится 50 мл настойки.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При таком лечении наблюдается восстановление костной ткани, позвонков, рассасывание межпозвонковых грыж, опухолей и снятие воспалительных процессов.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Спондилез лечите настойкой агавы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При лечении спондилеза (отложение солей в межпозвонковой области шеи), кроме втираний в область позвоночника и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шеи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,с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ледует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принимать внутрь настойку агавы американский, которая готовится из свежих листьев. Ее рекомендуют использовать при остео-артрозе, 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деформирующем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остео-артрозе, для улучшения аппетита после тяжелых болезней.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Рецепт приготовления настойки: 50 г измельченных листьев агавы залить 0,5 л водки, настаивать в закрытой банке 10 дней (в темном месте) при комнатной температуре, процедить. Принимать внутрь по 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lastRenderedPageBreak/>
        <w:t xml:space="preserve">10-20 капель на 50 мл воды 2-3 раза в день после еды. Курс - 30 дней. Через 2-3 недели лечение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повторить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.Л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ечение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остеохондроза и межпозвоночных грыж настойкой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лаконоса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, агавы, окопника и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маклюры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длительное, но надежнее, чем небезопасные операции. Продолжительность лечения зависит от состояния болезни и восприимчивости организма. После снятия болевых ощущений продолжайте указанные процедуры не менее 3 месяцев, если хотите полностью излечиться, а не заглушить болезнь.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>Понадобится моя помощь - обращайтесь. В письмо не забудьте вложить конверт, где будет указан ваш адрес.</w:t>
      </w:r>
      <w:r w:rsidRPr="005247F4">
        <w:rPr>
          <w:rFonts w:ascii="Arial" w:eastAsia="Times New Roman" w:hAnsi="Arial" w:cs="Arial"/>
          <w:sz w:val="28"/>
          <w:szCs w:val="18"/>
          <w:lang w:eastAsia="ru-RU"/>
        </w:rPr>
        <w:br/>
        <w:t xml:space="preserve">Валентина Михайловна Олефиренко, травница385000, Республика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Адыгея,г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.М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айкоп,главпочтамт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,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аб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/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ящ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 №44 Тел:88772527745, моб.тел:89184293743</w:t>
      </w:r>
    </w:p>
    <w:p w:rsidR="005247F4" w:rsidRPr="005247F4" w:rsidRDefault="005247F4" w:rsidP="005247F4">
      <w:pPr>
        <w:spacing w:before="100" w:beforeAutospacing="1" w:after="100" w:afterAutospacing="1" w:line="270" w:lineRule="atLeast"/>
        <w:jc w:val="both"/>
        <w:outlineLvl w:val="1"/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b/>
          <w:bCs/>
          <w:color w:val="0000FF"/>
          <w:sz w:val="28"/>
          <w:szCs w:val="18"/>
          <w:lang w:eastAsia="ru-RU"/>
        </w:rPr>
        <w:t>Если у вас межпозвонковая грыжа</w:t>
      </w:r>
    </w:p>
    <w:p w:rsidR="005247F4" w:rsidRPr="005247F4" w:rsidRDefault="005247F4" w:rsidP="005247F4">
      <w:pPr>
        <w:spacing w:after="270" w:line="270" w:lineRule="atLeast"/>
        <w:jc w:val="both"/>
        <w:rPr>
          <w:rFonts w:ascii="Arial" w:eastAsia="Times New Roman" w:hAnsi="Arial" w:cs="Arial"/>
          <w:sz w:val="28"/>
          <w:szCs w:val="18"/>
          <w:lang w:eastAsia="ru-RU"/>
        </w:rPr>
      </w:pPr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При болях в позвоночнике очень полезны компрессы, приготовленные из 1 </w:t>
      </w:r>
      <w:proofErr w:type="spell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ч.л</w:t>
      </w:r>
      <w:proofErr w:type="spell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 xml:space="preserve">. меда, соды, горчицы и соли. Курс лечения - 2 недели. Затем на 2 недели магнит прикреплять пластырем или бинтом и 2 недели </w:t>
      </w:r>
      <w:proofErr w:type="gramStart"/>
      <w:r w:rsidRPr="005247F4">
        <w:rPr>
          <w:rFonts w:ascii="Arial" w:eastAsia="Times New Roman" w:hAnsi="Arial" w:cs="Arial"/>
          <w:sz w:val="28"/>
          <w:szCs w:val="18"/>
          <w:lang w:eastAsia="ru-RU"/>
        </w:rPr>
        <w:t>-м</w:t>
      </w:r>
      <w:proofErr w:type="gramEnd"/>
      <w:r w:rsidRPr="005247F4">
        <w:rPr>
          <w:rFonts w:ascii="Arial" w:eastAsia="Times New Roman" w:hAnsi="Arial" w:cs="Arial"/>
          <w:sz w:val="28"/>
          <w:szCs w:val="18"/>
          <w:lang w:eastAsia="ru-RU"/>
        </w:rPr>
        <w:t>едь.</w:t>
      </w:r>
    </w:p>
    <w:p w:rsidR="00C861FB" w:rsidRPr="005247F4" w:rsidRDefault="00C861FB">
      <w:pPr>
        <w:rPr>
          <w:sz w:val="36"/>
        </w:rPr>
      </w:pPr>
    </w:p>
    <w:sectPr w:rsidR="00C861FB" w:rsidRPr="00524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60"/>
    <w:rsid w:val="005247F4"/>
    <w:rsid w:val="009B1160"/>
    <w:rsid w:val="00C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4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4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47F4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4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4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47F4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2013-01-04T13:49:00Z</dcterms:created>
  <dcterms:modified xsi:type="dcterms:W3CDTF">2013-01-04T13:49:00Z</dcterms:modified>
</cp:coreProperties>
</file>