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A32B" w14:textId="1822637A" w:rsidR="00CA1305" w:rsidRDefault="001351F5">
      <w:pPr>
        <w:pStyle w:val="Title"/>
        <w:spacing w:before="240" w:after="120"/>
      </w:pPr>
      <w:r>
        <w:t>Ashanti Hub</w:t>
      </w:r>
      <w:r w:rsidR="008F7BD4">
        <w:t xml:space="preserve"> — Payments, Wallet &amp; Ledger Engine</w:t>
      </w:r>
    </w:p>
    <w:p w14:paraId="310DA0E2" w14:textId="77777777" w:rsidR="00CA1305" w:rsidRDefault="008F7BD4">
      <w:pPr>
        <w:pStyle w:val="Heading1"/>
        <w:spacing w:before="240" w:after="120"/>
      </w:pPr>
      <w:r>
        <w:t>Description of Proposed Operations, for Bank of Ghana Review</w:t>
      </w:r>
    </w:p>
    <w:p w14:paraId="72E1C608" w14:textId="57127C12" w:rsidR="00CA1305" w:rsidRDefault="008F7BD4">
      <w:pPr>
        <w:spacing w:before="60" w:after="120"/>
      </w:pPr>
      <w:r>
        <w:rPr>
          <w:b/>
          <w:bCs/>
        </w:rPr>
        <w:t>Status:</w:t>
      </w:r>
      <w:r>
        <w:t xml:space="preserve"> DRAFT v0.1 for </w:t>
      </w:r>
      <w:r w:rsidR="001351F5">
        <w:t>Ashanti Hub</w:t>
      </w:r>
      <w:r>
        <w:t xml:space="preserve"> internal review. Not yet submitted.</w:t>
      </w:r>
    </w:p>
    <w:p w14:paraId="5A770921" w14:textId="77777777" w:rsidR="00CA1305" w:rsidRDefault="008F7BD4">
      <w:pPr>
        <w:spacing w:before="60" w:after="120"/>
      </w:pPr>
      <w:r>
        <w:rPr>
          <w:b/>
          <w:bCs/>
        </w:rPr>
        <w:t>Prepared for:</w:t>
      </w:r>
      <w:r>
        <w:t xml:space="preserve"> Bank of Ghana, Payment Systems Department (via Hubtel's licensing requirement)</w:t>
      </w:r>
    </w:p>
    <w:p w14:paraId="23A62A4E" w14:textId="2E18D97D" w:rsidR="00CA1305" w:rsidRDefault="008F7BD4">
      <w:pPr>
        <w:spacing w:before="60" w:after="120"/>
      </w:pPr>
      <w:r>
        <w:rPr>
          <w:b/>
          <w:bCs/>
        </w:rPr>
        <w:t>Prepared by:</w:t>
      </w:r>
      <w:r>
        <w:t xml:space="preserve"> </w:t>
      </w:r>
      <w:r w:rsidR="001351F5">
        <w:t>Kwabena Addo Amankwah</w:t>
      </w:r>
      <w:r>
        <w:t xml:space="preserve"> ("</w:t>
      </w:r>
      <w:r w:rsidR="001351F5">
        <w:t>Ashanti Hub</w:t>
      </w:r>
      <w:r>
        <w:t>")</w:t>
      </w:r>
    </w:p>
    <w:p w14:paraId="38B1BAB8" w14:textId="50824605" w:rsidR="00CA1305" w:rsidRDefault="008F7BD4">
      <w:pPr>
        <w:spacing w:before="60" w:after="120"/>
      </w:pPr>
      <w:r>
        <w:rPr>
          <w:b/>
          <w:bCs/>
        </w:rPr>
        <w:t>Date:</w:t>
      </w:r>
      <w:r>
        <w:t xml:space="preserve"> </w:t>
      </w:r>
      <w:r w:rsidR="001351F5">
        <w:t>15 October 2026</w:t>
      </w:r>
    </w:p>
    <w:p w14:paraId="75A7B4AE" w14:textId="77777777" w:rsidR="00CA1305" w:rsidRDefault="008F7BD4">
      <w:pPr>
        <w:pStyle w:val="Heading1"/>
        <w:spacing w:before="240" w:after="120"/>
      </w:pPr>
      <w:r>
        <w:t>1. Purpose of this document</w:t>
      </w:r>
    </w:p>
    <w:p w14:paraId="3DCB613C" w14:textId="26D907BB" w:rsidR="00CA1305" w:rsidRDefault="001351F5" w:rsidP="001351F5">
      <w:pPr>
        <w:spacing w:before="60" w:after="120"/>
        <w:jc w:val="both"/>
      </w:pPr>
      <w:r>
        <w:t>Ashanti Hub</w:t>
      </w:r>
      <w:r w:rsidR="008F7BD4">
        <w:t xml:space="preserve"> intends to add a transaction-handling layer to its marketplace: customer wallets, vendor settlement accounts, escrow-style holding of buyer payments until a transaction completes, platform-fee collection, and payouts to vendors and delivery riders. Hubtel has advised that access to the required collection and disbursement capabilities depends on a letter </w:t>
      </w:r>
      <w:r>
        <w:t xml:space="preserve">and advice </w:t>
      </w:r>
      <w:r w:rsidR="008F7BD4">
        <w:t>from the Bank of Ghana.</w:t>
      </w:r>
    </w:p>
    <w:p w14:paraId="3E5E1589" w14:textId="77777777" w:rsidR="00CA1305" w:rsidRDefault="008F7BD4" w:rsidP="001351F5">
      <w:pPr>
        <w:spacing w:before="60" w:after="120"/>
        <w:jc w:val="both"/>
      </w:pPr>
      <w:r>
        <w:t>This document describes the nature of those activities so that BOG can advise (a) whether the activities require a licence or authorisation, (b) in which category, and (c) what conditions apply. We would rather be told the correct structure than assume one.</w:t>
      </w:r>
    </w:p>
    <w:p w14:paraId="3A6D0156" w14:textId="77777777" w:rsidR="00CA1305" w:rsidRDefault="008F7BD4">
      <w:pPr>
        <w:pStyle w:val="Heading1"/>
        <w:spacing w:before="240" w:after="120"/>
      </w:pPr>
      <w:r>
        <w:t>2. Who we 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1305" w14:paraId="62DAD533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0E8C" w14:textId="77777777" w:rsidR="00CA1305" w:rsidRDefault="008F7BD4">
            <w:r>
              <w:rPr>
                <w:sz w:val="20"/>
                <w:szCs w:val="20"/>
              </w:rPr>
              <w:t>Legal entity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BD37" w14:textId="6F8DDF37" w:rsidR="00CA1305" w:rsidRDefault="00DD4DF9">
            <w:r>
              <w:t>THE ASHANTI HUB LTD</w:t>
            </w:r>
          </w:p>
        </w:tc>
      </w:tr>
      <w:tr w:rsidR="00CA1305" w14:paraId="2FB3434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FDCB" w14:textId="77777777" w:rsidR="00CA1305" w:rsidRDefault="008F7BD4">
            <w:r>
              <w:rPr>
                <w:sz w:val="20"/>
                <w:szCs w:val="20"/>
              </w:rPr>
              <w:t>Registered address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F651" w14:textId="47E2C964" w:rsidR="00CA1305" w:rsidRDefault="00DD4DF9">
            <w:r>
              <w:t>Plot Number 45, Adjiringanor, East Legon</w:t>
            </w:r>
          </w:p>
        </w:tc>
      </w:tr>
      <w:tr w:rsidR="00CA1305" w14:paraId="46E16B8C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4921" w14:textId="77777777" w:rsidR="00CA1305" w:rsidRDefault="008F7BD4">
            <w:r>
              <w:rPr>
                <w:sz w:val="20"/>
                <w:szCs w:val="20"/>
              </w:rPr>
              <w:t>Directors / beneficial owners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3B79" w14:textId="0787FB46" w:rsidR="00CA1305" w:rsidRDefault="00DD4DF9">
            <w:r>
              <w:t>Kwabena Addo Amankwah (80%) and Kwadwo Amankwah Ant</w:t>
            </w:r>
            <w:r w:rsidR="00D62FF1">
              <w:t>wi</w:t>
            </w:r>
          </w:p>
        </w:tc>
      </w:tr>
      <w:tr w:rsidR="00CA1305" w14:paraId="0B22D39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A47D" w14:textId="77777777" w:rsidR="00CA1305" w:rsidRDefault="008F7BD4">
            <w:r>
              <w:rPr>
                <w:sz w:val="20"/>
                <w:szCs w:val="20"/>
              </w:rPr>
              <w:t>Nature of business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25F3" w14:textId="77777777" w:rsidR="00CA1305" w:rsidRDefault="008F7BD4">
            <w:r>
              <w:rPr>
                <w:sz w:val="20"/>
                <w:szCs w:val="20"/>
              </w:rPr>
              <w:t>Online marketplace connecting Ghanaian customers with verified local businesses (products, services, events, accommodation) in the Ashanti Region, with optional delivery</w:t>
            </w:r>
          </w:p>
        </w:tc>
      </w:tr>
      <w:tr w:rsidR="00CA1305" w14:paraId="08D6A9D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3692" w14:textId="77777777" w:rsidR="00CA1305" w:rsidRDefault="008F7BD4">
            <w:r>
              <w:rPr>
                <w:sz w:val="20"/>
                <w:szCs w:val="20"/>
              </w:rPr>
              <w:t>Payment partner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5403" w14:textId="451D91F5" w:rsidR="00CA1305" w:rsidRDefault="008F7BD4">
            <w:r>
              <w:rPr>
                <w:sz w:val="20"/>
                <w:szCs w:val="20"/>
              </w:rPr>
              <w:t xml:space="preserve">Hubtel </w:t>
            </w:r>
          </w:p>
        </w:tc>
      </w:tr>
      <w:tr w:rsidR="00CA1305" w14:paraId="7827B66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8FA4" w14:textId="77777777" w:rsidR="00CA1305" w:rsidRDefault="008F7BD4">
            <w:r>
              <w:rPr>
                <w:sz w:val="20"/>
                <w:szCs w:val="20"/>
              </w:rPr>
              <w:t>Settlement bank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62D2" w14:textId="61F1653C" w:rsidR="00CA1305" w:rsidRDefault="00D62FF1">
            <w:r>
              <w:rPr>
                <w:sz w:val="20"/>
                <w:szCs w:val="20"/>
              </w:rPr>
              <w:t>Hubtel</w:t>
            </w:r>
          </w:p>
        </w:tc>
      </w:tr>
    </w:tbl>
    <w:p w14:paraId="268D7C63" w14:textId="77777777" w:rsidR="00CA1305" w:rsidRDefault="00CA1305"/>
    <w:p w14:paraId="1CE9BC42" w14:textId="77777777" w:rsidR="00CA1305" w:rsidRDefault="008F7BD4" w:rsidP="0098161B">
      <w:pPr>
        <w:pStyle w:val="Heading1"/>
        <w:spacing w:before="240" w:after="120"/>
        <w:jc w:val="both"/>
      </w:pPr>
      <w:r>
        <w:t>3. The marketplace in brief</w:t>
      </w:r>
    </w:p>
    <w:p w14:paraId="4DE7DEBB" w14:textId="635032E0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Customers</w:t>
      </w:r>
      <w:r>
        <w:t xml:space="preserve"> browse and buy from businesses on </w:t>
      </w:r>
      <w:r w:rsidR="001351F5">
        <w:t>Ashanti Hub</w:t>
      </w:r>
      <w:r>
        <w:t xml:space="preserve"> (web app today; mobile app planned).</w:t>
      </w:r>
    </w:p>
    <w:p w14:paraId="535892F6" w14:textId="7FB498D5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Businesses ("vendors")</w:t>
      </w:r>
      <w:r>
        <w:t xml:space="preserve"> are verified by </w:t>
      </w:r>
      <w:r w:rsidR="001351F5">
        <w:t>Ashanti Hub</w:t>
      </w:r>
      <w:r>
        <w:t xml:space="preserve"> before they can sell. Verification includes identity and business KYC, and a field visit by </w:t>
      </w:r>
      <w:r w:rsidR="001351F5">
        <w:t>Ashanti Hub</w:t>
      </w:r>
      <w:r>
        <w:t xml:space="preserve"> staff to confirm address and legitimacy.</w:t>
      </w:r>
    </w:p>
    <w:p w14:paraId="080AB7D8" w14:textId="19095D6E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Delivery</w:t>
      </w:r>
      <w:r>
        <w:t xml:space="preserve"> is done either by </w:t>
      </w:r>
      <w:r w:rsidR="001351F5">
        <w:t>Ashanti Hub’s</w:t>
      </w:r>
      <w:r>
        <w:t xml:space="preserve"> own salaried riders or, in future, by independent third-party dispatch riders.</w:t>
      </w:r>
    </w:p>
    <w:p w14:paraId="1E3B9018" w14:textId="7FA44D64" w:rsidR="00CA1305" w:rsidRDefault="001351F5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Ashanti Hub</w:t>
      </w:r>
      <w:r w:rsidR="008F7BD4">
        <w:rPr>
          <w:b/>
          <w:bCs/>
        </w:rPr>
        <w:t xml:space="preserve"> staff</w:t>
      </w:r>
      <w:r w:rsidR="008F7BD4">
        <w:t xml:space="preserve"> operate the platform under role-based access (Super Admin, Operations, Accountant, Support, Delivery, Scout, Marketing). Money-related changes require Super Admin approval.</w:t>
      </w:r>
    </w:p>
    <w:p w14:paraId="6E13AC27" w14:textId="444CA5C9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Anti-fraud rule:</w:t>
      </w:r>
      <w:r>
        <w:t xml:space="preserve"> customers and vendors cannot contact each other directly. All communication goes through </w:t>
      </w:r>
      <w:r w:rsidR="001351F5">
        <w:t>Ashanti Hub</w:t>
      </w:r>
      <w:r>
        <w:t xml:space="preserve"> Support, which reduces off-platform payment and impersonation fraud.</w:t>
      </w:r>
    </w:p>
    <w:p w14:paraId="03C0404B" w14:textId="77777777" w:rsidR="00CA1305" w:rsidRDefault="008F7BD4" w:rsidP="0098161B">
      <w:pPr>
        <w:pStyle w:val="Heading1"/>
        <w:spacing w:before="240" w:after="120"/>
        <w:jc w:val="both"/>
      </w:pPr>
      <w:r>
        <w:lastRenderedPageBreak/>
        <w:t>4. Current state (what is live today)</w:t>
      </w:r>
    </w:p>
    <w:p w14:paraId="016F34EC" w14:textId="77777777" w:rsidR="00CA1305" w:rsidRDefault="008F7BD4" w:rsidP="0098161B">
      <w:pPr>
        <w:spacing w:before="60" w:after="120"/>
        <w:jc w:val="both"/>
      </w:pPr>
      <w:r>
        <w:t>Stated plainly so BOG is not misled:</w:t>
      </w:r>
    </w:p>
    <w:p w14:paraId="224DF3A4" w14:textId="007B57D3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t xml:space="preserve">Customer payments in the live product are </w:t>
      </w:r>
      <w:r>
        <w:rPr>
          <w:b/>
          <w:bCs/>
        </w:rPr>
        <w:t>simulated</w:t>
      </w:r>
      <w:r>
        <w:t xml:space="preserve">. No real customer funds are processed or held by </w:t>
      </w:r>
      <w:r w:rsidR="001351F5">
        <w:t>Ashanti Hub</w:t>
      </w:r>
      <w:r>
        <w:t xml:space="preserve"> today.</w:t>
      </w:r>
    </w:p>
    <w:p w14:paraId="23888D02" w14:textId="77777777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t xml:space="preserve">An integration with Hubtel's hosted Checkout exists in code, </w:t>
      </w:r>
      <w:r>
        <w:rPr>
          <w:b/>
          <w:bCs/>
        </w:rPr>
        <w:t>has never been run against a live or sandbox Hubtel account</w:t>
      </w:r>
      <w:r>
        <w:t>, and is switched off. It will not be enabled without Hubtel credentials and, we understand, BOG clearance.</w:t>
      </w:r>
    </w:p>
    <w:p w14:paraId="48964E12" w14:textId="77777777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t>No wallet, escrow or payout feature exists yet. This document describes what we propose to build.</w:t>
      </w:r>
    </w:p>
    <w:p w14:paraId="493DDD8C" w14:textId="77777777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t>Existing controls that carry over: KYC and field verification of vendors, role-based staff permissions with server-side enforcement, staff two-factor authentication and session controls, a dispute-handling workflow, fraud flagging, and an audit trail for staff actions.</w:t>
      </w:r>
    </w:p>
    <w:p w14:paraId="65690D4A" w14:textId="77777777" w:rsidR="00CA1305" w:rsidRDefault="008F7BD4">
      <w:pPr>
        <w:pStyle w:val="Heading1"/>
        <w:spacing w:before="240" w:after="120"/>
      </w:pPr>
      <w:r>
        <w:t>5. PROPOSED: the payment, wallet and ledger engine</w:t>
      </w:r>
    </w:p>
    <w:p w14:paraId="0A2FAA06" w14:textId="77777777" w:rsidR="00CA1305" w:rsidRDefault="008F7BD4">
      <w:pPr>
        <w:pStyle w:val="Heading2"/>
        <w:spacing w:before="240" w:after="120"/>
      </w:pPr>
      <w:r>
        <w:t>5.1 Operating model (the central question for BOG)</w:t>
      </w:r>
    </w:p>
    <w:p w14:paraId="619A6F5C" w14:textId="617B5D54" w:rsidR="00CA1305" w:rsidRDefault="001351F5" w:rsidP="0098161B">
      <w:pPr>
        <w:spacing w:before="60" w:after="120"/>
        <w:jc w:val="both"/>
      </w:pPr>
      <w:r>
        <w:t>Ashanti Hub</w:t>
      </w:r>
      <w:r w:rsidR="008F7BD4">
        <w:t xml:space="preserve"> proposes that it </w:t>
      </w:r>
      <w:r w:rsidR="008F7BD4">
        <w:rPr>
          <w:b/>
          <w:bCs/>
        </w:rPr>
        <w:t>does not itself hold customer or vendor funds</w:t>
      </w:r>
      <w:r w:rsidR="008F7BD4">
        <w:t>.</w:t>
      </w:r>
    </w:p>
    <w:p w14:paraId="7CAF0BB0" w14:textId="540275F1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t xml:space="preserve">All money movement (collection from customers, holding, and payout) is performed by the licensed partner, Hubtel, </w:t>
      </w:r>
      <w:r>
        <w:t>in an account designated for this purpose.</w:t>
      </w:r>
    </w:p>
    <w:p w14:paraId="62605506" w14:textId="2DA43530" w:rsidR="00CA1305" w:rsidRDefault="001351F5" w:rsidP="0098161B">
      <w:pPr>
        <w:pStyle w:val="ListParagraph"/>
        <w:numPr>
          <w:ilvl w:val="0"/>
          <w:numId w:val="2"/>
        </w:numPr>
        <w:jc w:val="both"/>
      </w:pPr>
      <w:r>
        <w:t>Ashanti Hub</w:t>
      </w:r>
      <w:r w:rsidR="008F7BD4">
        <w:t xml:space="preserve"> runs a </w:t>
      </w:r>
      <w:r w:rsidR="008F7BD4">
        <w:rPr>
          <w:b/>
          <w:bCs/>
        </w:rPr>
        <w:t>ledger</w:t>
      </w:r>
      <w:r w:rsidR="008F7BD4">
        <w:t>: an internal record of who is owed what out of the funds held by the partner. The ledger instructs the partner; it is not itself a store of value.</w:t>
      </w:r>
    </w:p>
    <w:p w14:paraId="24AAAB36" w14:textId="31FF2323" w:rsidR="00CA1305" w:rsidRDefault="001351F5" w:rsidP="0098161B">
      <w:pPr>
        <w:pStyle w:val="ListParagraph"/>
        <w:numPr>
          <w:ilvl w:val="0"/>
          <w:numId w:val="2"/>
        </w:numPr>
        <w:jc w:val="both"/>
      </w:pPr>
      <w:r>
        <w:t>Ashanti Hub’s</w:t>
      </w:r>
      <w:r w:rsidR="008F7BD4">
        <w:t xml:space="preserve"> own revenue (platform fees) is moved to </w:t>
      </w:r>
      <w:r>
        <w:t>Ashanti Hub’s</w:t>
      </w:r>
      <w:r w:rsidR="008F7BD4">
        <w:t xml:space="preserve"> operating account only after the underlying transaction completes.</w:t>
      </w:r>
    </w:p>
    <w:p w14:paraId="69D0EBED" w14:textId="77777777" w:rsidR="00CA1305" w:rsidRDefault="008F7BD4">
      <w:pPr>
        <w:pStyle w:val="Heading2"/>
        <w:spacing w:before="240" w:after="120"/>
      </w:pPr>
      <w:r>
        <w:t>5.2 Accounts in the ledger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A1305" w14:paraId="69EFE6BD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E447" w14:textId="77777777" w:rsidR="00CA1305" w:rsidRDefault="008F7BD4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30F6" w14:textId="77777777" w:rsidR="00CA1305" w:rsidRDefault="008F7BD4">
            <w:r>
              <w:rPr>
                <w:b/>
                <w:bCs/>
                <w:sz w:val="20"/>
                <w:szCs w:val="20"/>
              </w:rPr>
              <w:t>Holder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3DE9" w14:textId="77777777" w:rsidR="00CA1305" w:rsidRDefault="008F7BD4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CA1305" w14:paraId="5EB65DD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CB5C" w14:textId="77777777" w:rsidR="00CA1305" w:rsidRDefault="008F7BD4">
            <w:r>
              <w:rPr>
                <w:sz w:val="20"/>
                <w:szCs w:val="20"/>
              </w:rPr>
              <w:t>Customer wallet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5512" w14:textId="77777777" w:rsidR="00CA1305" w:rsidRDefault="008F7BD4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8CC6" w14:textId="77777777" w:rsidR="00CA1305" w:rsidRDefault="008F7BD4">
            <w:r>
              <w:rPr>
                <w:sz w:val="20"/>
                <w:szCs w:val="20"/>
              </w:rPr>
              <w:t>Balance the customer has topped up or received as refunds. Can pay for orders or be withdrawn</w:t>
            </w:r>
          </w:p>
        </w:tc>
      </w:tr>
      <w:tr w:rsidR="00CA1305" w14:paraId="0F04A45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1AF7" w14:textId="77777777" w:rsidR="00CA1305" w:rsidRDefault="008F7BD4">
            <w:r>
              <w:rPr>
                <w:sz w:val="20"/>
                <w:szCs w:val="20"/>
              </w:rPr>
              <w:t>Escrow (per order)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3F3C" w14:textId="77777777" w:rsidR="00CA1305" w:rsidRDefault="008F7BD4">
            <w:r>
              <w:rPr>
                <w:sz w:val="20"/>
                <w:szCs w:val="20"/>
              </w:rPr>
              <w:t>Held with partner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C1E7" w14:textId="77777777" w:rsidR="00CA1305" w:rsidRDefault="008F7BD4">
            <w:r>
              <w:rPr>
                <w:sz w:val="20"/>
                <w:szCs w:val="20"/>
              </w:rPr>
              <w:t>Customer's payment for an order, held until the order completes</w:t>
            </w:r>
          </w:p>
        </w:tc>
      </w:tr>
      <w:tr w:rsidR="00CA1305" w14:paraId="46DACBD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8D40" w14:textId="77777777" w:rsidR="00CA1305" w:rsidRDefault="008F7BD4">
            <w:r>
              <w:rPr>
                <w:sz w:val="20"/>
                <w:szCs w:val="20"/>
              </w:rPr>
              <w:t>Vendor Pending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9C73" w14:textId="77777777" w:rsidR="00CA1305" w:rsidRDefault="008F7BD4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DD91" w14:textId="77777777" w:rsidR="00CA1305" w:rsidRDefault="008F7BD4">
            <w:r>
              <w:rPr>
                <w:sz w:val="20"/>
                <w:szCs w:val="20"/>
              </w:rPr>
              <w:t>Visible to vendor: sale amount awaiting completion. Not withdrawable</w:t>
            </w:r>
          </w:p>
        </w:tc>
      </w:tr>
      <w:tr w:rsidR="00CA1305" w14:paraId="3E5CB86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8125" w14:textId="77777777" w:rsidR="00CA1305" w:rsidRDefault="008F7BD4">
            <w:r>
              <w:rPr>
                <w:sz w:val="20"/>
                <w:szCs w:val="20"/>
              </w:rPr>
              <w:t>Vendor Available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4F52" w14:textId="77777777" w:rsidR="00CA1305" w:rsidRDefault="008F7BD4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BF53" w14:textId="77777777" w:rsidR="00CA1305" w:rsidRDefault="008F7BD4">
            <w:r>
              <w:rPr>
                <w:sz w:val="20"/>
                <w:szCs w:val="20"/>
              </w:rPr>
              <w:t>Released after completion and fee deduction. Withdrawable</w:t>
            </w:r>
          </w:p>
        </w:tc>
      </w:tr>
      <w:tr w:rsidR="00CA1305" w14:paraId="3523EC5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4A5E" w14:textId="77777777" w:rsidR="00CA1305" w:rsidRDefault="008F7BD4">
            <w:r>
              <w:rPr>
                <w:sz w:val="20"/>
                <w:szCs w:val="20"/>
              </w:rPr>
              <w:t>Platform Fee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A58E" w14:textId="103DFA12" w:rsidR="00CA1305" w:rsidRDefault="001351F5">
            <w:r>
              <w:rPr>
                <w:sz w:val="20"/>
                <w:szCs w:val="20"/>
              </w:rPr>
              <w:t>Ashanti Hub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1545" w14:textId="45A07961" w:rsidR="00CA1305" w:rsidRDefault="008F7BD4">
            <w:r>
              <w:rPr>
                <w:sz w:val="20"/>
                <w:szCs w:val="20"/>
              </w:rPr>
              <w:t xml:space="preserve">Fees earned, settled to </w:t>
            </w:r>
            <w:r w:rsidR="001351F5">
              <w:rPr>
                <w:sz w:val="20"/>
                <w:szCs w:val="20"/>
              </w:rPr>
              <w:t>Ashanti Hub’s</w:t>
            </w:r>
            <w:r>
              <w:rPr>
                <w:sz w:val="20"/>
                <w:szCs w:val="20"/>
              </w:rPr>
              <w:t xml:space="preserve"> </w:t>
            </w:r>
            <w:r w:rsidR="0098161B">
              <w:rPr>
                <w:sz w:val="20"/>
                <w:szCs w:val="20"/>
              </w:rPr>
              <w:t xml:space="preserve">Hubtel </w:t>
            </w:r>
            <w:r>
              <w:rPr>
                <w:sz w:val="20"/>
                <w:szCs w:val="20"/>
              </w:rPr>
              <w:t>account after completion</w:t>
            </w:r>
          </w:p>
        </w:tc>
      </w:tr>
      <w:tr w:rsidR="00CA1305" w14:paraId="00CFFE5D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354D" w14:textId="77777777" w:rsidR="00CA1305" w:rsidRDefault="008F7BD4">
            <w:r>
              <w:rPr>
                <w:sz w:val="20"/>
                <w:szCs w:val="20"/>
              </w:rPr>
              <w:t>Dispatch earnings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A76F" w14:textId="77777777" w:rsidR="00CA1305" w:rsidRDefault="008F7BD4">
            <w:r>
              <w:rPr>
                <w:sz w:val="20"/>
                <w:szCs w:val="20"/>
              </w:rPr>
              <w:t>Third-party rider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2CB5" w14:textId="77777777" w:rsidR="00CA1305" w:rsidRDefault="008F7BD4">
            <w:r>
              <w:rPr>
                <w:sz w:val="20"/>
                <w:szCs w:val="20"/>
              </w:rPr>
              <w:t>Per-delivery delivery fees earned. Withdrawable net of platform commission</w:t>
            </w:r>
          </w:p>
        </w:tc>
      </w:tr>
    </w:tbl>
    <w:p w14:paraId="465DEAC2" w14:textId="77777777" w:rsidR="00CA1305" w:rsidRDefault="00CA1305"/>
    <w:p w14:paraId="1C03FE6E" w14:textId="78DC81DD" w:rsidR="00CA1305" w:rsidRDefault="001351F5">
      <w:pPr>
        <w:spacing w:before="60" w:after="120"/>
      </w:pPr>
      <w:r>
        <w:t>Ashanti Hub</w:t>
      </w:r>
      <w:r w:rsidR="008F7BD4">
        <w:t>-employed riders have no wallet. They are paid through company payroll.</w:t>
      </w:r>
    </w:p>
    <w:p w14:paraId="60447AC1" w14:textId="77777777" w:rsidR="00CA1305" w:rsidRDefault="008F7BD4">
      <w:pPr>
        <w:pStyle w:val="Heading2"/>
        <w:spacing w:before="240" w:after="120"/>
      </w:pPr>
      <w:r>
        <w:t>5.3 Money flows</w:t>
      </w:r>
    </w:p>
    <w:p w14:paraId="3E26322D" w14:textId="517C7F07" w:rsidR="00CA1305" w:rsidRDefault="008F7BD4" w:rsidP="0098161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Pay.</w:t>
      </w:r>
      <w:r>
        <w:t xml:space="preserve"> Customer pays by mobile money</w:t>
      </w:r>
      <w:r w:rsidR="0098161B">
        <w:t xml:space="preserve"> or payment card </w:t>
      </w:r>
      <w:r>
        <w:t>directly, or from their wallet.</w:t>
      </w:r>
    </w:p>
    <w:p w14:paraId="5A5FD00C" w14:textId="77777777" w:rsidR="00CA1305" w:rsidRDefault="008F7BD4" w:rsidP="0098161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lastRenderedPageBreak/>
        <w:t>Hold.</w:t>
      </w:r>
      <w:r>
        <w:t xml:space="preserve"> The full amount sits in escrow with the partner. The vendor sees the sale as *Vendor Pending*.</w:t>
      </w:r>
    </w:p>
    <w:p w14:paraId="28BD4530" w14:textId="77777777" w:rsidR="00CA1305" w:rsidRDefault="008F7BD4" w:rsidP="0098161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Complete.</w:t>
      </w:r>
      <w:r>
        <w:t xml:space="preserve"> The order is delivered and confirmed, or the service/booking/event is fulfilled. Disputes pause release (Section 5.7).</w:t>
      </w:r>
    </w:p>
    <w:p w14:paraId="0013FA57" w14:textId="7B009D98" w:rsidR="00CA1305" w:rsidRDefault="008F7BD4" w:rsidP="0098161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Disburse</w:t>
      </w:r>
      <w:r>
        <w:t xml:space="preserve">, in this order: (a) </w:t>
      </w:r>
      <w:r w:rsidR="001351F5">
        <w:t>Ashanti Hub</w:t>
      </w:r>
      <w:r>
        <w:t xml:space="preserve"> platform fee, plus the delivery fee when </w:t>
      </w:r>
      <w:r w:rsidR="001351F5">
        <w:t>Ashanti Hub’s</w:t>
      </w:r>
      <w:r>
        <w:t xml:space="preserve"> own rider delivered; (b) vendor, receiving the total less platform fee and delivery fee, into *Vendor Available*; (c) third-party rider's delivery fee, if applicable.</w:t>
      </w:r>
    </w:p>
    <w:p w14:paraId="19777C0D" w14:textId="77777777" w:rsidR="00CA1305" w:rsidRDefault="008F7BD4" w:rsidP="0098161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Withdraw.</w:t>
      </w:r>
      <w:r>
        <w:t xml:space="preserve"> Vendors, customers and third-party riders withdraw to a verified mobile money number or bank account.</w:t>
      </w:r>
    </w:p>
    <w:p w14:paraId="17DECB27" w14:textId="77777777" w:rsidR="00CA1305" w:rsidRDefault="008F7BD4">
      <w:pPr>
        <w:pStyle w:val="Heading2"/>
        <w:spacing w:before="240" w:after="120"/>
      </w:pPr>
      <w:r>
        <w:t>5.4 Customer wallet</w:t>
      </w:r>
    </w:p>
    <w:p w14:paraId="592462CA" w14:textId="38E694B2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Top-up</w:t>
      </w:r>
      <w:r>
        <w:t xml:space="preserve"> from the customer's saved mobile money number</w:t>
      </w:r>
      <w:r w:rsidR="0098161B">
        <w:t xml:space="preserve"> or card details</w:t>
      </w:r>
      <w:r>
        <w:t>.</w:t>
      </w:r>
    </w:p>
    <w:p w14:paraId="63EEBBF0" w14:textId="77777777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Refunds</w:t>
      </w:r>
      <w:r>
        <w:t xml:space="preserve"> return to the customer wallet.</w:t>
      </w:r>
    </w:p>
    <w:p w14:paraId="58ACC4AC" w14:textId="77777777" w:rsidR="00CA1305" w:rsidRDefault="008F7BD4" w:rsidP="0098161B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Withdrawal</w:t>
      </w:r>
      <w:r>
        <w:t xml:space="preserve"> only to a mobile money number or bank account that has been verified in the customer's own name.</w:t>
      </w:r>
    </w:p>
    <w:p w14:paraId="7701D632" w14:textId="53927ECA" w:rsidR="00CA1305" w:rsidRDefault="0098161B" w:rsidP="0098161B">
      <w:pPr>
        <w:pStyle w:val="ListParagraph"/>
        <w:numPr>
          <w:ilvl w:val="0"/>
          <w:numId w:val="2"/>
        </w:numPr>
        <w:jc w:val="both"/>
      </w:pPr>
      <w:r>
        <w:t>Maximum daily limit and wallet limit to be determined by BOG and Hubtel</w:t>
      </w:r>
    </w:p>
    <w:p w14:paraId="6DD2E061" w14:textId="77777777" w:rsidR="00CA1305" w:rsidRDefault="008F7BD4">
      <w:pPr>
        <w:pStyle w:val="Heading2"/>
        <w:spacing w:before="240" w:after="120"/>
      </w:pPr>
      <w:r>
        <w:t>5.5 Platform fee (vendor-borne)</w:t>
      </w:r>
    </w:p>
    <w:p w14:paraId="4DF6EE29" w14:textId="77777777" w:rsidR="00CA1305" w:rsidRDefault="008F7BD4">
      <w:pPr>
        <w:spacing w:before="60" w:after="120"/>
      </w:pPr>
      <w:r>
        <w:t>Replaces the previous subscription model. Charged to vendors only. It is not shown to the customer at checkout.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1305" w14:paraId="22D7A35D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7DBA" w14:textId="77777777" w:rsidR="00CA1305" w:rsidRDefault="008F7BD4">
            <w:r>
              <w:rPr>
                <w:b/>
                <w:bCs/>
                <w:sz w:val="20"/>
                <w:szCs w:val="20"/>
              </w:rPr>
              <w:t>Purchase value (GHS)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1273" w14:textId="77777777" w:rsidR="00CA1305" w:rsidRDefault="008F7BD4">
            <w:r>
              <w:rPr>
                <w:b/>
                <w:bCs/>
                <w:sz w:val="20"/>
                <w:szCs w:val="20"/>
              </w:rPr>
              <w:t>Fee for products</w:t>
            </w:r>
          </w:p>
        </w:tc>
      </w:tr>
      <w:tr w:rsidR="00CA1305" w14:paraId="153873D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FB9B" w14:textId="77777777" w:rsidR="00CA1305" w:rsidRDefault="008F7BD4">
            <w:r>
              <w:rPr>
                <w:sz w:val="20"/>
                <w:szCs w:val="20"/>
              </w:rPr>
              <w:t>100.00 and below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3477" w14:textId="77777777" w:rsidR="00CA1305" w:rsidRDefault="008F7BD4">
            <w:r>
              <w:rPr>
                <w:sz w:val="20"/>
                <w:szCs w:val="20"/>
              </w:rPr>
              <w:t>1%</w:t>
            </w:r>
          </w:p>
        </w:tc>
      </w:tr>
      <w:tr w:rsidR="00CA1305" w14:paraId="23B58666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4124" w14:textId="77777777" w:rsidR="00CA1305" w:rsidRDefault="008F7BD4">
            <w:r>
              <w:rPr>
                <w:sz w:val="20"/>
                <w:szCs w:val="20"/>
              </w:rPr>
              <w:t>100.01 to 50</w:t>
            </w:r>
            <w:r>
              <w:rPr>
                <w:sz w:val="20"/>
                <w:szCs w:val="20"/>
              </w:rPr>
              <w:t>0.99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D39A" w14:textId="77777777" w:rsidR="00CA1305" w:rsidRDefault="008F7BD4">
            <w:r>
              <w:rPr>
                <w:sz w:val="20"/>
                <w:szCs w:val="20"/>
              </w:rPr>
              <w:t>GHS 5.00 flat</w:t>
            </w:r>
          </w:p>
        </w:tc>
      </w:tr>
      <w:tr w:rsidR="00CA1305" w14:paraId="7965049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CD87" w14:textId="37521DD0" w:rsidR="00CA1305" w:rsidRDefault="008F7BD4">
            <w:r>
              <w:rPr>
                <w:sz w:val="20"/>
                <w:szCs w:val="20"/>
              </w:rPr>
              <w:t xml:space="preserve">501.00 </w:t>
            </w:r>
            <w:r w:rsidR="0098161B">
              <w:rPr>
                <w:sz w:val="20"/>
                <w:szCs w:val="20"/>
              </w:rPr>
              <w:t>to 50,000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58AF" w14:textId="2594DFCE" w:rsidR="00CA1305" w:rsidRDefault="0098161B">
            <w:r>
              <w:t>1%</w:t>
            </w:r>
          </w:p>
        </w:tc>
      </w:tr>
      <w:tr w:rsidR="0098161B" w14:paraId="746807F3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53E0" w14:textId="66C2C47D" w:rsidR="0098161B" w:rsidRDefault="00981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50,000.01 and above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7764" w14:textId="34CF3326" w:rsidR="0098161B" w:rsidRDefault="00981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GHS 500 flat</w:t>
            </w:r>
          </w:p>
        </w:tc>
      </w:tr>
    </w:tbl>
    <w:p w14:paraId="336E1EF3" w14:textId="77777777" w:rsidR="00CA1305" w:rsidRDefault="00CA1305"/>
    <w:p w14:paraId="22A62121" w14:textId="7FB02BE7" w:rsidR="00CA1305" w:rsidRDefault="008F7BD4" w:rsidP="00F05D3F">
      <w:pPr>
        <w:spacing w:before="60" w:after="120"/>
        <w:jc w:val="both"/>
      </w:pPr>
      <w:r>
        <w:t>Rates for events and services are set separately. Super Admin or Accounts can edit all tiers. In a multi-vendor cart, each vendor is charged a fee on their own portion. A per-vendor daily cap applies</w:t>
      </w:r>
      <w:r>
        <w:t>. The cap is editable by Super Admin, and blank means no cap. It resets at 00:00:00 daily. Each vendor receives an SMS for every fee charged and sees all transactions and fees on a dashboard.</w:t>
      </w:r>
    </w:p>
    <w:p w14:paraId="08C4218D" w14:textId="77777777" w:rsidR="00CA1305" w:rsidRDefault="008F7BD4">
      <w:pPr>
        <w:pStyle w:val="Heading2"/>
        <w:spacing w:before="240" w:after="120"/>
      </w:pPr>
      <w:r>
        <w:t>5.6 Third-party dispatch</w:t>
      </w:r>
    </w:p>
    <w:p w14:paraId="6747E5DA" w14:textId="15C23561" w:rsidR="00CA1305" w:rsidRDefault="008F7BD4" w:rsidP="00F05D3F">
      <w:pPr>
        <w:spacing w:before="60" w:after="120"/>
        <w:jc w:val="both"/>
      </w:pPr>
      <w:r>
        <w:t xml:space="preserve">Independent riders see their per-delivery earnings. </w:t>
      </w:r>
      <w:r w:rsidR="001351F5">
        <w:t>Ashanti Hub</w:t>
      </w:r>
      <w:r>
        <w:t xml:space="preserve"> charges them a commission of 10% (editable by Super Admin or Accounts) on the day's earnings, deducted at end of day. The commission is </w:t>
      </w:r>
      <w:r w:rsidR="00F05D3F">
        <w:t xml:space="preserve">transferred to Ashanti Hub Hubtel Account on daily bases and </w:t>
      </w:r>
      <w:r>
        <w:t>not withdrawable by the rider. They may withdraw the remainder</w:t>
      </w:r>
      <w:r w:rsidR="00F05D3F">
        <w:t xml:space="preserve"> to their verified MoMo number.</w:t>
      </w:r>
    </w:p>
    <w:p w14:paraId="4C49CEE9" w14:textId="77777777" w:rsidR="00CA1305" w:rsidRDefault="008F7BD4">
      <w:pPr>
        <w:pStyle w:val="Heading2"/>
        <w:spacing w:before="240" w:after="120"/>
      </w:pPr>
      <w:r>
        <w:t>5.7 Disputes, refunds and reversals</w:t>
      </w:r>
    </w:p>
    <w:p w14:paraId="46939E01" w14:textId="77777777" w:rsidR="00CA1305" w:rsidRDefault="008F7BD4">
      <w:pPr>
        <w:pStyle w:val="ListParagraph"/>
        <w:numPr>
          <w:ilvl w:val="0"/>
          <w:numId w:val="2"/>
        </w:numPr>
      </w:pPr>
      <w:r>
        <w:t>A buyer may raise a dispute before release. Release of the vendor's funds is held while the dispute is open.</w:t>
      </w:r>
    </w:p>
    <w:p w14:paraId="282172A4" w14:textId="77777777" w:rsidR="00CA1305" w:rsidRDefault="008F7BD4">
      <w:pPr>
        <w:pStyle w:val="ListParagraph"/>
        <w:numPr>
          <w:ilvl w:val="0"/>
          <w:numId w:val="2"/>
        </w:numPr>
      </w:pPr>
      <w:r>
        <w:t>Staff resolve disputes through the existing dispute workflow. A settlement that moves money requires an Accountant action and Super Admin approval.</w:t>
      </w:r>
    </w:p>
    <w:p w14:paraId="2637D519" w14:textId="77777777" w:rsidR="00CA1305" w:rsidRDefault="008F7BD4">
      <w:pPr>
        <w:pStyle w:val="ListParagraph"/>
        <w:numPr>
          <w:ilvl w:val="0"/>
          <w:numId w:val="2"/>
        </w:numPr>
      </w:pPr>
      <w:r>
        <w:t>Refunds go to the customer wallet. The customer may then withdraw to a verified account.</w:t>
      </w:r>
    </w:p>
    <w:p w14:paraId="46F6D98D" w14:textId="77777777" w:rsidR="00CA1305" w:rsidRDefault="008F7BD4">
      <w:pPr>
        <w:pStyle w:val="ListParagraph"/>
        <w:numPr>
          <w:ilvl w:val="0"/>
          <w:numId w:val="2"/>
        </w:numPr>
      </w:pPr>
      <w:r>
        <w:t>Every ledger entry is immutable. Corrections are made by reversing entries, never by editing.</w:t>
      </w:r>
    </w:p>
    <w:p w14:paraId="0704DC47" w14:textId="77777777" w:rsidR="00CA1305" w:rsidRDefault="008F7BD4">
      <w:pPr>
        <w:pStyle w:val="Heading2"/>
        <w:spacing w:before="240" w:after="120"/>
      </w:pPr>
      <w:r>
        <w:t>5.8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1305" w14:paraId="1298DCF7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5267" w14:textId="77777777" w:rsidR="00CA1305" w:rsidRDefault="008F7BD4">
            <w:r>
              <w:rPr>
                <w:b/>
                <w:bCs/>
                <w:sz w:val="20"/>
                <w:szCs w:val="20"/>
              </w:rPr>
              <w:lastRenderedPageBreak/>
              <w:t>Area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259E" w14:textId="77777777" w:rsidR="00CA1305" w:rsidRDefault="008F7BD4">
            <w:r>
              <w:rPr>
                <w:b/>
                <w:bCs/>
                <w:sz w:val="20"/>
                <w:szCs w:val="20"/>
              </w:rPr>
              <w:t>Control</w:t>
            </w:r>
          </w:p>
        </w:tc>
      </w:tr>
      <w:tr w:rsidR="00CA1305" w14:paraId="7ADEB2F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BCE9" w14:textId="77777777" w:rsidR="00CA1305" w:rsidRDefault="008F7BD4">
            <w:r>
              <w:rPr>
                <w:sz w:val="20"/>
                <w:szCs w:val="20"/>
              </w:rPr>
              <w:t>Ledger integrity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ED90" w14:textId="77777777" w:rsidR="00CA1305" w:rsidRDefault="008F7BD4">
            <w:r>
              <w:rPr>
                <w:sz w:val="20"/>
                <w:szCs w:val="20"/>
              </w:rPr>
              <w:t>Double-entry; every movement balances to zero; append-only entries; idempotency keys on every provider call and webhook</w:t>
            </w:r>
          </w:p>
        </w:tc>
      </w:tr>
      <w:tr w:rsidR="00CA1305" w14:paraId="58A77DD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492F" w14:textId="77777777" w:rsidR="00CA1305" w:rsidRDefault="008F7BD4">
            <w:r>
              <w:rPr>
                <w:sz w:val="20"/>
                <w:szCs w:val="20"/>
              </w:rPr>
              <w:t>Reconciliation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6F9C" w14:textId="729DD009" w:rsidR="00CA1305" w:rsidRDefault="008F7BD4">
            <w:r>
              <w:rPr>
                <w:sz w:val="20"/>
                <w:szCs w:val="20"/>
              </w:rPr>
              <w:t>Daily automated reconciliation of the ledger against the partner's statement; breaks raised to Accounts</w:t>
            </w:r>
            <w:r w:rsidR="00F05D3F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="00F05D3F">
              <w:rPr>
                <w:sz w:val="20"/>
                <w:szCs w:val="20"/>
              </w:rPr>
              <w:t>R</w:t>
            </w:r>
            <w:r w:rsidRPr="00F05D3F">
              <w:rPr>
                <w:sz w:val="20"/>
                <w:szCs w:val="20"/>
              </w:rPr>
              <w:t>econciliation SLA to be agreed</w:t>
            </w:r>
          </w:p>
        </w:tc>
      </w:tr>
      <w:tr w:rsidR="00CA1305" w14:paraId="0DACDCC9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E74B" w14:textId="77777777" w:rsidR="00CA1305" w:rsidRDefault="008F7BD4">
            <w:r>
              <w:rPr>
                <w:sz w:val="20"/>
                <w:szCs w:val="20"/>
              </w:rPr>
              <w:t>Segregation of duties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EC95" w14:textId="77777777" w:rsidR="00CA1305" w:rsidRDefault="008F7BD4">
            <w:r>
              <w:rPr>
                <w:sz w:val="20"/>
                <w:szCs w:val="20"/>
              </w:rPr>
              <w:t>No single staff member can create, approve and release a payout; large payouts require Super Admin approval</w:t>
            </w:r>
          </w:p>
        </w:tc>
      </w:tr>
      <w:tr w:rsidR="00CA1305" w14:paraId="644869C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B787" w14:textId="77777777" w:rsidR="00CA1305" w:rsidRDefault="008F7BD4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8BD6" w14:textId="77777777" w:rsidR="00CA1305" w:rsidRDefault="008F7BD4">
            <w:r>
              <w:rPr>
                <w:sz w:val="20"/>
                <w:szCs w:val="20"/>
              </w:rPr>
              <w:t>Staff two-factor authentication; customer and vendor withdrawals require OTP confirmation</w:t>
            </w:r>
          </w:p>
        </w:tc>
      </w:tr>
      <w:tr w:rsidR="00CA1305" w14:paraId="0F63464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0939" w14:textId="77777777" w:rsidR="00CA1305" w:rsidRDefault="008F7BD4">
            <w:r>
              <w:rPr>
                <w:sz w:val="20"/>
                <w:szCs w:val="20"/>
              </w:rPr>
              <w:t>Withdrawal safety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B011" w14:textId="1807F433" w:rsidR="00CA1305" w:rsidRDefault="008F7BD4">
            <w:r>
              <w:rPr>
                <w:sz w:val="20"/>
                <w:szCs w:val="20"/>
              </w:rPr>
              <w:t>Destination account must be verified in the account holder's name; a cooling-off period applies after a payout destination is added or changed</w:t>
            </w:r>
            <w:r w:rsidR="00F05D3F">
              <w:rPr>
                <w:sz w:val="20"/>
                <w:szCs w:val="20"/>
              </w:rPr>
              <w:t>. Length to be set.</w:t>
            </w:r>
          </w:p>
        </w:tc>
      </w:tr>
      <w:tr w:rsidR="00CA1305" w14:paraId="1F033F2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0448" w14:textId="77777777" w:rsidR="00CA1305" w:rsidRDefault="008F7BD4">
            <w:r>
              <w:rPr>
                <w:sz w:val="20"/>
                <w:szCs w:val="20"/>
              </w:rPr>
              <w:t>Fraud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2CFB" w14:textId="77777777" w:rsidR="00CA1305" w:rsidRDefault="008F7BD4">
            <w:r>
              <w:rPr>
                <w:sz w:val="20"/>
                <w:szCs w:val="20"/>
              </w:rPr>
              <w:t>Existing fraud-flag workflow; velocity and amount limits; hold-and-review of unusual patterns</w:t>
            </w:r>
          </w:p>
        </w:tc>
      </w:tr>
      <w:tr w:rsidR="00CA1305" w14:paraId="4EC45E6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5858" w14:textId="77777777" w:rsidR="00CA1305" w:rsidRDefault="008F7BD4">
            <w:r>
              <w:rPr>
                <w:sz w:val="20"/>
                <w:szCs w:val="20"/>
              </w:rPr>
              <w:t>AML/CFT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0E40" w14:textId="19ABB14E" w:rsidR="00CA1305" w:rsidRDefault="008F7BD4">
            <w:r>
              <w:rPr>
                <w:sz w:val="20"/>
                <w:szCs w:val="20"/>
              </w:rPr>
              <w:t>KYC on all vendors and riders (existing); customer KYC tiers tied to wallet limits; transaction monitoring and suspicious-transaction reporting to the Financial Intelligence Centre via the designated compliance officer</w:t>
            </w:r>
            <w:r w:rsidR="00F05D3F">
              <w:rPr>
                <w:sz w:val="20"/>
                <w:szCs w:val="20"/>
              </w:rPr>
              <w:t xml:space="preserve"> to be employed.</w:t>
            </w:r>
          </w:p>
        </w:tc>
      </w:tr>
      <w:tr w:rsidR="00CA1305" w14:paraId="56A4B8F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7540" w14:textId="77777777" w:rsidR="00CA1305" w:rsidRDefault="008F7BD4">
            <w:r>
              <w:rPr>
                <w:sz w:val="20"/>
                <w:szCs w:val="20"/>
              </w:rPr>
              <w:t>Audit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FE4E" w14:textId="77777777" w:rsidR="00CA1305" w:rsidRDefault="008F7BD4">
            <w:r>
              <w:rPr>
                <w:sz w:val="20"/>
                <w:szCs w:val="20"/>
              </w:rPr>
              <w:t>Full audit trail of staff actions and fee-rule changes, with who, when and previous value</w:t>
            </w:r>
          </w:p>
        </w:tc>
      </w:tr>
      <w:tr w:rsidR="00CA1305" w14:paraId="7CB6559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081D" w14:textId="77777777" w:rsidR="00CA1305" w:rsidRDefault="008F7BD4">
            <w:r>
              <w:rPr>
                <w:sz w:val="20"/>
                <w:szCs w:val="20"/>
              </w:rPr>
              <w:t>Data protection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FF1A" w14:textId="044975A8" w:rsidR="00CA1305" w:rsidRDefault="00F51202">
            <w:r>
              <w:rPr>
                <w:sz w:val="20"/>
                <w:szCs w:val="20"/>
              </w:rPr>
              <w:t>Awaiting Cerificate</w:t>
            </w:r>
          </w:p>
        </w:tc>
      </w:tr>
      <w:tr w:rsidR="00CA1305" w14:paraId="03531CB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920B" w14:textId="77777777" w:rsidR="00CA1305" w:rsidRDefault="008F7BD4">
            <w:r>
              <w:rPr>
                <w:sz w:val="20"/>
                <w:szCs w:val="20"/>
              </w:rPr>
              <w:t>Business continuity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B5BE" w14:textId="65A5F11B" w:rsidR="00CA1305" w:rsidRDefault="00F51202">
            <w:r>
              <w:rPr>
                <w:sz w:val="20"/>
                <w:szCs w:val="20"/>
              </w:rPr>
              <w:t>Backup on Dedicated servers</w:t>
            </w:r>
          </w:p>
        </w:tc>
      </w:tr>
    </w:tbl>
    <w:p w14:paraId="268107B3" w14:textId="77777777" w:rsidR="00CA1305" w:rsidRDefault="00CA1305"/>
    <w:p w14:paraId="3F111D7F" w14:textId="77777777" w:rsidR="00CA1305" w:rsidRDefault="008F7BD4">
      <w:pPr>
        <w:pStyle w:val="Heading2"/>
        <w:spacing w:before="240" w:after="120"/>
      </w:pPr>
      <w:r>
        <w:t>5.9 Reporting</w:t>
      </w:r>
    </w:p>
    <w:p w14:paraId="0EA555D9" w14:textId="2694B720" w:rsidR="00CA1305" w:rsidRDefault="008F7BD4">
      <w:pPr>
        <w:spacing w:before="60" w:after="120"/>
      </w:pPr>
      <w:r>
        <w:t xml:space="preserve">Accounts can produce transaction, escrow, fee and payout reports. </w:t>
      </w:r>
      <w:r w:rsidR="001351F5">
        <w:t>Ashanti Hub</w:t>
      </w:r>
      <w:r>
        <w:t xml:space="preserve"> will provide BOG with whatever periodic returns the authorised category requires.</w:t>
      </w:r>
    </w:p>
    <w:p w14:paraId="77DB2EF5" w14:textId="77777777" w:rsidR="00CA1305" w:rsidRDefault="008F7BD4">
      <w:pPr>
        <w:pStyle w:val="Heading1"/>
        <w:spacing w:before="240" w:after="120"/>
      </w:pPr>
      <w:r>
        <w:t>6. Parties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1305" w14:paraId="2280DC9E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77FF" w14:textId="77777777" w:rsidR="00CA1305" w:rsidRDefault="008F7BD4">
            <w:r>
              <w:rPr>
                <w:b/>
                <w:bCs/>
                <w:sz w:val="20"/>
                <w:szCs w:val="20"/>
              </w:rPr>
              <w:t>Party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4961" w14:textId="77777777" w:rsidR="00CA1305" w:rsidRDefault="008F7BD4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CA1305" w14:paraId="77E174F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4CB9" w14:textId="77777777" w:rsidR="00CA1305" w:rsidRDefault="008F7BD4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3F4E" w14:textId="77777777" w:rsidR="00CA1305" w:rsidRDefault="008F7BD4">
            <w:r>
              <w:rPr>
                <w:sz w:val="20"/>
                <w:szCs w:val="20"/>
              </w:rPr>
              <w:t>Pays, receives refunds, holds wallet balance</w:t>
            </w:r>
          </w:p>
        </w:tc>
      </w:tr>
      <w:tr w:rsidR="00CA1305" w14:paraId="39FCDA4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1B92" w14:textId="77777777" w:rsidR="00CA1305" w:rsidRDefault="008F7BD4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82FD" w14:textId="77777777" w:rsidR="00CA1305" w:rsidRDefault="008F7BD4">
            <w:r>
              <w:rPr>
                <w:sz w:val="20"/>
                <w:szCs w:val="20"/>
              </w:rPr>
              <w:t>Sells, receives settlement net of fee</w:t>
            </w:r>
          </w:p>
        </w:tc>
      </w:tr>
      <w:tr w:rsidR="00CA1305" w14:paraId="2B9C007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DD98" w14:textId="77777777" w:rsidR="00CA1305" w:rsidRDefault="008F7BD4">
            <w:r>
              <w:rPr>
                <w:sz w:val="20"/>
                <w:szCs w:val="20"/>
              </w:rPr>
              <w:t>Third-party rider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E256" w14:textId="77777777" w:rsidR="00CA1305" w:rsidRDefault="008F7BD4">
            <w:r>
              <w:rPr>
                <w:sz w:val="20"/>
                <w:szCs w:val="20"/>
              </w:rPr>
              <w:t>Delivers, receives delivery fee net of commission</w:t>
            </w:r>
          </w:p>
        </w:tc>
      </w:tr>
      <w:tr w:rsidR="00CA1305" w14:paraId="3D6330D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CAFE" w14:textId="33FC427C" w:rsidR="00CA1305" w:rsidRDefault="001351F5">
            <w:r>
              <w:rPr>
                <w:sz w:val="20"/>
                <w:szCs w:val="20"/>
              </w:rPr>
              <w:t>Ashanti Hub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20E1" w14:textId="77777777" w:rsidR="00CA1305" w:rsidRDefault="008F7BD4">
            <w:r>
              <w:rPr>
                <w:sz w:val="20"/>
                <w:szCs w:val="20"/>
              </w:rPr>
              <w:t>Operates marketplace and ledger, instructs partner, earns platform fee and rider commission</w:t>
            </w:r>
          </w:p>
        </w:tc>
      </w:tr>
      <w:tr w:rsidR="00CA1305" w14:paraId="33D9B17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0DBC" w14:textId="77777777" w:rsidR="00CA1305" w:rsidRDefault="008F7BD4">
            <w:r>
              <w:rPr>
                <w:sz w:val="20"/>
                <w:szCs w:val="20"/>
              </w:rPr>
              <w:t>Hubtel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9B2B" w14:textId="3752F211" w:rsidR="00CA1305" w:rsidRDefault="008F7BD4">
            <w:r>
              <w:rPr>
                <w:sz w:val="20"/>
                <w:szCs w:val="20"/>
              </w:rPr>
              <w:t>Collects, holds and disburses funds under its licence</w:t>
            </w:r>
          </w:p>
        </w:tc>
      </w:tr>
      <w:tr w:rsidR="00CA1305" w14:paraId="25DF9E2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EAD6" w14:textId="77777777" w:rsidR="00CA1305" w:rsidRDefault="008F7BD4">
            <w:r>
              <w:rPr>
                <w:sz w:val="20"/>
                <w:szCs w:val="20"/>
              </w:rPr>
              <w:t>Settlement bank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EDF4" w14:textId="3A67FCC6" w:rsidR="00CA1305" w:rsidRDefault="00F51202">
            <w:r>
              <w:t>Yet to confirm with Hubtel (GCB)</w:t>
            </w:r>
          </w:p>
        </w:tc>
      </w:tr>
    </w:tbl>
    <w:p w14:paraId="53376AA3" w14:textId="102C3A13" w:rsidR="00CA1305" w:rsidRDefault="00CA1305" w:rsidP="00F51202"/>
    <w:sectPr w:rsidR="00CA13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F734" w14:textId="77777777" w:rsidR="008F7BD4" w:rsidRDefault="008F7BD4">
      <w:r>
        <w:separator/>
      </w:r>
    </w:p>
  </w:endnote>
  <w:endnote w:type="continuationSeparator" w:id="0">
    <w:p w14:paraId="14D03489" w14:textId="77777777" w:rsidR="008F7BD4" w:rsidRDefault="008F7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DEFF" w14:textId="77777777" w:rsidR="001351F5" w:rsidRDefault="001351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65F5" w14:textId="2AF8A9D6" w:rsidR="00CA1305" w:rsidRDefault="001351F5">
    <w:pPr>
      <w:jc w:val="center"/>
    </w:pPr>
    <w:r>
      <w:rPr>
        <w:sz w:val="18"/>
        <w:szCs w:val="18"/>
      </w:rPr>
      <w:t>Ashanti Hub</w:t>
    </w:r>
    <w:r w:rsidR="008F7BD4">
      <w:rPr>
        <w:sz w:val="18"/>
        <w:szCs w:val="18"/>
      </w:rPr>
      <w:t xml:space="preserve"> — BOG submission DRAFT — page </w:t>
    </w:r>
    <w:r w:rsidR="008F7BD4">
      <w:rPr>
        <w:sz w:val="18"/>
        <w:szCs w:val="18"/>
      </w:rPr>
      <w:fldChar w:fldCharType="begin"/>
    </w:r>
    <w:r w:rsidR="008F7BD4">
      <w:rPr>
        <w:sz w:val="18"/>
        <w:szCs w:val="18"/>
      </w:rPr>
      <w:instrText>PAGE</w:instrText>
    </w:r>
    <w:r w:rsidR="008F7BD4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="008F7BD4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9FE0" w14:textId="77777777" w:rsidR="001351F5" w:rsidRDefault="00135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A840" w14:textId="77777777" w:rsidR="008F7BD4" w:rsidRDefault="008F7BD4">
      <w:r>
        <w:separator/>
      </w:r>
    </w:p>
  </w:footnote>
  <w:footnote w:type="continuationSeparator" w:id="0">
    <w:p w14:paraId="794B7525" w14:textId="77777777" w:rsidR="008F7BD4" w:rsidRDefault="008F7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A725F" w14:textId="77777777" w:rsidR="001351F5" w:rsidRDefault="001351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3519" w14:textId="77777777" w:rsidR="001351F5" w:rsidRDefault="001351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F15B" w14:textId="77777777" w:rsidR="001351F5" w:rsidRDefault="001351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32589"/>
    <w:multiLevelType w:val="hybridMultilevel"/>
    <w:tmpl w:val="8932E308"/>
    <w:lvl w:ilvl="0" w:tplc="3E5E25EA">
      <w:start w:val="1"/>
      <w:numFmt w:val="decimal"/>
      <w:lvlText w:val="%1."/>
      <w:lvlJc w:val="left"/>
      <w:pPr>
        <w:ind w:left="720" w:hanging="360"/>
      </w:pPr>
    </w:lvl>
    <w:lvl w:ilvl="1" w:tplc="D788FD14">
      <w:numFmt w:val="decimal"/>
      <w:lvlText w:val=""/>
      <w:lvlJc w:val="left"/>
    </w:lvl>
    <w:lvl w:ilvl="2" w:tplc="867A8452">
      <w:numFmt w:val="decimal"/>
      <w:lvlText w:val=""/>
      <w:lvlJc w:val="left"/>
    </w:lvl>
    <w:lvl w:ilvl="3" w:tplc="C24EBA9E">
      <w:numFmt w:val="decimal"/>
      <w:lvlText w:val=""/>
      <w:lvlJc w:val="left"/>
    </w:lvl>
    <w:lvl w:ilvl="4" w:tplc="BA18B97C">
      <w:numFmt w:val="decimal"/>
      <w:lvlText w:val=""/>
      <w:lvlJc w:val="left"/>
    </w:lvl>
    <w:lvl w:ilvl="5" w:tplc="6060CF74">
      <w:numFmt w:val="decimal"/>
      <w:lvlText w:val=""/>
      <w:lvlJc w:val="left"/>
    </w:lvl>
    <w:lvl w:ilvl="6" w:tplc="27EE1DA4">
      <w:numFmt w:val="decimal"/>
      <w:lvlText w:val=""/>
      <w:lvlJc w:val="left"/>
    </w:lvl>
    <w:lvl w:ilvl="7" w:tplc="6F462E26">
      <w:numFmt w:val="decimal"/>
      <w:lvlText w:val=""/>
      <w:lvlJc w:val="left"/>
    </w:lvl>
    <w:lvl w:ilvl="8" w:tplc="D3E45E52">
      <w:numFmt w:val="decimal"/>
      <w:lvlText w:val=""/>
      <w:lvlJc w:val="left"/>
    </w:lvl>
  </w:abstractNum>
  <w:abstractNum w:abstractNumId="1" w15:restartNumberingAfterBreak="0">
    <w:nsid w:val="655238E6"/>
    <w:multiLevelType w:val="hybridMultilevel"/>
    <w:tmpl w:val="17F698EA"/>
    <w:lvl w:ilvl="0" w:tplc="AF5CEE2E">
      <w:start w:val="1"/>
      <w:numFmt w:val="bullet"/>
      <w:lvlText w:val="•"/>
      <w:lvlJc w:val="left"/>
      <w:pPr>
        <w:ind w:left="720" w:hanging="360"/>
      </w:pPr>
    </w:lvl>
    <w:lvl w:ilvl="1" w:tplc="FE6C1FF2">
      <w:numFmt w:val="decimal"/>
      <w:lvlText w:val=""/>
      <w:lvlJc w:val="left"/>
    </w:lvl>
    <w:lvl w:ilvl="2" w:tplc="EEE6AC94">
      <w:numFmt w:val="decimal"/>
      <w:lvlText w:val=""/>
      <w:lvlJc w:val="left"/>
    </w:lvl>
    <w:lvl w:ilvl="3" w:tplc="309E83AC">
      <w:numFmt w:val="decimal"/>
      <w:lvlText w:val=""/>
      <w:lvlJc w:val="left"/>
    </w:lvl>
    <w:lvl w:ilvl="4" w:tplc="EB28F5E2">
      <w:numFmt w:val="decimal"/>
      <w:lvlText w:val=""/>
      <w:lvlJc w:val="left"/>
    </w:lvl>
    <w:lvl w:ilvl="5" w:tplc="5FB4E7CA">
      <w:numFmt w:val="decimal"/>
      <w:lvlText w:val=""/>
      <w:lvlJc w:val="left"/>
    </w:lvl>
    <w:lvl w:ilvl="6" w:tplc="CBF62616">
      <w:numFmt w:val="decimal"/>
      <w:lvlText w:val=""/>
      <w:lvlJc w:val="left"/>
    </w:lvl>
    <w:lvl w:ilvl="7" w:tplc="95763D8C">
      <w:numFmt w:val="decimal"/>
      <w:lvlText w:val=""/>
      <w:lvlJc w:val="left"/>
    </w:lvl>
    <w:lvl w:ilvl="8" w:tplc="9D182DE4">
      <w:numFmt w:val="decimal"/>
      <w:lvlText w:val=""/>
      <w:lvlJc w:val="left"/>
    </w:lvl>
  </w:abstractNum>
  <w:abstractNum w:abstractNumId="2" w15:restartNumberingAfterBreak="0">
    <w:nsid w:val="690B0D7A"/>
    <w:multiLevelType w:val="hybridMultilevel"/>
    <w:tmpl w:val="E5D25624"/>
    <w:lvl w:ilvl="0" w:tplc="3B2A1906" w:tentative="1">
      <w:start w:val="1"/>
      <w:numFmt w:val="bullet"/>
      <w:lvlText w:val="●"/>
      <w:lvlJc w:val="left"/>
      <w:pPr>
        <w:ind w:left="720" w:hanging="360"/>
      </w:pPr>
    </w:lvl>
    <w:lvl w:ilvl="1" w:tplc="7F209282" w:tentative="1">
      <w:start w:val="1"/>
      <w:numFmt w:val="bullet"/>
      <w:lvlText w:val="○"/>
      <w:lvlJc w:val="left"/>
      <w:pPr>
        <w:ind w:left="1440" w:hanging="360"/>
      </w:pPr>
    </w:lvl>
    <w:lvl w:ilvl="2" w:tplc="FAAE9816" w:tentative="1">
      <w:start w:val="1"/>
      <w:numFmt w:val="bullet"/>
      <w:lvlText w:val="■"/>
      <w:lvlJc w:val="left"/>
      <w:pPr>
        <w:ind w:left="2160" w:hanging="360"/>
      </w:pPr>
    </w:lvl>
    <w:lvl w:ilvl="3" w:tplc="03BCC30A" w:tentative="1">
      <w:start w:val="1"/>
      <w:numFmt w:val="bullet"/>
      <w:lvlText w:val="●"/>
      <w:lvlJc w:val="left"/>
      <w:pPr>
        <w:ind w:left="2880" w:hanging="360"/>
      </w:pPr>
    </w:lvl>
    <w:lvl w:ilvl="4" w:tplc="11044B96" w:tentative="1">
      <w:start w:val="1"/>
      <w:numFmt w:val="bullet"/>
      <w:lvlText w:val="○"/>
      <w:lvlJc w:val="left"/>
      <w:pPr>
        <w:ind w:left="3600" w:hanging="360"/>
      </w:pPr>
    </w:lvl>
    <w:lvl w:ilvl="5" w:tplc="45AE8142" w:tentative="1">
      <w:start w:val="1"/>
      <w:numFmt w:val="bullet"/>
      <w:lvlText w:val="■"/>
      <w:lvlJc w:val="left"/>
      <w:pPr>
        <w:ind w:left="4320" w:hanging="360"/>
      </w:pPr>
    </w:lvl>
    <w:lvl w:ilvl="6" w:tplc="2698DB38" w:tentative="1">
      <w:start w:val="1"/>
      <w:numFmt w:val="bullet"/>
      <w:lvlText w:val="●"/>
      <w:lvlJc w:val="left"/>
      <w:pPr>
        <w:ind w:left="5040" w:hanging="360"/>
      </w:pPr>
    </w:lvl>
    <w:lvl w:ilvl="7" w:tplc="7FE02566" w:tentative="1">
      <w:start w:val="1"/>
      <w:numFmt w:val="bullet"/>
      <w:lvlText w:val="●"/>
      <w:lvlJc w:val="left"/>
      <w:pPr>
        <w:ind w:left="5760" w:hanging="360"/>
      </w:pPr>
    </w:lvl>
    <w:lvl w:ilvl="8" w:tplc="27E86A9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F62DA9"/>
    <w:multiLevelType w:val="hybridMultilevel"/>
    <w:tmpl w:val="B3B820B6"/>
    <w:lvl w:ilvl="0" w:tplc="3F0C3AFA">
      <w:start w:val="1"/>
      <w:numFmt w:val="decimal"/>
      <w:lvlText w:val="%1."/>
      <w:lvlJc w:val="left"/>
      <w:pPr>
        <w:ind w:left="720" w:hanging="360"/>
      </w:pPr>
    </w:lvl>
    <w:lvl w:ilvl="1" w:tplc="07F47FC8">
      <w:numFmt w:val="decimal"/>
      <w:lvlText w:val=""/>
      <w:lvlJc w:val="left"/>
    </w:lvl>
    <w:lvl w:ilvl="2" w:tplc="C2C0BB52">
      <w:numFmt w:val="decimal"/>
      <w:lvlText w:val=""/>
      <w:lvlJc w:val="left"/>
    </w:lvl>
    <w:lvl w:ilvl="3" w:tplc="CD3CEB6E">
      <w:numFmt w:val="decimal"/>
      <w:lvlText w:val=""/>
      <w:lvlJc w:val="left"/>
    </w:lvl>
    <w:lvl w:ilvl="4" w:tplc="646E2C1C">
      <w:numFmt w:val="decimal"/>
      <w:lvlText w:val=""/>
      <w:lvlJc w:val="left"/>
    </w:lvl>
    <w:lvl w:ilvl="5" w:tplc="83D2700A">
      <w:numFmt w:val="decimal"/>
      <w:lvlText w:val=""/>
      <w:lvlJc w:val="left"/>
    </w:lvl>
    <w:lvl w:ilvl="6" w:tplc="AF549910">
      <w:numFmt w:val="decimal"/>
      <w:lvlText w:val=""/>
      <w:lvlJc w:val="left"/>
    </w:lvl>
    <w:lvl w:ilvl="7" w:tplc="82F8FBE0">
      <w:numFmt w:val="decimal"/>
      <w:lvlText w:val=""/>
      <w:lvlJc w:val="left"/>
    </w:lvl>
    <w:lvl w:ilvl="8" w:tplc="75F25164">
      <w:numFmt w:val="decimal"/>
      <w:lvlText w:val=""/>
      <w:lvlJc w:val="left"/>
    </w:lvl>
  </w:abstractNum>
  <w:num w:numId="1" w16cid:durableId="272900735">
    <w:abstractNumId w:val="2"/>
    <w:lvlOverride w:ilvl="0">
      <w:startOverride w:val="1"/>
    </w:lvlOverride>
  </w:num>
  <w:num w:numId="2" w16cid:durableId="729113190">
    <w:abstractNumId w:val="1"/>
    <w:lvlOverride w:ilvl="0">
      <w:startOverride w:val="1"/>
    </w:lvlOverride>
  </w:num>
  <w:num w:numId="3" w16cid:durableId="1845317037">
    <w:abstractNumId w:val="0"/>
    <w:lvlOverride w:ilvl="0">
      <w:startOverride w:val="1"/>
    </w:lvlOverride>
  </w:num>
  <w:num w:numId="4" w16cid:durableId="16956868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05"/>
    <w:rsid w:val="001351F5"/>
    <w:rsid w:val="0087559D"/>
    <w:rsid w:val="008F7BD4"/>
    <w:rsid w:val="0098161B"/>
    <w:rsid w:val="00CA1305"/>
    <w:rsid w:val="00D62FF1"/>
    <w:rsid w:val="00DD4DF9"/>
    <w:rsid w:val="00F05D3F"/>
    <w:rsid w:val="00F5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EA0F"/>
  <w15:docId w15:val="{79C6C3FA-292F-4D05-94B7-14991D55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F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F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F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1F3A5F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351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1F5"/>
  </w:style>
  <w:style w:type="paragraph" w:styleId="Footer">
    <w:name w:val="footer"/>
    <w:basedOn w:val="Normal"/>
    <w:link w:val="FooterChar"/>
    <w:uiPriority w:val="99"/>
    <w:unhideWhenUsed/>
    <w:rsid w:val="001351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1F5"/>
  </w:style>
  <w:style w:type="character" w:styleId="BookTitle">
    <w:name w:val="Book Title"/>
    <w:basedOn w:val="DefaultParagraphFont"/>
    <w:uiPriority w:val="33"/>
    <w:qFormat/>
    <w:rsid w:val="001351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51F5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351F5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1351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F5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351F5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1351F5"/>
  </w:style>
  <w:style w:type="paragraph" w:styleId="Quote">
    <w:name w:val="Quote"/>
    <w:basedOn w:val="Normal"/>
    <w:next w:val="Normal"/>
    <w:link w:val="QuoteChar"/>
    <w:uiPriority w:val="29"/>
    <w:qFormat/>
    <w:rsid w:val="001351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F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51F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F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1F5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351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351F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51F5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Peter Kuunim-Marbell</cp:lastModifiedBy>
  <cp:revision>2</cp:revision>
  <dcterms:created xsi:type="dcterms:W3CDTF">2026-10-15T16:20:00Z</dcterms:created>
  <dcterms:modified xsi:type="dcterms:W3CDTF">2026-10-15T17:18:00Z</dcterms:modified>
</cp:coreProperties>
</file>