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0B96" w14:textId="2DEC3001" w:rsidR="00CD6B74" w:rsidRDefault="00CD6B74" w:rsidP="00F4693B">
      <w:pPr>
        <w:spacing w:after="0" w:line="240" w:lineRule="auto"/>
        <w:jc w:val="center"/>
        <w:rPr>
          <w:b/>
          <w:bCs/>
          <w:u w:val="single"/>
        </w:rPr>
      </w:pPr>
      <w:r w:rsidRPr="00CD6B74">
        <w:rPr>
          <w:b/>
          <w:bCs/>
          <w:u w:val="single"/>
        </w:rPr>
        <w:t>Lesson 4- Colors</w:t>
      </w:r>
      <w:r>
        <w:rPr>
          <w:b/>
          <w:bCs/>
          <w:u w:val="single"/>
        </w:rPr>
        <w:t xml:space="preserve"> </w:t>
      </w:r>
      <w:r w:rsidRPr="00CD6B74">
        <w:rPr>
          <w:b/>
          <w:bCs/>
          <w:u w:val="single"/>
        </w:rPr>
        <w:t>Summary Notes</w:t>
      </w:r>
    </w:p>
    <w:p w14:paraId="18CC624B" w14:textId="77486421" w:rsidR="00CD6B74" w:rsidRDefault="00A05EA3" w:rsidP="00F4693B">
      <w:pPr>
        <w:spacing w:after="0" w:line="240" w:lineRule="auto"/>
      </w:pPr>
      <w:r>
        <w:t>Color- visible light in the electromagnetic spectrum</w:t>
      </w:r>
    </w:p>
    <w:p w14:paraId="4FB9BCED" w14:textId="4FEEEBB2" w:rsidR="00A05EA3" w:rsidRDefault="00B26B51" w:rsidP="00F4693B">
      <w:pPr>
        <w:spacing w:after="0" w:line="240" w:lineRule="auto"/>
      </w:pPr>
      <w:r w:rsidRPr="00B26B51">
        <w:t>The colour of an object: is the product of the spectrum of the incident light with the light absorption and/or reflection properties of the object.</w:t>
      </w:r>
    </w:p>
    <w:p w14:paraId="5A5A631C" w14:textId="77777777" w:rsidR="005E4CC6" w:rsidRPr="005E4CC6" w:rsidRDefault="00B26B51" w:rsidP="00F4693B">
      <w:pPr>
        <w:spacing w:after="0" w:line="240" w:lineRule="auto"/>
        <w:rPr>
          <w:u w:val="single"/>
        </w:rPr>
      </w:pPr>
      <w:r w:rsidRPr="005E4CC6">
        <w:rPr>
          <w:u w:val="single"/>
        </w:rPr>
        <w:t>Human Colour perceptions</w:t>
      </w:r>
    </w:p>
    <w:p w14:paraId="0729A2B6" w14:textId="43ED3B1D" w:rsidR="00B26B51" w:rsidRDefault="005E4CC6" w:rsidP="00F4693B">
      <w:pPr>
        <w:spacing w:after="0" w:line="240" w:lineRule="auto"/>
      </w:pPr>
      <w:r>
        <w:t xml:space="preserve">It is </w:t>
      </w:r>
      <w:r w:rsidR="00B26B51">
        <w:t>how human eye identify (perceive) lights.</w:t>
      </w:r>
    </w:p>
    <w:p w14:paraId="711E858E" w14:textId="0F3A392B" w:rsidR="00B26B51" w:rsidRDefault="003C55CB" w:rsidP="00F4693B">
      <w:pPr>
        <w:spacing w:after="0" w:line="240" w:lineRule="auto"/>
      </w:pPr>
      <w:r w:rsidRPr="003C55CB">
        <w:t>It contains three types of colour receptor (cones) which integrate over parts of the spectrum:</w:t>
      </w:r>
      <w:r>
        <w:t xml:space="preserve"> RED, GREEN &amp; BLUE.</w:t>
      </w:r>
      <w:r w:rsidR="001577F8">
        <w:t xml:space="preserve"> </w:t>
      </w:r>
    </w:p>
    <w:p w14:paraId="409C5F43" w14:textId="4AF10AC6" w:rsidR="001577F8" w:rsidRDefault="001577F8" w:rsidP="00F4693B">
      <w:pPr>
        <w:spacing w:after="0" w:line="240" w:lineRule="auto"/>
      </w:pPr>
      <w:r>
        <w:t>The variance in cones cause color blindness.</w:t>
      </w:r>
    </w:p>
    <w:p w14:paraId="435388D1" w14:textId="77777777" w:rsidR="001577F8" w:rsidRDefault="001577F8" w:rsidP="00F4693B">
      <w:pPr>
        <w:spacing w:after="0" w:line="240" w:lineRule="auto"/>
        <w:rPr>
          <w:lang w:val="en-GB"/>
        </w:rPr>
      </w:pPr>
      <w:r w:rsidRPr="001577F8">
        <w:rPr>
          <w:lang w:val="en-GB"/>
        </w:rPr>
        <w:t xml:space="preserve">It is therefore possible to characterise a psycho-visual colour by specifying the amounts of </w:t>
      </w:r>
      <w:r w:rsidRPr="001577F8">
        <w:rPr>
          <w:b/>
          <w:bCs/>
          <w:lang w:val="en-GB"/>
        </w:rPr>
        <w:t>three primary colours</w:t>
      </w:r>
      <w:r w:rsidRPr="001577F8">
        <w:rPr>
          <w:lang w:val="en-GB"/>
        </w:rPr>
        <w:t>: red, green and blue, mixed together.</w:t>
      </w:r>
    </w:p>
    <w:p w14:paraId="794F259D" w14:textId="35B6BA56" w:rsidR="001577F8" w:rsidRPr="005E4CC6" w:rsidRDefault="005E4CC6" w:rsidP="00F4693B">
      <w:pPr>
        <w:spacing w:after="0" w:line="240" w:lineRule="auto"/>
        <w:rPr>
          <w:u w:val="single"/>
        </w:rPr>
      </w:pPr>
      <w:r w:rsidRPr="005E4CC6">
        <w:rPr>
          <w:u w:val="single"/>
        </w:rPr>
        <w:t>Intuitive Colour Concepts</w:t>
      </w:r>
    </w:p>
    <w:p w14:paraId="5CBEE2C7" w14:textId="77777777" w:rsidR="005E4CC6" w:rsidRPr="005E4CC6" w:rsidRDefault="005E4CC6" w:rsidP="00F4693B">
      <w:pPr>
        <w:numPr>
          <w:ilvl w:val="0"/>
          <w:numId w:val="2"/>
        </w:numPr>
        <w:spacing w:after="0" w:line="240" w:lineRule="auto"/>
      </w:pPr>
      <w:r w:rsidRPr="005E4CC6">
        <w:t>Shades</w:t>
      </w:r>
    </w:p>
    <w:p w14:paraId="220EC6E2" w14:textId="77777777" w:rsidR="005E4CC6" w:rsidRPr="005E4CC6" w:rsidRDefault="005E4CC6" w:rsidP="00F4693B">
      <w:pPr>
        <w:numPr>
          <w:ilvl w:val="1"/>
          <w:numId w:val="2"/>
        </w:numPr>
        <w:spacing w:after="0" w:line="240" w:lineRule="auto"/>
      </w:pPr>
      <w:r w:rsidRPr="005E4CC6">
        <w:t>Add black pigment to pure colour</w:t>
      </w:r>
    </w:p>
    <w:p w14:paraId="2BF096BB" w14:textId="77777777" w:rsidR="005E4CC6" w:rsidRPr="005E4CC6" w:rsidRDefault="005E4CC6" w:rsidP="00F4693B">
      <w:pPr>
        <w:numPr>
          <w:ilvl w:val="1"/>
          <w:numId w:val="2"/>
        </w:numPr>
        <w:spacing w:after="0" w:line="240" w:lineRule="auto"/>
      </w:pPr>
      <w:r w:rsidRPr="005E4CC6">
        <w:t>The more black pigment, the darker the shade</w:t>
      </w:r>
    </w:p>
    <w:p w14:paraId="47D35A7A" w14:textId="77777777" w:rsidR="005E4CC6" w:rsidRPr="005E4CC6" w:rsidRDefault="005E4CC6" w:rsidP="00F4693B">
      <w:pPr>
        <w:numPr>
          <w:ilvl w:val="0"/>
          <w:numId w:val="2"/>
        </w:numPr>
        <w:spacing w:after="0" w:line="240" w:lineRule="auto"/>
      </w:pPr>
      <w:r w:rsidRPr="005E4CC6">
        <w:t>Tints</w:t>
      </w:r>
    </w:p>
    <w:p w14:paraId="1242CC4C" w14:textId="77777777" w:rsidR="005E4CC6" w:rsidRPr="005E4CC6" w:rsidRDefault="005E4CC6" w:rsidP="00F4693B">
      <w:pPr>
        <w:numPr>
          <w:ilvl w:val="1"/>
          <w:numId w:val="2"/>
        </w:numPr>
        <w:spacing w:after="0" w:line="240" w:lineRule="auto"/>
      </w:pPr>
      <w:r w:rsidRPr="005E4CC6">
        <w:t>Add white pigment to the original colour</w:t>
      </w:r>
    </w:p>
    <w:p w14:paraId="27A42826" w14:textId="77777777" w:rsidR="005E4CC6" w:rsidRPr="005E4CC6" w:rsidRDefault="005E4CC6" w:rsidP="00F4693B">
      <w:pPr>
        <w:numPr>
          <w:ilvl w:val="1"/>
          <w:numId w:val="2"/>
        </w:numPr>
        <w:spacing w:after="0" w:line="240" w:lineRule="auto"/>
      </w:pPr>
      <w:r w:rsidRPr="005E4CC6">
        <w:t>Making it lighter as more white is added</w:t>
      </w:r>
    </w:p>
    <w:p w14:paraId="5FA4F78B" w14:textId="77777777" w:rsidR="005E4CC6" w:rsidRPr="005E4CC6" w:rsidRDefault="005E4CC6" w:rsidP="00F4693B">
      <w:pPr>
        <w:numPr>
          <w:ilvl w:val="0"/>
          <w:numId w:val="2"/>
        </w:numPr>
        <w:spacing w:after="0" w:line="240" w:lineRule="auto"/>
      </w:pPr>
      <w:r w:rsidRPr="005E4CC6">
        <w:t>Tones</w:t>
      </w:r>
    </w:p>
    <w:p w14:paraId="56B9831C" w14:textId="77777777" w:rsidR="005E4CC6" w:rsidRPr="005E4CC6" w:rsidRDefault="005E4CC6" w:rsidP="00F4693B">
      <w:pPr>
        <w:numPr>
          <w:ilvl w:val="1"/>
          <w:numId w:val="2"/>
        </w:numPr>
        <w:spacing w:after="0" w:line="240" w:lineRule="auto"/>
      </w:pPr>
      <w:r w:rsidRPr="005E4CC6">
        <w:t>Produced by adding both black and white pigments</w:t>
      </w:r>
    </w:p>
    <w:p w14:paraId="6853E343" w14:textId="13AF36B6" w:rsidR="001577F8" w:rsidRDefault="005E4CC6" w:rsidP="00F4693B">
      <w:pPr>
        <w:spacing w:after="0" w:line="240" w:lineRule="auto"/>
        <w:rPr>
          <w:u w:val="single"/>
        </w:rPr>
      </w:pPr>
      <w:r w:rsidRPr="005E4CC6">
        <w:rPr>
          <w:u w:val="single"/>
        </w:rPr>
        <w:t>Characteristics of Colour</w:t>
      </w:r>
    </w:p>
    <w:p w14:paraId="42F6D42E" w14:textId="77777777" w:rsidR="003E27F9" w:rsidRPr="003E27F9" w:rsidRDefault="003E27F9" w:rsidP="00F4693B">
      <w:pPr>
        <w:numPr>
          <w:ilvl w:val="0"/>
          <w:numId w:val="4"/>
        </w:numPr>
        <w:spacing w:after="0" w:line="240" w:lineRule="auto"/>
      </w:pPr>
      <w:r w:rsidRPr="003E27F9">
        <w:t>Dominant frequency (hue, colour)</w:t>
      </w:r>
    </w:p>
    <w:p w14:paraId="1236BB0F" w14:textId="77777777" w:rsidR="003E27F9" w:rsidRPr="003E27F9" w:rsidRDefault="003E27F9" w:rsidP="00F4693B">
      <w:pPr>
        <w:numPr>
          <w:ilvl w:val="0"/>
          <w:numId w:val="4"/>
        </w:numPr>
        <w:spacing w:after="0" w:line="240" w:lineRule="auto"/>
      </w:pPr>
      <w:r w:rsidRPr="003E27F9">
        <w:t xml:space="preserve">Brightness (area under the curve), total light energy </w:t>
      </w:r>
    </w:p>
    <w:p w14:paraId="58B2F9D3" w14:textId="735E7B79" w:rsidR="003E27F9" w:rsidRPr="003E27F9" w:rsidRDefault="003E27F9" w:rsidP="00F4693B">
      <w:pPr>
        <w:numPr>
          <w:ilvl w:val="0"/>
          <w:numId w:val="4"/>
        </w:numPr>
        <w:spacing w:after="0" w:line="240" w:lineRule="auto"/>
      </w:pPr>
      <w:r w:rsidRPr="003E27F9">
        <w:t xml:space="preserve">Purity (saturation), how close a light </w:t>
      </w:r>
      <w:r w:rsidR="0096410E" w:rsidRPr="003E27F9">
        <w:t>appears</w:t>
      </w:r>
      <w:r w:rsidRPr="003E27F9">
        <w:t xml:space="preserve"> to be a pure spectral colour, such as red</w:t>
      </w:r>
    </w:p>
    <w:p w14:paraId="65270983" w14:textId="77777777" w:rsidR="003E27F9" w:rsidRPr="003E27F9" w:rsidRDefault="003E27F9" w:rsidP="00F4693B">
      <w:pPr>
        <w:numPr>
          <w:ilvl w:val="0"/>
          <w:numId w:val="4"/>
        </w:numPr>
        <w:spacing w:after="0" w:line="240" w:lineRule="auto"/>
      </w:pPr>
      <w:r w:rsidRPr="003E27F9">
        <w:t>Chromaticity is used to refer collectively to the two properties describing colour characteristics: purity and dominant frequency</w:t>
      </w:r>
    </w:p>
    <w:p w14:paraId="4A3FAABD" w14:textId="77777777" w:rsidR="001577F8" w:rsidRDefault="001577F8" w:rsidP="00F4693B">
      <w:pPr>
        <w:spacing w:after="0" w:line="240" w:lineRule="auto"/>
      </w:pPr>
    </w:p>
    <w:p w14:paraId="3A8C1074" w14:textId="4DEA7E61" w:rsidR="001577F8" w:rsidRDefault="00222B2D" w:rsidP="00F4693B">
      <w:pPr>
        <w:spacing w:after="0" w:line="240" w:lineRule="auto"/>
      </w:pPr>
      <w:r w:rsidRPr="00222B2D">
        <w:t xml:space="preserve">The </w:t>
      </w:r>
      <w:r w:rsidRPr="00851C67">
        <w:rPr>
          <w:u w:val="single"/>
        </w:rPr>
        <w:t>CIE Chromaticity Diagram</w:t>
      </w:r>
      <w:r>
        <w:t xml:space="preserve">- </w:t>
      </w:r>
      <w:r w:rsidR="00851C67">
        <w:t>shows composition of the three colors, to:</w:t>
      </w:r>
    </w:p>
    <w:p w14:paraId="59DE4F78" w14:textId="0D7C00FD" w:rsidR="00851C67" w:rsidRPr="00851C67" w:rsidRDefault="00851C67" w:rsidP="00F4693B">
      <w:pPr>
        <w:numPr>
          <w:ilvl w:val="1"/>
          <w:numId w:val="5"/>
        </w:numPr>
        <w:spacing w:after="0" w:line="240" w:lineRule="auto"/>
      </w:pPr>
      <w:r w:rsidRPr="00851C67">
        <w:t>Comparing colour gamuts for different set of primaries</w:t>
      </w:r>
    </w:p>
    <w:p w14:paraId="1479064D" w14:textId="77777777" w:rsidR="00851C67" w:rsidRDefault="00851C67" w:rsidP="00F4693B">
      <w:pPr>
        <w:numPr>
          <w:ilvl w:val="1"/>
          <w:numId w:val="5"/>
        </w:numPr>
        <w:spacing w:after="0" w:line="240" w:lineRule="auto"/>
      </w:pPr>
      <w:r w:rsidRPr="00851C67">
        <w:t>Identifying complementary colors</w:t>
      </w:r>
    </w:p>
    <w:p w14:paraId="53CEEAD1" w14:textId="7B15F586" w:rsidR="001577F8" w:rsidRDefault="00851C67" w:rsidP="00F4693B">
      <w:pPr>
        <w:numPr>
          <w:ilvl w:val="1"/>
          <w:numId w:val="5"/>
        </w:numPr>
        <w:spacing w:after="0" w:line="240" w:lineRule="auto"/>
      </w:pPr>
      <w:r w:rsidRPr="00851C67">
        <w:t>Determining purity and dominant wavelength for a given colour</w:t>
      </w:r>
    </w:p>
    <w:p w14:paraId="72796BEE" w14:textId="064F4BA9" w:rsidR="001577F8" w:rsidRDefault="00512B76" w:rsidP="00F4693B">
      <w:pPr>
        <w:spacing w:after="0" w:line="240" w:lineRule="auto"/>
        <w:rPr>
          <w:u w:val="single"/>
        </w:rPr>
      </w:pPr>
      <w:r w:rsidRPr="00512B76">
        <w:rPr>
          <w:u w:val="single"/>
        </w:rPr>
        <w:t>Complementary Colours</w:t>
      </w:r>
    </w:p>
    <w:p w14:paraId="03104EDE" w14:textId="42FA2098" w:rsidR="00BA64BE" w:rsidRDefault="00BA64BE" w:rsidP="00F4693B">
      <w:pPr>
        <w:spacing w:after="0" w:line="240" w:lineRule="auto"/>
      </w:pPr>
      <w:r>
        <w:t>Presence of three colors (</w:t>
      </w:r>
      <w:proofErr w:type="gramStart"/>
      <w:r>
        <w:t>R,G</w:t>
      </w:r>
      <w:proofErr w:type="gramEnd"/>
      <w:r>
        <w:t>,B)- color white</w:t>
      </w:r>
    </w:p>
    <w:p w14:paraId="452E0FFC" w14:textId="7B9DEA57" w:rsidR="00BA64BE" w:rsidRDefault="00BA64BE" w:rsidP="00F4693B">
      <w:pPr>
        <w:spacing w:after="0" w:line="240" w:lineRule="auto"/>
      </w:pPr>
      <w:r>
        <w:t>Absence</w:t>
      </w:r>
      <w:r>
        <w:t xml:space="preserve"> of three colors (</w:t>
      </w:r>
      <w:proofErr w:type="gramStart"/>
      <w:r>
        <w:t>R,G</w:t>
      </w:r>
      <w:proofErr w:type="gramEnd"/>
      <w:r>
        <w:t xml:space="preserve">,B)- color </w:t>
      </w:r>
      <w:r>
        <w:t>black</w:t>
      </w:r>
    </w:p>
    <w:p w14:paraId="62B5996D" w14:textId="707F1236" w:rsidR="00BA64BE" w:rsidRDefault="00BA64BE" w:rsidP="00F4693B">
      <w:pPr>
        <w:spacing w:after="0" w:line="240" w:lineRule="auto"/>
      </w:pPr>
    </w:p>
    <w:p w14:paraId="7719503E" w14:textId="6C5700D0" w:rsidR="00512B76" w:rsidRDefault="00512B76" w:rsidP="00F4693B">
      <w:pPr>
        <w:spacing w:after="0" w:line="240" w:lineRule="auto"/>
      </w:pPr>
      <w:r>
        <w:t>Additive colors-</w:t>
      </w:r>
      <w:r w:rsidR="00BA64BE">
        <w:t xml:space="preserve"> when you add you </w:t>
      </w:r>
      <w:r w:rsidR="007C1B8D">
        <w:t>produce white</w:t>
      </w:r>
    </w:p>
    <w:p w14:paraId="53FDCEEA" w14:textId="0CCA59F7" w:rsidR="007C1B8D" w:rsidRDefault="007C1B8D" w:rsidP="00F4693B">
      <w:pPr>
        <w:spacing w:after="0" w:line="240" w:lineRule="auto"/>
      </w:pPr>
      <w:r>
        <w:t xml:space="preserve">Subtractive colors- </w:t>
      </w:r>
      <w:r>
        <w:t xml:space="preserve">when you add you produce </w:t>
      </w:r>
      <w:r>
        <w:t>black.</w:t>
      </w:r>
    </w:p>
    <w:p w14:paraId="14A51369" w14:textId="77777777" w:rsidR="00F4693B" w:rsidRPr="00F4693B" w:rsidRDefault="00F4693B" w:rsidP="00F4693B">
      <w:pPr>
        <w:spacing w:after="0" w:line="240" w:lineRule="auto"/>
      </w:pPr>
      <w:r w:rsidRPr="00F4693B">
        <w:rPr>
          <w:b/>
          <w:bCs/>
        </w:rPr>
        <w:t xml:space="preserve">A Complementary colour </w:t>
      </w:r>
      <w:r w:rsidRPr="00F4693B">
        <w:t>is two primary colors that produce white</w:t>
      </w:r>
    </w:p>
    <w:p w14:paraId="7F74B2C1" w14:textId="3CB49731" w:rsidR="00F4693B" w:rsidRDefault="00F4693B" w:rsidP="00F4693B">
      <w:pPr>
        <w:spacing w:after="0" w:line="240" w:lineRule="auto"/>
      </w:pPr>
    </w:p>
    <w:p w14:paraId="62AED384" w14:textId="5B8459C5" w:rsidR="00CE7537" w:rsidRDefault="00CF411A" w:rsidP="00F4693B">
      <w:pPr>
        <w:spacing w:after="0" w:line="240" w:lineRule="auto"/>
      </w:pPr>
      <w:r>
        <w:t>From the diagram you can obtain pairs of complementary colors: Blue &amp; Yellow, Green &amp; Magenta, Red &amp; Cyan.</w:t>
      </w:r>
    </w:p>
    <w:p w14:paraId="047FF739" w14:textId="1B6D9236" w:rsidR="00CF411A" w:rsidRDefault="00F4693B" w:rsidP="00F4693B">
      <w:pPr>
        <w:spacing w:after="0" w:line="240" w:lineRule="auto"/>
      </w:pPr>
      <w:r w:rsidRPr="00CE7537">
        <w:lastRenderedPageBreak/>
        <w:drawing>
          <wp:inline distT="0" distB="0" distL="0" distR="0" wp14:anchorId="558EE175" wp14:editId="656C2D0E">
            <wp:extent cx="1658658" cy="1435100"/>
            <wp:effectExtent l="0" t="0" r="0" b="0"/>
            <wp:docPr id="151554" name="Picture 2" descr="C:\Users\A\Pictures\ColorHe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" name="Picture 2" descr="C:\Users\A\Pictures\ColorHex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233" cy="1437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DB17D" w14:textId="341BE7E9" w:rsidR="00F87D9B" w:rsidRPr="00F87D9B" w:rsidRDefault="00F87D9B" w:rsidP="00F4693B">
      <w:pPr>
        <w:spacing w:after="0" w:line="240" w:lineRule="auto"/>
        <w:rPr>
          <w:u w:val="single"/>
        </w:rPr>
      </w:pPr>
      <w:r w:rsidRPr="00F87D9B">
        <w:rPr>
          <w:u w:val="single"/>
        </w:rPr>
        <w:t>Color Models</w:t>
      </w:r>
    </w:p>
    <w:p w14:paraId="3B73C42B" w14:textId="4CD4625A" w:rsidR="008F29CF" w:rsidRDefault="008F29CF" w:rsidP="00F4693B">
      <w:pPr>
        <w:spacing w:after="0" w:line="240" w:lineRule="auto"/>
      </w:pPr>
      <w:r>
        <w:t>The purpose</w:t>
      </w:r>
      <w:r w:rsidRPr="008F29CF">
        <w:t xml:space="preserve"> is to facilitate the specification of colors in some standard way</w:t>
      </w:r>
      <w:r>
        <w:t xml:space="preserve"> </w:t>
      </w:r>
      <w:proofErr w:type="gramStart"/>
      <w:r>
        <w:t>( hence</w:t>
      </w:r>
      <w:proofErr w:type="gramEnd"/>
      <w:r>
        <w:t xml:space="preserve"> no color blindness issue)</w:t>
      </w:r>
    </w:p>
    <w:p w14:paraId="20212FA6" w14:textId="77777777" w:rsidR="008E6616" w:rsidRDefault="008E6616" w:rsidP="00F4693B">
      <w:pPr>
        <w:spacing w:after="0" w:line="240" w:lineRule="auto"/>
      </w:pPr>
      <w:r w:rsidRPr="008E6616">
        <w:t>A colour model is a specification of a coordinate system and a subspace within that system where each colour is represented by a single point</w:t>
      </w:r>
    </w:p>
    <w:p w14:paraId="57C3B8BF" w14:textId="3D11A08E" w:rsidR="008E6616" w:rsidRDefault="008E6616" w:rsidP="00F4693B">
      <w:pPr>
        <w:spacing w:after="0" w:line="240" w:lineRule="auto"/>
      </w:pPr>
      <w:r>
        <w:t>Color models include:</w:t>
      </w:r>
    </w:p>
    <w:p w14:paraId="4FD87C3F" w14:textId="77777777" w:rsidR="008E6616" w:rsidRPr="008E6616" w:rsidRDefault="008E6616" w:rsidP="00F4693B">
      <w:pPr>
        <w:pStyle w:val="ListParagraph"/>
        <w:numPr>
          <w:ilvl w:val="0"/>
          <w:numId w:val="8"/>
        </w:numPr>
        <w:spacing w:after="0" w:line="240" w:lineRule="auto"/>
      </w:pPr>
      <w:r w:rsidRPr="008E6616">
        <w:t xml:space="preserve">RGB (Red, Green, Blue) - used with color CRT monitors </w:t>
      </w:r>
    </w:p>
    <w:p w14:paraId="3F234CD6" w14:textId="77777777" w:rsidR="008E6616" w:rsidRPr="008E6616" w:rsidRDefault="008E6616" w:rsidP="00F4693B">
      <w:pPr>
        <w:pStyle w:val="ListParagraph"/>
        <w:numPr>
          <w:ilvl w:val="0"/>
          <w:numId w:val="8"/>
        </w:numPr>
        <w:spacing w:after="0" w:line="240" w:lineRule="auto"/>
      </w:pPr>
      <w:r w:rsidRPr="008E6616">
        <w:t>CMY (Cyan, Magenta, Yellow)- used for colour printing</w:t>
      </w:r>
    </w:p>
    <w:p w14:paraId="48478050" w14:textId="77777777" w:rsidR="008E6616" w:rsidRPr="008E6616" w:rsidRDefault="008E6616" w:rsidP="00F4693B">
      <w:pPr>
        <w:pStyle w:val="ListParagraph"/>
        <w:numPr>
          <w:ilvl w:val="0"/>
          <w:numId w:val="8"/>
        </w:numPr>
        <w:spacing w:after="0" w:line="240" w:lineRule="auto"/>
      </w:pPr>
      <w:r w:rsidRPr="008E6616">
        <w:t>CMYK (Cyan, Magenta, Yellow, Black) - colour printing</w:t>
      </w:r>
    </w:p>
    <w:p w14:paraId="7A125D58" w14:textId="77777777" w:rsidR="008E6616" w:rsidRPr="008E6616" w:rsidRDefault="008E6616" w:rsidP="00F4693B">
      <w:pPr>
        <w:pStyle w:val="ListParagraph"/>
        <w:numPr>
          <w:ilvl w:val="0"/>
          <w:numId w:val="8"/>
        </w:numPr>
        <w:spacing w:after="0" w:line="240" w:lineRule="auto"/>
      </w:pPr>
      <w:r w:rsidRPr="008E6616">
        <w:t>HSI (Hue, Saturation, Intensity)</w:t>
      </w:r>
    </w:p>
    <w:p w14:paraId="2D93E278" w14:textId="1B0878E1" w:rsidR="008E6616" w:rsidRDefault="008E6616" w:rsidP="00F4693B">
      <w:pPr>
        <w:pStyle w:val="ListParagraph"/>
        <w:numPr>
          <w:ilvl w:val="0"/>
          <w:numId w:val="8"/>
        </w:numPr>
        <w:spacing w:after="0" w:line="240" w:lineRule="auto"/>
      </w:pPr>
      <w:r w:rsidRPr="008E6616">
        <w:t>YIQ (</w:t>
      </w:r>
      <w:r w:rsidRPr="008E6616">
        <w:t>Luminance, In</w:t>
      </w:r>
      <w:r w:rsidRPr="008E6616">
        <w:t xml:space="preserve"> phase, Quadrature) - broadcast TV color system</w:t>
      </w:r>
    </w:p>
    <w:p w14:paraId="62CFB29B" w14:textId="7FB997A1" w:rsidR="008E6616" w:rsidRPr="00197AA9" w:rsidRDefault="00197AA9" w:rsidP="00F4693B">
      <w:pPr>
        <w:spacing w:after="0" w:line="240" w:lineRule="auto"/>
        <w:rPr>
          <w:u w:val="single"/>
        </w:rPr>
      </w:pPr>
      <w:r w:rsidRPr="00197AA9">
        <w:rPr>
          <w:u w:val="single"/>
        </w:rPr>
        <w:t>Colour Selection and Applications</w:t>
      </w:r>
    </w:p>
    <w:p w14:paraId="5E70D7FB" w14:textId="03A259B2" w:rsidR="008E6616" w:rsidRDefault="00197AA9" w:rsidP="00F4693B">
      <w:pPr>
        <w:spacing w:after="0" w:line="240" w:lineRule="auto"/>
      </w:pPr>
      <w:r w:rsidRPr="00197AA9">
        <w:t xml:space="preserve">Graphical package </w:t>
      </w:r>
      <w:proofErr w:type="gramStart"/>
      <w:r w:rsidRPr="00197AA9">
        <w:t>provide</w:t>
      </w:r>
      <w:proofErr w:type="gramEnd"/>
      <w:r w:rsidRPr="00197AA9">
        <w:t xml:space="preserve"> colour capabilities in a way</w:t>
      </w:r>
      <w:r>
        <w:t xml:space="preserve"> </w:t>
      </w:r>
      <w:r w:rsidRPr="00197AA9">
        <w:t>that aid users in making colour selections</w:t>
      </w:r>
      <w:r>
        <w:t xml:space="preserve">. </w:t>
      </w:r>
      <w:r w:rsidRPr="00197AA9">
        <w:t>For example, contain sliders and colour wheels for RGB components instead of numerical values</w:t>
      </w:r>
      <w:r w:rsidR="0096410E">
        <w:t>.</w:t>
      </w:r>
    </w:p>
    <w:p w14:paraId="7418A7B9" w14:textId="33B5E30B" w:rsidR="0096410E" w:rsidRPr="0096410E" w:rsidRDefault="0096410E" w:rsidP="00F4693B">
      <w:pPr>
        <w:spacing w:after="0" w:line="240" w:lineRule="auto"/>
      </w:pPr>
      <w:r w:rsidRPr="0096410E">
        <w:t>Colour applications guidelines</w:t>
      </w:r>
      <w:r>
        <w:t>:</w:t>
      </w:r>
    </w:p>
    <w:p w14:paraId="70E74CE1" w14:textId="77777777" w:rsidR="0096410E" w:rsidRPr="0096410E" w:rsidRDefault="0096410E" w:rsidP="00F4693B">
      <w:pPr>
        <w:numPr>
          <w:ilvl w:val="1"/>
          <w:numId w:val="9"/>
        </w:numPr>
        <w:spacing w:after="0" w:line="240" w:lineRule="auto"/>
      </w:pPr>
      <w:r w:rsidRPr="0096410E">
        <w:t>Displaying blue pattern next to a red pattern can cause eye fatigue</w:t>
      </w:r>
    </w:p>
    <w:p w14:paraId="747D4A7F" w14:textId="77777777" w:rsidR="0096410E" w:rsidRPr="0096410E" w:rsidRDefault="0096410E" w:rsidP="00F4693B">
      <w:pPr>
        <w:numPr>
          <w:ilvl w:val="2"/>
          <w:numId w:val="9"/>
        </w:numPr>
        <w:spacing w:after="0" w:line="240" w:lineRule="auto"/>
      </w:pPr>
      <w:r w:rsidRPr="0096410E">
        <w:t>Prevent by separating these colour or by using colours from one-half or less of the colour hexagon in the HSV model</w:t>
      </w:r>
    </w:p>
    <w:p w14:paraId="059FE699" w14:textId="77777777" w:rsidR="0096410E" w:rsidRPr="0096410E" w:rsidRDefault="0096410E" w:rsidP="00F4693B">
      <w:pPr>
        <w:numPr>
          <w:ilvl w:val="1"/>
          <w:numId w:val="9"/>
        </w:numPr>
        <w:spacing w:after="0" w:line="240" w:lineRule="auto"/>
      </w:pPr>
      <w:r w:rsidRPr="0096410E">
        <w:t xml:space="preserve">Smaller number of colors produces a </w:t>
      </w:r>
      <w:proofErr w:type="gramStart"/>
      <w:r w:rsidRPr="0096410E">
        <w:t>better looking</w:t>
      </w:r>
      <w:proofErr w:type="gramEnd"/>
      <w:r w:rsidRPr="0096410E">
        <w:t xml:space="preserve"> display</w:t>
      </w:r>
    </w:p>
    <w:p w14:paraId="625E23D1" w14:textId="77777777" w:rsidR="0096410E" w:rsidRPr="0096410E" w:rsidRDefault="0096410E" w:rsidP="00F4693B">
      <w:pPr>
        <w:numPr>
          <w:ilvl w:val="1"/>
          <w:numId w:val="9"/>
        </w:numPr>
        <w:spacing w:after="0" w:line="240" w:lineRule="auto"/>
      </w:pPr>
      <w:r w:rsidRPr="0096410E">
        <w:t>Tints and shades tend to blend better than pure hues</w:t>
      </w:r>
    </w:p>
    <w:p w14:paraId="5090F785" w14:textId="77777777" w:rsidR="0096410E" w:rsidRPr="0096410E" w:rsidRDefault="0096410E" w:rsidP="00F4693B">
      <w:pPr>
        <w:numPr>
          <w:ilvl w:val="1"/>
          <w:numId w:val="9"/>
        </w:numPr>
        <w:spacing w:after="0" w:line="240" w:lineRule="auto"/>
      </w:pPr>
      <w:r w:rsidRPr="0096410E">
        <w:t xml:space="preserve">Gray or complement of one of the </w:t>
      </w:r>
      <w:proofErr w:type="gramStart"/>
      <w:r w:rsidRPr="0096410E">
        <w:t>foreground</w:t>
      </w:r>
      <w:proofErr w:type="gramEnd"/>
      <w:r w:rsidRPr="0096410E">
        <w:t xml:space="preserve"> colour is usually best for background</w:t>
      </w:r>
    </w:p>
    <w:p w14:paraId="6D31BEBB" w14:textId="77777777" w:rsidR="008E6616" w:rsidRPr="008E6616" w:rsidRDefault="008E6616" w:rsidP="00197AA9"/>
    <w:p w14:paraId="18105AC6" w14:textId="77777777" w:rsidR="008F29CF" w:rsidRPr="008F29CF" w:rsidRDefault="008F29CF" w:rsidP="008F29CF"/>
    <w:p w14:paraId="7BD190A6" w14:textId="77777777" w:rsidR="001577F8" w:rsidRPr="001577F8" w:rsidRDefault="001577F8" w:rsidP="00851C67"/>
    <w:p w14:paraId="58542353" w14:textId="77777777" w:rsidR="003C55CB" w:rsidRPr="00CD6B74" w:rsidRDefault="003C55CB" w:rsidP="00CD6B74"/>
    <w:sectPr w:rsidR="003C55CB" w:rsidRPr="00CD6B74" w:rsidSect="009F5575">
      <w:pgSz w:w="11910" w:h="16840"/>
      <w:pgMar w:top="1728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A1C"/>
    <w:multiLevelType w:val="hybridMultilevel"/>
    <w:tmpl w:val="C2FE0E0A"/>
    <w:lvl w:ilvl="0" w:tplc="F154D8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FAC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A4C9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4A7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CADD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1E1D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2EE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0A6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0470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320DAF"/>
    <w:multiLevelType w:val="hybridMultilevel"/>
    <w:tmpl w:val="885A470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CF5355"/>
    <w:multiLevelType w:val="hybridMultilevel"/>
    <w:tmpl w:val="3196C6D0"/>
    <w:lvl w:ilvl="0" w:tplc="9E5A57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901B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DEC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246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EEB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1AE0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0A7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D67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86E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ED7731"/>
    <w:multiLevelType w:val="hybridMultilevel"/>
    <w:tmpl w:val="C90A0D4C"/>
    <w:lvl w:ilvl="0" w:tplc="9BB263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A2D4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561AA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6219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DE6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E6B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3207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CC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6E14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882EDD"/>
    <w:multiLevelType w:val="hybridMultilevel"/>
    <w:tmpl w:val="09EE72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60D1E"/>
    <w:multiLevelType w:val="hybridMultilevel"/>
    <w:tmpl w:val="EB888206"/>
    <w:lvl w:ilvl="0" w:tplc="80B63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E0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74E7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C8A8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5AE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A61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C085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EEC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045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C5648A6"/>
    <w:multiLevelType w:val="hybridMultilevel"/>
    <w:tmpl w:val="78747B9C"/>
    <w:lvl w:ilvl="0" w:tplc="6C880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28A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5EA4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8E8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420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8A7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206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8C2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06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EC8770B"/>
    <w:multiLevelType w:val="hybridMultilevel"/>
    <w:tmpl w:val="75AA8DA6"/>
    <w:lvl w:ilvl="0" w:tplc="ADA2B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A6F8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6A0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E21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BEB5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54D3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04F7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6ED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0823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B805034"/>
    <w:multiLevelType w:val="hybridMultilevel"/>
    <w:tmpl w:val="210C230E"/>
    <w:lvl w:ilvl="0" w:tplc="4C4EAA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E36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9695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1866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56E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E7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AEB7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12E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566E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F2812C5"/>
    <w:multiLevelType w:val="hybridMultilevel"/>
    <w:tmpl w:val="794E42B6"/>
    <w:lvl w:ilvl="0" w:tplc="928C6E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2C1E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8CA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B8CB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CF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F69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1E4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6B9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5EF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0118839">
    <w:abstractNumId w:val="0"/>
  </w:num>
  <w:num w:numId="2" w16cid:durableId="931281328">
    <w:abstractNumId w:val="8"/>
  </w:num>
  <w:num w:numId="3" w16cid:durableId="1120761151">
    <w:abstractNumId w:val="6"/>
  </w:num>
  <w:num w:numId="4" w16cid:durableId="685981704">
    <w:abstractNumId w:val="1"/>
  </w:num>
  <w:num w:numId="5" w16cid:durableId="643850835">
    <w:abstractNumId w:val="2"/>
  </w:num>
  <w:num w:numId="6" w16cid:durableId="937101628">
    <w:abstractNumId w:val="5"/>
  </w:num>
  <w:num w:numId="7" w16cid:durableId="157501111">
    <w:abstractNumId w:val="9"/>
  </w:num>
  <w:num w:numId="8" w16cid:durableId="1994989484">
    <w:abstractNumId w:val="4"/>
  </w:num>
  <w:num w:numId="9" w16cid:durableId="1034768420">
    <w:abstractNumId w:val="3"/>
  </w:num>
  <w:num w:numId="10" w16cid:durableId="2046632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F1"/>
    <w:rsid w:val="00064EA4"/>
    <w:rsid w:val="001577F8"/>
    <w:rsid w:val="00197AA9"/>
    <w:rsid w:val="00222B2D"/>
    <w:rsid w:val="003C55CB"/>
    <w:rsid w:val="003D288D"/>
    <w:rsid w:val="003E27F9"/>
    <w:rsid w:val="004056AD"/>
    <w:rsid w:val="004E680E"/>
    <w:rsid w:val="00512B76"/>
    <w:rsid w:val="005E4CC6"/>
    <w:rsid w:val="00744978"/>
    <w:rsid w:val="007C1B8D"/>
    <w:rsid w:val="00851C67"/>
    <w:rsid w:val="008E6616"/>
    <w:rsid w:val="008F29CF"/>
    <w:rsid w:val="0096410E"/>
    <w:rsid w:val="009F5575"/>
    <w:rsid w:val="00A05EA3"/>
    <w:rsid w:val="00A77803"/>
    <w:rsid w:val="00B26B51"/>
    <w:rsid w:val="00B768C4"/>
    <w:rsid w:val="00BA64BE"/>
    <w:rsid w:val="00C70312"/>
    <w:rsid w:val="00CD6B74"/>
    <w:rsid w:val="00CE7537"/>
    <w:rsid w:val="00CF411A"/>
    <w:rsid w:val="00DE2BF1"/>
    <w:rsid w:val="00E22DAA"/>
    <w:rsid w:val="00E85749"/>
    <w:rsid w:val="00F4693B"/>
    <w:rsid w:val="00F8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1823"/>
  <w15:chartTrackingRefBased/>
  <w15:docId w15:val="{F65FEB3B-C9B3-4E69-97DD-51957F6B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GICHOHI</dc:creator>
  <cp:keywords/>
  <dc:description/>
  <cp:lastModifiedBy>DAVID GICHOHI</cp:lastModifiedBy>
  <cp:revision>21</cp:revision>
  <dcterms:created xsi:type="dcterms:W3CDTF">2026-02-19T09:42:00Z</dcterms:created>
  <dcterms:modified xsi:type="dcterms:W3CDTF">2026-02-19T09:57:00Z</dcterms:modified>
</cp:coreProperties>
</file>