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D0EF" w14:textId="77777777" w:rsidR="00F56917" w:rsidRPr="00F56917" w:rsidRDefault="00F56917" w:rsidP="00F56917">
      <w:r w:rsidRPr="00F56917">
        <w:rPr>
          <w:b/>
          <w:bCs/>
        </w:rPr>
        <w:t>CASE STUDY: The Implementation of a Smart Surveillance System in Urbanville </w:t>
      </w:r>
    </w:p>
    <w:p w14:paraId="22246334" w14:textId="77777777" w:rsidR="00F56917" w:rsidRPr="00F56917" w:rsidRDefault="00F56917" w:rsidP="00F56917">
      <w:r w:rsidRPr="00F56917">
        <w:t>In 2024, Urbanville, a mid-sized and rapidly developing city, embarked on an ambitious initiative to modernize its approach to public safety by implementing a Smart Surveillance System (SSS). The project, part of the city's broader smart city vision, aimed to reduce crime and improve policing efficiency through the use of artificial intelligence, real-time facial recognition, and predictive analytics. Partnering with a private technology company, TechSafe Inc., the city installed over 3,000 AI-enabled CCTV cameras across urban zones, developed a mobile app for reporting suspicious activities, and linked facial recognition software to police databases. Within six months of deployment, crime in the monitored areas fell by 18%, and police reported faster response times and improved offender tracking. At first glance, the system appeared to be a model for smart urban safety solutions.</w:t>
      </w:r>
    </w:p>
    <w:p w14:paraId="68FE7776" w14:textId="77777777" w:rsidR="00F56917" w:rsidRPr="00F56917" w:rsidRDefault="00F56917" w:rsidP="00F56917">
      <w:r w:rsidRPr="00F56917">
        <w:t>However, despite the initial success, the implementation quickly became a subject of public controversy and ethical debate. Civil rights groups and citizens raised concerns about the lack of transparency surrounding the project. The city had introduced the system with little to no public consultation, meaning that residents were not adequately informed about how their images were being collected, stored, or used. Many felt that their right to privacy had been violated, and some argued that the system had transformed public spaces into zones of constant surveillance, stifling individual freedom and creating an atmosphere of mistrust. The absence of consent in such a wide-scale biometric data collection effort was seen as a serious ethical lapse.</w:t>
      </w:r>
    </w:p>
    <w:p w14:paraId="0539E534" w14:textId="77777777" w:rsidR="00F56917" w:rsidRPr="00F56917" w:rsidRDefault="00F56917" w:rsidP="00F56917">
      <w:r w:rsidRPr="00F56917">
        <w:t>Further issues emerged when independent audits of the system revealed that the facial recognition algorithms used in the SSS had significantly higher error rates for people of color, particularly Black and Hispanic residents. These findings confirmed growing global concerns about algorithmic bias in artificial intelligence systems. As a result, the system disproportionately flagged minority individuals as suspects, raising fears of over-policing, racial profiling, and wrongful accusations. Such flaws undermined the very goal of justice and exposed how technological tools, if not properly designed and tested, can reinforce existing social inequalities.</w:t>
      </w:r>
    </w:p>
    <w:p w14:paraId="191AAE9F" w14:textId="77777777" w:rsidR="00F56917" w:rsidRPr="00F56917" w:rsidRDefault="00F56917" w:rsidP="00F56917">
      <w:r w:rsidRPr="00F56917">
        <w:t>The situation worsened when hackers breached the system and gained access to the biometric data of over 20,000 residents. This breach not only exposed serious flaws in Urbanville’s cybersecurity infrastructure but also highlighted the long-term dangers of centralized data storage. Biometric information, unlike passwords, cannot be changed once compromised, meaning the affected individuals faced irreversible privacy risks. The breach severely damaged public trust in the system and led to protests and legal challenges against the city administration.</w:t>
      </w:r>
    </w:p>
    <w:p w14:paraId="2FA9BC1D" w14:textId="77777777" w:rsidR="00F56917" w:rsidRPr="00F56917" w:rsidRDefault="00F56917" w:rsidP="00F56917">
      <w:r w:rsidRPr="00F56917">
        <w:lastRenderedPageBreak/>
        <w:t>From a </w:t>
      </w:r>
      <w:hyperlink r:id="rId4" w:tooltip="SOCIAL INFORMATICS" w:history="1">
        <w:r w:rsidRPr="00F56917">
          <w:rPr>
            <w:rStyle w:val="Hyperlink"/>
          </w:rPr>
          <w:t>social informatics</w:t>
        </w:r>
      </w:hyperlink>
      <w:r w:rsidRPr="00F56917">
        <w:t> perspective, the Urbanville case demonstrates the deeply interconnected nature of technology and society. Technologies such as surveillance systems are not neutral tools—they are designed, implemented, and used within specific social, political, and cultural contexts. In this case, decisions were made by a small group of policymakers and corporate stakeholders without involving the broader public. This technocratic approach ignored the social consequences of surveillance, including inequality, fear, and exclusion. Moreover, it failed to anticipate the ethical implications of using machine learning systems in high-stakes environments like law enforcement.</w:t>
      </w:r>
    </w:p>
    <w:p w14:paraId="1DA280C6" w14:textId="77777777" w:rsidR="00F56917" w:rsidRPr="00F56917" w:rsidRDefault="00F56917" w:rsidP="00F56917">
      <w:r w:rsidRPr="00F56917">
        <w:t>Urbanville’s experience reveals the need for inclusive governance, ethical design, and responsible data practices in smart city projects. Transparency, public consultation, and independent oversight should be mandatory components of any system that involves the collection of personal data. Technologies like facial recognition must be carefully regulated and tested for bias and accuracy before being deployed on a large scale. Data protection frameworks should be robust, with strict protocols for breach prevention and accountability when failures occur.</w:t>
      </w:r>
    </w:p>
    <w:p w14:paraId="7E32F668" w14:textId="77777777" w:rsidR="00F56917" w:rsidRPr="00F56917" w:rsidRDefault="00F56917" w:rsidP="00F56917">
      <w:r w:rsidRPr="00F56917">
        <w:t>In conclusion, the implementation of the Smart Surveillance System in Urbanville serves as a powerful case study on the importance of aligning technology with ethical and democratic values. While the system initially met its security objectives, it ultimately failed to safeguard the rights and trust of the people it was meant to protect. As more cities adopt smart technologies, the lessons from Urbanville remind us that technological progress must go hand in hand with social responsibility. Innovation without accountability is a risk to public trust and democratic integrity.</w:t>
      </w:r>
    </w:p>
    <w:p w14:paraId="0423E2C1" w14:textId="77777777" w:rsidR="00F56917" w:rsidRPr="00F56917" w:rsidRDefault="00F56917" w:rsidP="00F56917">
      <w:r w:rsidRPr="00F56917">
        <w:t>1.Define </w:t>
      </w:r>
      <w:hyperlink r:id="rId5" w:tooltip="SOCIAL INFORMATICS" w:history="1">
        <w:r w:rsidRPr="00F56917">
          <w:rPr>
            <w:rStyle w:val="Hyperlink"/>
            <w:b/>
            <w:bCs/>
          </w:rPr>
          <w:t>Social Informatics</w:t>
        </w:r>
      </w:hyperlink>
      <w:r w:rsidRPr="00F56917">
        <w:t> and explain its relevance in the context of the Urbanville case. (3 marks)</w:t>
      </w:r>
    </w:p>
    <w:p w14:paraId="6FBEBA09" w14:textId="77777777" w:rsidR="00F56917" w:rsidRPr="00F56917" w:rsidRDefault="00F56917" w:rsidP="00F56917">
      <w:r w:rsidRPr="00F56917">
        <w:t>2. Identify two </w:t>
      </w:r>
      <w:r w:rsidRPr="00F56917">
        <w:rPr>
          <w:b/>
          <w:bCs/>
        </w:rPr>
        <w:t>social implications</w:t>
      </w:r>
      <w:r w:rsidRPr="00F56917">
        <w:t> and two </w:t>
      </w:r>
      <w:r w:rsidRPr="00F56917">
        <w:rPr>
          <w:b/>
          <w:bCs/>
        </w:rPr>
        <w:t>ethical implications</w:t>
      </w:r>
      <w:r w:rsidRPr="00F56917">
        <w:t> of implementing the Smart Surveillance System. (5 marks)</w:t>
      </w:r>
    </w:p>
    <w:p w14:paraId="02F3E6C1" w14:textId="77777777" w:rsidR="00F56917" w:rsidRPr="00F56917" w:rsidRDefault="00F56917" w:rsidP="00F56917">
      <w:r w:rsidRPr="00F56917">
        <w:t>3. Analyze how the Smart Surveillance System may contribute to </w:t>
      </w:r>
      <w:r w:rsidRPr="00F56917">
        <w:rPr>
          <w:b/>
          <w:bCs/>
        </w:rPr>
        <w:t>surveillance capitalism</w:t>
      </w:r>
      <w:r w:rsidRPr="00F56917">
        <w:t> and its effect on civic life. (6 marks)</w:t>
      </w:r>
    </w:p>
    <w:p w14:paraId="5A022C08" w14:textId="61E83AC6" w:rsidR="009C464F" w:rsidRDefault="00F56917" w:rsidP="00F56917">
      <w:r w:rsidRPr="00F56917">
        <w:t>4. Evaluate the </w:t>
      </w:r>
      <w:r w:rsidRPr="00F56917">
        <w:rPr>
          <w:b/>
          <w:bCs/>
        </w:rPr>
        <w:t>trade-offs between security and privacy</w:t>
      </w:r>
      <w:r w:rsidRPr="00F56917">
        <w:t> in the context of smart city technologies. (6 marks)</w:t>
      </w:r>
    </w:p>
    <w:sectPr w:rsidR="009C46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17"/>
    <w:rsid w:val="00000C25"/>
    <w:rsid w:val="000E1069"/>
    <w:rsid w:val="009C464F"/>
    <w:rsid w:val="00E44860"/>
    <w:rsid w:val="00EC674D"/>
    <w:rsid w:val="00F56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FC499"/>
  <w15:chartTrackingRefBased/>
  <w15:docId w15:val="{89BFC8CD-F97B-4D75-97AF-6E33D588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9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9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9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9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9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917"/>
    <w:rPr>
      <w:rFonts w:eastAsiaTheme="majorEastAsia" w:cstheme="majorBidi"/>
      <w:color w:val="272727" w:themeColor="text1" w:themeTint="D8"/>
    </w:rPr>
  </w:style>
  <w:style w:type="paragraph" w:styleId="Title">
    <w:name w:val="Title"/>
    <w:basedOn w:val="Normal"/>
    <w:next w:val="Normal"/>
    <w:link w:val="TitleChar"/>
    <w:uiPriority w:val="10"/>
    <w:qFormat/>
    <w:rsid w:val="00F56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917"/>
    <w:pPr>
      <w:spacing w:before="160"/>
      <w:jc w:val="center"/>
    </w:pPr>
    <w:rPr>
      <w:i/>
      <w:iCs/>
      <w:color w:val="404040" w:themeColor="text1" w:themeTint="BF"/>
    </w:rPr>
  </w:style>
  <w:style w:type="character" w:customStyle="1" w:styleId="QuoteChar">
    <w:name w:val="Quote Char"/>
    <w:basedOn w:val="DefaultParagraphFont"/>
    <w:link w:val="Quote"/>
    <w:uiPriority w:val="29"/>
    <w:rsid w:val="00F56917"/>
    <w:rPr>
      <w:i/>
      <w:iCs/>
      <w:color w:val="404040" w:themeColor="text1" w:themeTint="BF"/>
    </w:rPr>
  </w:style>
  <w:style w:type="paragraph" w:styleId="ListParagraph">
    <w:name w:val="List Paragraph"/>
    <w:basedOn w:val="Normal"/>
    <w:uiPriority w:val="34"/>
    <w:qFormat/>
    <w:rsid w:val="00F56917"/>
    <w:pPr>
      <w:ind w:left="720"/>
      <w:contextualSpacing/>
    </w:pPr>
  </w:style>
  <w:style w:type="character" w:styleId="IntenseEmphasis">
    <w:name w:val="Intense Emphasis"/>
    <w:basedOn w:val="DefaultParagraphFont"/>
    <w:uiPriority w:val="21"/>
    <w:qFormat/>
    <w:rsid w:val="00F56917"/>
    <w:rPr>
      <w:i/>
      <w:iCs/>
      <w:color w:val="2F5496" w:themeColor="accent1" w:themeShade="BF"/>
    </w:rPr>
  </w:style>
  <w:style w:type="paragraph" w:styleId="IntenseQuote">
    <w:name w:val="Intense Quote"/>
    <w:basedOn w:val="Normal"/>
    <w:next w:val="Normal"/>
    <w:link w:val="IntenseQuoteChar"/>
    <w:uiPriority w:val="30"/>
    <w:qFormat/>
    <w:rsid w:val="00F569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917"/>
    <w:rPr>
      <w:i/>
      <w:iCs/>
      <w:color w:val="2F5496" w:themeColor="accent1" w:themeShade="BF"/>
    </w:rPr>
  </w:style>
  <w:style w:type="character" w:styleId="IntenseReference">
    <w:name w:val="Intense Reference"/>
    <w:basedOn w:val="DefaultParagraphFont"/>
    <w:uiPriority w:val="32"/>
    <w:qFormat/>
    <w:rsid w:val="00F56917"/>
    <w:rPr>
      <w:b/>
      <w:bCs/>
      <w:smallCaps/>
      <w:color w:val="2F5496" w:themeColor="accent1" w:themeShade="BF"/>
      <w:spacing w:val="5"/>
    </w:rPr>
  </w:style>
  <w:style w:type="character" w:styleId="Hyperlink">
    <w:name w:val="Hyperlink"/>
    <w:basedOn w:val="DefaultParagraphFont"/>
    <w:uiPriority w:val="99"/>
    <w:unhideWhenUsed/>
    <w:rsid w:val="00F56917"/>
    <w:rPr>
      <w:color w:val="0563C1" w:themeColor="hyperlink"/>
      <w:u w:val="single"/>
    </w:rPr>
  </w:style>
  <w:style w:type="character" w:styleId="UnresolvedMention">
    <w:name w:val="Unresolved Mention"/>
    <w:basedOn w:val="DefaultParagraphFont"/>
    <w:uiPriority w:val="99"/>
    <w:semiHidden/>
    <w:unhideWhenUsed/>
    <w:rsid w:val="00F56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learning.cuea.edu/mod/forum/view.php?id=180403" TargetMode="External"/><Relationship Id="rId4" Type="http://schemas.openxmlformats.org/officeDocument/2006/relationships/hyperlink" Target="https://elearning.cuea.edu/mod/forum/view.php?id=1804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Montag £</dc:creator>
  <cp:keywords/>
  <dc:description/>
  <cp:lastModifiedBy>Montag £</cp:lastModifiedBy>
  <cp:revision>2</cp:revision>
  <dcterms:created xsi:type="dcterms:W3CDTF">2026-03-25T17:38:00Z</dcterms:created>
  <dcterms:modified xsi:type="dcterms:W3CDTF">2026-03-25T17:38:00Z</dcterms:modified>
</cp:coreProperties>
</file>