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E847D6" w14:textId="6D86789D" w:rsidR="0050038A" w:rsidRPr="009913EF" w:rsidRDefault="009913EF" w:rsidP="001C4963">
      <w:pPr>
        <w:jc w:val="both"/>
        <w:rPr>
          <w:rFonts w:ascii="Times New Roman" w:eastAsia="Times New Roman" w:hAnsi="Times New Roman" w:cs="Times New Roman"/>
          <w:b/>
          <w:bCs/>
          <w:lang w:eastAsia="en-GB"/>
        </w:rPr>
      </w:pPr>
      <w:r w:rsidRPr="009913EF">
        <w:rPr>
          <w:rFonts w:ascii="Times New Roman" w:eastAsia="Times New Roman" w:hAnsi="Times New Roman" w:cs="Times New Roman"/>
          <w:b/>
          <w:bCs/>
          <w:lang w:eastAsia="en-GB"/>
        </w:rPr>
        <w:t>INFORMATION SOCIETY AND KNOWLEDGE ECONOMY</w:t>
      </w:r>
    </w:p>
    <w:p w14:paraId="1BF96807"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 xml:space="preserve">The evolution of modern civilization has been marked by several major societal and economic transformations, from agrarian to industrial, and now increasingly toward a digitally driven age defined by information and knowledge. In this era, the terms </w:t>
      </w:r>
      <w:r w:rsidRPr="009913EF">
        <w:rPr>
          <w:rFonts w:ascii="Times New Roman" w:eastAsia="Times New Roman" w:hAnsi="Times New Roman" w:cs="Times New Roman"/>
          <w:i/>
          <w:iCs/>
          <w:lang w:eastAsia="en-GB"/>
        </w:rPr>
        <w:t>Information Society</w:t>
      </w:r>
      <w:r w:rsidRPr="009913EF">
        <w:rPr>
          <w:rFonts w:ascii="Times New Roman" w:eastAsia="Times New Roman" w:hAnsi="Times New Roman" w:cs="Times New Roman"/>
          <w:lang w:eastAsia="en-GB"/>
        </w:rPr>
        <w:t xml:space="preserve"> and </w:t>
      </w:r>
      <w:r w:rsidRPr="009913EF">
        <w:rPr>
          <w:rFonts w:ascii="Times New Roman" w:eastAsia="Times New Roman" w:hAnsi="Times New Roman" w:cs="Times New Roman"/>
          <w:i/>
          <w:iCs/>
          <w:lang w:eastAsia="en-GB"/>
        </w:rPr>
        <w:t>Knowledge Economy</w:t>
      </w:r>
      <w:r w:rsidRPr="009913EF">
        <w:rPr>
          <w:rFonts w:ascii="Times New Roman" w:eastAsia="Times New Roman" w:hAnsi="Times New Roman" w:cs="Times New Roman"/>
          <w:lang w:eastAsia="en-GB"/>
        </w:rPr>
        <w:t xml:space="preserve"> have emerged as critical frameworks for understanding how technological advancement and intellectual capital have become the core forces driving progress. These two interrelated concepts encapsulate the ways in which information technologies and knowledge production have reshaped economic structures, labor markets, communication systems, and governance worldwide.</w:t>
      </w:r>
    </w:p>
    <w:p w14:paraId="4A188552"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An Information Society is one in which the creation, distribution, and manipulation of information play a central role in all aspects of life. It is built upon the foundation of advanced information and communication technologies (ICT), such as the internet, mobile networks, data storage, and digital platforms, which collectively allow individuals and organizations to access, share, and process vast amounts of information with unprecedented speed and efficiency. In such a society, information becomes both a commodity and a strategic asset. It influences how people interact socially, how decisions are made in public and private sectors, and how economies function. From digital banking and e-governance to online education and virtual healthcare, the penetration of ICT into everyday life signifies a structural shift that transcends geographical and institutional boundaries.</w:t>
      </w:r>
    </w:p>
    <w:p w14:paraId="29BF7E25"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The rise of the Information Society has also facilitated the emergence of the Knowledge Economy, a model in which economic growth and development are primarily driven by the generation and application of knowledge. In contrast to traditional industrial economies, which rely heavily on physical resources and manual labor, the knowledge economy emphasizes intellectual capabilities, innovation, research, and education. In this framework, knowledge is regarded as the most valuable resource, and those who can generate, manage, and apply it effectively become the most vital contributors to economic success. Knowledge workers—such as engineers, scientists, educators, IT professionals, and policy analysts—form the backbone of this economy, and their productivity often correlates with the overall competitiveness of nations.</w:t>
      </w:r>
    </w:p>
    <w:p w14:paraId="325725BD"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The relationship between the Information Society and the Knowledge Economy is deeply intertwined. The infrastructure provided by the Information Society—including broadband internet, cloud computing, data analytics, and artificial intelligence—forms the technological bedrock upon which the knowledge economy operates. These tools enable the rapid flow and processing of knowledge, support innovation ecosystems, and facilitate collaboration across borders. At the same time, the knowledge economy generates demand for continual innovation in ICT, as firms and governments seek more efficient ways to create, store, and use information to their advantage. In this way, the two concepts are mutually reinforcing, with each propelling the growth and refinement of the other.</w:t>
      </w:r>
    </w:p>
    <w:p w14:paraId="544F8466"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 xml:space="preserve">The impacts of this transformation are profound and multifaceted. Economically, it has led to a restructuring of industries, with declining reliance on heavy manufacturing and growing investment in services and high-tech sectors. Economies are increasingly being characterized by their innovation capacity, research output, and ability to adapt to technological change. Socially, the information revolution has created new forms of communication, expression, and identity. Individuals now have access to massive amounts of information and learning resources, enabling more flexible and autonomous lifestyles. However, this shift also </w:t>
      </w:r>
      <w:r w:rsidRPr="009913EF">
        <w:rPr>
          <w:rFonts w:ascii="Times New Roman" w:eastAsia="Times New Roman" w:hAnsi="Times New Roman" w:cs="Times New Roman"/>
          <w:lang w:eastAsia="en-GB"/>
        </w:rPr>
        <w:lastRenderedPageBreak/>
        <w:t>introduces complex challenges, including the threat of job displacement due to automation, the spread of misinformation, data breaches, and digital surveillance.</w:t>
      </w:r>
    </w:p>
    <w:p w14:paraId="09971480"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One of the most pressing issues within both the Information Society and the Knowledge Economy is the digital divide—the gap between those who have access to digital technologies and those who do not. This divide can be observed not only between developed and developing nations but also within countries, where disparities in income, education, and geography limit access to critical digital tools. The inability to participate in the digital economy can lead to systemic social and economic exclusion, compounding existing inequalities. Therefore, bridging this divide requires targeted policies that ensure access to affordable internet, promote digital literacy, and support inclusive innovation.</w:t>
      </w:r>
    </w:p>
    <w:p w14:paraId="03FA2501"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Furthermore, the ethical dimensions of this new era cannot be overlooked. As information becomes more commodified, concerns around privacy, data ownership, and algorithmic bias have grown. In a world where artificial intelligence and machine learning increasingly influence everything from hiring practices to legal decisions, it becomes essential to implement regulatory frameworks that protect individual rights while enabling responsible innovation. Governments, academic institutions, and the private sector must work collaboratively to foster environments that encourage openness, transparency, and accountability in the use of information and knowledge.</w:t>
      </w:r>
    </w:p>
    <w:p w14:paraId="2E6A5B2D"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The role of education is also central to the success of both the Information Society and the Knowledge Economy. Traditional models of education are being transformed by digital technologies that allow for personalized learning, open educational resources, and lifelong learning pathways. To prepare individuals for the demands of a knowledge-based economy, education systems must prioritize critical thinking, problem-solving, creativity, and digital competencies. Moreover, learning should not end with formal schooling; continuous skill development is essential in a world where knowledge rapidly evolves and industries are in constant flux.</w:t>
      </w:r>
    </w:p>
    <w:p w14:paraId="41388F96" w14:textId="77777777" w:rsidR="009913EF" w:rsidRPr="009913EF" w:rsidRDefault="009913EF" w:rsidP="001C4963">
      <w:pPr>
        <w:spacing w:before="100" w:beforeAutospacing="1" w:after="100" w:afterAutospacing="1"/>
        <w:jc w:val="both"/>
        <w:rPr>
          <w:rFonts w:ascii="Times New Roman" w:eastAsia="Times New Roman" w:hAnsi="Times New Roman" w:cs="Times New Roman"/>
          <w:lang w:eastAsia="en-GB"/>
        </w:rPr>
      </w:pPr>
      <w:r w:rsidRPr="009913EF">
        <w:rPr>
          <w:rFonts w:ascii="Times New Roman" w:eastAsia="Times New Roman" w:hAnsi="Times New Roman" w:cs="Times New Roman"/>
          <w:lang w:eastAsia="en-GB"/>
        </w:rPr>
        <w:t>In conclusion, the rise of the Information Society and the Knowledge Economy marks a significant turning point in the development of human society. It represents a paradigm shift in which the strategic use of information and the productive application of knowledge have become the cornerstones of economic power and social transformation. These changes offer unprecedented opportunities for innovation, inclusion, and global cooperation. Yet, they also demand conscious efforts to address issues of access, ethics, and sustainability. As we move further into this digital age, the true measure of progress will not lie solely in technological advancement, but in our ability to use information and knowledge to build more equitable, informed, and resilient societies.</w:t>
      </w:r>
    </w:p>
    <w:p w14:paraId="5ACE174B" w14:textId="5D7B1947" w:rsidR="009913EF" w:rsidRDefault="004D7AC1" w:rsidP="001C4963">
      <w:pPr>
        <w:jc w:val="both"/>
        <w:rPr>
          <w:rFonts w:ascii="Times New Roman" w:hAnsi="Times New Roman" w:cs="Times New Roman"/>
          <w:b/>
          <w:bCs/>
          <w:lang w:val="en-US"/>
        </w:rPr>
      </w:pPr>
      <w:r w:rsidRPr="00E479DD">
        <w:rPr>
          <w:rFonts w:ascii="Times New Roman" w:hAnsi="Times New Roman" w:cs="Times New Roman"/>
          <w:b/>
          <w:bCs/>
          <w:lang w:val="en-US"/>
        </w:rPr>
        <w:t xml:space="preserve">The Concept </w:t>
      </w:r>
      <w:r>
        <w:rPr>
          <w:rFonts w:ascii="Times New Roman" w:hAnsi="Times New Roman" w:cs="Times New Roman"/>
          <w:b/>
          <w:bCs/>
          <w:lang w:val="en-US"/>
        </w:rPr>
        <w:t>o</w:t>
      </w:r>
      <w:r w:rsidRPr="00E479DD">
        <w:rPr>
          <w:rFonts w:ascii="Times New Roman" w:hAnsi="Times New Roman" w:cs="Times New Roman"/>
          <w:b/>
          <w:bCs/>
          <w:lang w:val="en-US"/>
        </w:rPr>
        <w:t>f Information Society</w:t>
      </w:r>
    </w:p>
    <w:p w14:paraId="27968157" w14:textId="77777777" w:rsidR="00E479DD" w:rsidRDefault="00E479DD" w:rsidP="001C4963">
      <w:pPr>
        <w:pStyle w:val="NormalWeb"/>
        <w:jc w:val="both"/>
      </w:pPr>
      <w:r>
        <w:t>The concept of the Information Society has become increasingly relevant in understanding the profound transformations that have taken place in recent decades due to advances in information and communication technologies (ICT). At its core, the Information Society refers to a social framework where the creation, distribution, and utilization of information are central to economic, political, and cultural activities. Unlike previous societal models centered around agriculture or industry, the Information Society is distinguished by the pivotal role that information and knowledge play in shaping the daily lives of individuals and institutions.</w:t>
      </w:r>
    </w:p>
    <w:p w14:paraId="53ECAFF6" w14:textId="77777777" w:rsidR="00E479DD" w:rsidRDefault="00E479DD" w:rsidP="001C4963">
      <w:pPr>
        <w:pStyle w:val="NormalWeb"/>
        <w:jc w:val="both"/>
      </w:pPr>
      <w:r>
        <w:lastRenderedPageBreak/>
        <w:t>The emergence of the Information Society is closely tied to the rapid development and widespread adoption of digital technologies, such as the internet, mobile communication, and computer systems. These technologies have drastically altered how people communicate, work, and access information, enabling real-time global connectivity and unprecedented information sharing. The availability of vast amounts of data has not only transformed the way businesses operate but also influenced governance, education, healthcare, and social interactions. In this new paradigm, information is more than just a resource—it becomes a form of capital that drives innovation and competitiveness.</w:t>
      </w:r>
    </w:p>
    <w:p w14:paraId="3A27438A" w14:textId="77777777" w:rsidR="00E479DD" w:rsidRDefault="00E479DD" w:rsidP="001C4963">
      <w:pPr>
        <w:pStyle w:val="NormalWeb"/>
        <w:jc w:val="both"/>
      </w:pPr>
      <w:r>
        <w:t>A defining feature of the Information Society is its emphasis on knowledge as a critical asset. Unlike traditional economies based on tangible goods and manual labor, the Information Society values intellectual capabilities, creativity, and the ability to manage and interpret information effectively. This shift has led to the rise of knowledge workers who depend on continuous learning and digital skills to remain relevant in a rapidly changing environment. As a result, education systems and workforce development strategies have had to adapt to prepare individuals for these new demands.</w:t>
      </w:r>
    </w:p>
    <w:p w14:paraId="0F56D070" w14:textId="77777777" w:rsidR="00E479DD" w:rsidRDefault="00E479DD" w:rsidP="001C4963">
      <w:pPr>
        <w:pStyle w:val="NormalWeb"/>
        <w:jc w:val="both"/>
      </w:pPr>
      <w:r>
        <w:t>The societal implications of the Information Society are vast and complex. On one hand, access to information empowers citizens by providing them with tools for education, political participation, and social engagement. The democratization of information can enhance transparency and accountability, fostering more informed and active communities. On the other hand, the rise of the Information Society also presents challenges, such as the digital divide, where unequal access to technology can exacerbate existing social inequalities. Furthermore, issues related to data privacy, misinformation, and cybersecurity require ongoing attention as societies become increasingly dependent on digital infrastructure.</w:t>
      </w:r>
    </w:p>
    <w:p w14:paraId="10872139" w14:textId="77777777" w:rsidR="00E479DD" w:rsidRDefault="00E479DD" w:rsidP="001C4963">
      <w:pPr>
        <w:pStyle w:val="NormalWeb"/>
        <w:jc w:val="both"/>
      </w:pPr>
      <w:r>
        <w:t>In addition, the Information Society fosters globalization by connecting people and markets across borders. This global interconnectedness facilitates the exchange of ideas and cultural experiences but also requires careful management to balance local traditions with global influences. Moreover, the rapid pace of technological change necessitates flexible policies and institutions that can adapt to new realities while protecting individual rights and promoting social cohesion.</w:t>
      </w:r>
    </w:p>
    <w:p w14:paraId="2B123497" w14:textId="74785720" w:rsidR="00E479DD" w:rsidRDefault="00E479DD" w:rsidP="001C4963">
      <w:pPr>
        <w:pStyle w:val="NormalWeb"/>
        <w:jc w:val="both"/>
      </w:pPr>
      <w:r>
        <w:t>In conclusion, the concept of the Information Society captures a fundamental shift in how societies organize themselves around information and knowledge. It highlights the transformative impact of digital technologies on all aspects of life, from economic production to social relations. While the opportunities presented by the Information Society are immense, realizing its full potential depends on addressing critical issues of access, equity, and ethical use. As the world continues to evolve, understanding and embracing the principles of the Information Society will be essential for building inclusive, resilient, and forward-looking communities.</w:t>
      </w:r>
    </w:p>
    <w:p w14:paraId="5E3235DF" w14:textId="77777777" w:rsidR="004D7AC1" w:rsidRPr="004D7AC1" w:rsidRDefault="004D7AC1" w:rsidP="001C4963">
      <w:pPr>
        <w:spacing w:before="100" w:beforeAutospacing="1" w:after="100" w:afterAutospacing="1"/>
        <w:jc w:val="both"/>
        <w:outlineLvl w:val="2"/>
        <w:rPr>
          <w:rFonts w:ascii="Times New Roman" w:eastAsia="Times New Roman" w:hAnsi="Times New Roman" w:cs="Times New Roman"/>
          <w:b/>
          <w:bCs/>
          <w:sz w:val="27"/>
          <w:szCs w:val="27"/>
          <w:lang w:eastAsia="en-GB"/>
        </w:rPr>
      </w:pPr>
      <w:r w:rsidRPr="004D7AC1">
        <w:rPr>
          <w:rFonts w:ascii="Times New Roman" w:eastAsia="Times New Roman" w:hAnsi="Times New Roman" w:cs="Times New Roman"/>
          <w:b/>
          <w:bCs/>
          <w:sz w:val="27"/>
          <w:szCs w:val="27"/>
          <w:lang w:eastAsia="en-GB"/>
        </w:rPr>
        <w:t>Knowledge Economy and the Role of ICTs in Economic Development</w:t>
      </w:r>
    </w:p>
    <w:p w14:paraId="4749A3AC" w14:textId="77777777" w:rsidR="004D7AC1" w:rsidRPr="004D7AC1" w:rsidRDefault="004D7AC1" w:rsidP="001C4963">
      <w:pPr>
        <w:spacing w:before="100" w:beforeAutospacing="1" w:after="100" w:afterAutospacing="1"/>
        <w:jc w:val="both"/>
        <w:rPr>
          <w:rFonts w:ascii="Times New Roman" w:eastAsia="Times New Roman" w:hAnsi="Times New Roman" w:cs="Times New Roman"/>
          <w:lang w:eastAsia="en-GB"/>
        </w:rPr>
      </w:pPr>
      <w:r w:rsidRPr="004D7AC1">
        <w:rPr>
          <w:rFonts w:ascii="Times New Roman" w:eastAsia="Times New Roman" w:hAnsi="Times New Roman" w:cs="Times New Roman"/>
          <w:lang w:eastAsia="en-GB"/>
        </w:rPr>
        <w:t>In today’s rapidly evolving global landscape, the concept of a knowledge economy has emerged as a critical driver of economic development. Unlike traditional economies that rely heavily on natural resources or manual labor, the knowledge economy prioritizes intellectual capabilities, innovation, and the effective management of information. At the core of this transformation lies Information and Communication Technologies (ICTs), which have become indispensable tools in harnessing knowledge and facilitating economic growth.</w:t>
      </w:r>
    </w:p>
    <w:p w14:paraId="6F18DA65" w14:textId="77777777" w:rsidR="004D7AC1" w:rsidRPr="004D7AC1" w:rsidRDefault="004D7AC1" w:rsidP="001C4963">
      <w:pPr>
        <w:spacing w:before="100" w:beforeAutospacing="1" w:after="100" w:afterAutospacing="1"/>
        <w:jc w:val="both"/>
        <w:rPr>
          <w:rFonts w:ascii="Times New Roman" w:eastAsia="Times New Roman" w:hAnsi="Times New Roman" w:cs="Times New Roman"/>
          <w:lang w:eastAsia="en-GB"/>
        </w:rPr>
      </w:pPr>
      <w:r w:rsidRPr="004D7AC1">
        <w:rPr>
          <w:rFonts w:ascii="Times New Roman" w:eastAsia="Times New Roman" w:hAnsi="Times New Roman" w:cs="Times New Roman"/>
          <w:lang w:eastAsia="en-GB"/>
        </w:rPr>
        <w:lastRenderedPageBreak/>
        <w:t>A knowledge economy is characterized by the creation, dissemination, and utilization of knowledge to enhance productivity and foster innovation. Knowledge becomes the key asset, driving competitiveness and economic value. This shift places a premium on education, research, and the ability to adapt rapidly to technological changes. Countries and organizations that successfully cultivate a knowledge economy tend to enjoy higher levels of income, improved standards of living, and sustainable development.</w:t>
      </w:r>
    </w:p>
    <w:p w14:paraId="277F3786" w14:textId="77777777" w:rsidR="004D7AC1" w:rsidRPr="004D7AC1" w:rsidRDefault="004D7AC1" w:rsidP="001C4963">
      <w:pPr>
        <w:spacing w:before="100" w:beforeAutospacing="1" w:after="100" w:afterAutospacing="1"/>
        <w:jc w:val="both"/>
        <w:rPr>
          <w:rFonts w:ascii="Times New Roman" w:eastAsia="Times New Roman" w:hAnsi="Times New Roman" w:cs="Times New Roman"/>
          <w:lang w:eastAsia="en-GB"/>
        </w:rPr>
      </w:pPr>
      <w:r w:rsidRPr="004D7AC1">
        <w:rPr>
          <w:rFonts w:ascii="Times New Roman" w:eastAsia="Times New Roman" w:hAnsi="Times New Roman" w:cs="Times New Roman"/>
          <w:lang w:eastAsia="en-GB"/>
        </w:rPr>
        <w:t>ICTs play a pivotal role in enabling the knowledge economy by providing the infrastructure and platforms necessary for collecting, processing, and sharing information. Technologies such as the internet, mobile communications, cloud computing, and big data analytics empower individuals and enterprises to access vast amounts of knowledge and collaborate across borders. For instance, ICTs facilitate e-learning, telemedicine, e-governance, and digital entrepreneurship, thereby expanding opportunities for innovation and economic participation.</w:t>
      </w:r>
    </w:p>
    <w:p w14:paraId="5681D9A2" w14:textId="77777777" w:rsidR="004D7AC1" w:rsidRPr="004D7AC1" w:rsidRDefault="004D7AC1" w:rsidP="001C4963">
      <w:pPr>
        <w:spacing w:before="100" w:beforeAutospacing="1" w:after="100" w:afterAutospacing="1"/>
        <w:jc w:val="both"/>
        <w:rPr>
          <w:rFonts w:ascii="Times New Roman" w:eastAsia="Times New Roman" w:hAnsi="Times New Roman" w:cs="Times New Roman"/>
          <w:lang w:eastAsia="en-GB"/>
        </w:rPr>
      </w:pPr>
      <w:r w:rsidRPr="004D7AC1">
        <w:rPr>
          <w:rFonts w:ascii="Times New Roman" w:eastAsia="Times New Roman" w:hAnsi="Times New Roman" w:cs="Times New Roman"/>
          <w:lang w:eastAsia="en-GB"/>
        </w:rPr>
        <w:t>Moreover, ICTs contribute to economic development by increasing efficiency in both public and private sectors. Automated systems reduce costs, improve service delivery, and enhance transparency. Businesses can tap into global markets more easily, engage in digital marketing, and leverage data analytics to make informed decisions. This connectivity not only supports existing industries but also stimulates the emergence of new sectors like software development, digital finance, and creative industries.</w:t>
      </w:r>
    </w:p>
    <w:p w14:paraId="4E870068" w14:textId="77777777" w:rsidR="004D7AC1" w:rsidRPr="004D7AC1" w:rsidRDefault="004D7AC1" w:rsidP="001C4963">
      <w:pPr>
        <w:spacing w:before="100" w:beforeAutospacing="1" w:after="100" w:afterAutospacing="1"/>
        <w:jc w:val="both"/>
        <w:rPr>
          <w:rFonts w:ascii="Times New Roman" w:eastAsia="Times New Roman" w:hAnsi="Times New Roman" w:cs="Times New Roman"/>
          <w:lang w:eastAsia="en-GB"/>
        </w:rPr>
      </w:pPr>
      <w:r w:rsidRPr="004D7AC1">
        <w:rPr>
          <w:rFonts w:ascii="Times New Roman" w:eastAsia="Times New Roman" w:hAnsi="Times New Roman" w:cs="Times New Roman"/>
          <w:lang w:eastAsia="en-GB"/>
        </w:rPr>
        <w:t>The impact of ICTs on economic development is particularly profound in developing countries, where traditional infrastructure may be limited. Mobile technology, for example, has revolutionized access to banking services through mobile money platforms, enabling financial inclusion for millions. Similarly, farmers use ICT tools to access real-time market prices and weather forecasts, improving agricultural productivity and income stability. These developments help reduce poverty and bridge socioeconomic divides.</w:t>
      </w:r>
    </w:p>
    <w:p w14:paraId="2C27667B" w14:textId="77777777" w:rsidR="004D7AC1" w:rsidRPr="004D7AC1" w:rsidRDefault="004D7AC1" w:rsidP="001C4963">
      <w:pPr>
        <w:spacing w:before="100" w:beforeAutospacing="1" w:after="100" w:afterAutospacing="1"/>
        <w:jc w:val="both"/>
        <w:rPr>
          <w:rFonts w:ascii="Times New Roman" w:eastAsia="Times New Roman" w:hAnsi="Times New Roman" w:cs="Times New Roman"/>
          <w:lang w:eastAsia="en-GB"/>
        </w:rPr>
      </w:pPr>
      <w:r w:rsidRPr="004D7AC1">
        <w:rPr>
          <w:rFonts w:ascii="Times New Roman" w:eastAsia="Times New Roman" w:hAnsi="Times New Roman" w:cs="Times New Roman"/>
          <w:lang w:eastAsia="en-GB"/>
        </w:rPr>
        <w:t>However, challenges remain in fully realizing the potential of a knowledge economy powered by ICTs. Digital divides persist, with disparities in access to technology and digital literacy between urban and rural areas, rich and poor populations, and developed and developing countries. Addressing these gaps requires comprehensive policies that invest in education, infrastructure, and innovation ecosystems. Governments, private sector players, and civil society must collaborate to create environments conducive to knowledge creation and technological adoption.</w:t>
      </w:r>
    </w:p>
    <w:p w14:paraId="7E934835" w14:textId="77777777" w:rsidR="004D7AC1" w:rsidRPr="004D7AC1" w:rsidRDefault="004D7AC1" w:rsidP="001C4963">
      <w:pPr>
        <w:spacing w:before="100" w:beforeAutospacing="1" w:after="100" w:afterAutospacing="1"/>
        <w:jc w:val="both"/>
        <w:rPr>
          <w:rFonts w:ascii="Times New Roman" w:eastAsia="Times New Roman" w:hAnsi="Times New Roman" w:cs="Times New Roman"/>
          <w:lang w:eastAsia="en-GB"/>
        </w:rPr>
      </w:pPr>
      <w:r w:rsidRPr="004D7AC1">
        <w:rPr>
          <w:rFonts w:ascii="Times New Roman" w:eastAsia="Times New Roman" w:hAnsi="Times New Roman" w:cs="Times New Roman"/>
          <w:lang w:eastAsia="en-GB"/>
        </w:rPr>
        <w:t>In conclusion, the knowledge economy represents a paradigm shift in economic development, where knowledge and innovation become the primary drivers of growth. ICTs are the backbone of this new economy, facilitating the flow of information, enabling collaboration, and enhancing productivity. By leveraging ICTs effectively, countries can accelerate development, improve living standards, and foster inclusive economic opportunities. The future of economic progress, therefore, hinges on our ability to harness knowledge through technology, making investments in ICT infrastructure and skills development a priority for sustainable development worldwide.</w:t>
      </w:r>
    </w:p>
    <w:p w14:paraId="4CB5A5E0" w14:textId="77777777" w:rsidR="001C4963" w:rsidRPr="001C4963" w:rsidRDefault="001C4963" w:rsidP="001C4963">
      <w:pPr>
        <w:spacing w:before="100" w:beforeAutospacing="1" w:after="100" w:afterAutospacing="1"/>
        <w:jc w:val="both"/>
        <w:outlineLvl w:val="2"/>
        <w:rPr>
          <w:rFonts w:ascii="Times New Roman" w:eastAsia="Times New Roman" w:hAnsi="Times New Roman" w:cs="Times New Roman"/>
          <w:b/>
          <w:bCs/>
          <w:sz w:val="27"/>
          <w:szCs w:val="27"/>
          <w:lang w:eastAsia="en-GB"/>
        </w:rPr>
      </w:pPr>
      <w:r w:rsidRPr="001C4963">
        <w:rPr>
          <w:rFonts w:ascii="Times New Roman" w:eastAsia="Times New Roman" w:hAnsi="Times New Roman" w:cs="Times New Roman"/>
          <w:b/>
          <w:bCs/>
          <w:sz w:val="27"/>
          <w:szCs w:val="27"/>
          <w:lang w:eastAsia="en-GB"/>
        </w:rPr>
        <w:t>Intellectual Property, Digital Content, and the Economy</w:t>
      </w:r>
    </w:p>
    <w:p w14:paraId="6FA96E1F" w14:textId="77777777" w:rsidR="001C4963" w:rsidRPr="001C4963" w:rsidRDefault="001C4963" w:rsidP="001C4963">
      <w:pPr>
        <w:spacing w:before="100" w:beforeAutospacing="1" w:after="100" w:afterAutospacing="1"/>
        <w:jc w:val="both"/>
        <w:rPr>
          <w:rFonts w:ascii="Times New Roman" w:eastAsia="Times New Roman" w:hAnsi="Times New Roman" w:cs="Times New Roman"/>
          <w:lang w:eastAsia="en-GB"/>
        </w:rPr>
      </w:pPr>
      <w:r w:rsidRPr="001C4963">
        <w:rPr>
          <w:rFonts w:ascii="Times New Roman" w:eastAsia="Times New Roman" w:hAnsi="Times New Roman" w:cs="Times New Roman"/>
          <w:lang w:eastAsia="en-GB"/>
        </w:rPr>
        <w:t xml:space="preserve">In the digital age, intellectual property (IP) and digital content have become central pillars of modern economies. As global markets transition from industrial production to knowledge-based industries, the value of intangible assets such as ideas, software, music, films, and </w:t>
      </w:r>
      <w:r w:rsidRPr="001C4963">
        <w:rPr>
          <w:rFonts w:ascii="Times New Roman" w:eastAsia="Times New Roman" w:hAnsi="Times New Roman" w:cs="Times New Roman"/>
          <w:lang w:eastAsia="en-GB"/>
        </w:rPr>
        <w:lastRenderedPageBreak/>
        <w:t>designs has grown exponentially. Intellectual property laws play a crucial role in safeguarding these assets, while the digital content economy transforms how such assets are created, shared, consumed, and monetized. Together, intellectual property and digital content significantly influence innovation, job creation, and economic development.</w:t>
      </w:r>
    </w:p>
    <w:p w14:paraId="51F27CBE" w14:textId="77777777" w:rsidR="001C4963" w:rsidRPr="001C4963" w:rsidRDefault="001C4963" w:rsidP="001C4963">
      <w:pPr>
        <w:spacing w:before="100" w:beforeAutospacing="1" w:after="100" w:afterAutospacing="1"/>
        <w:jc w:val="both"/>
        <w:rPr>
          <w:rFonts w:ascii="Times New Roman" w:eastAsia="Times New Roman" w:hAnsi="Times New Roman" w:cs="Times New Roman"/>
          <w:lang w:eastAsia="en-GB"/>
        </w:rPr>
      </w:pPr>
      <w:r w:rsidRPr="001C4963">
        <w:rPr>
          <w:rFonts w:ascii="Times New Roman" w:eastAsia="Times New Roman" w:hAnsi="Times New Roman" w:cs="Times New Roman"/>
          <w:lang w:eastAsia="en-GB"/>
        </w:rPr>
        <w:t>Intellectual property refers to the legal rights granted to creators and inventors over their creations. These rights include copyrights, patents, trademarks, and trade secrets. They incentivize innovation by ensuring that creators can benefit financially from their work. Without such protections, creative individuals and companies would have little motivation to invest time and resources in developing new ideas, knowing they could easily be copied or exploited by others without compensation.</w:t>
      </w:r>
    </w:p>
    <w:p w14:paraId="5EA86B00" w14:textId="77777777" w:rsidR="001C4963" w:rsidRPr="001C4963" w:rsidRDefault="001C4963" w:rsidP="001C4963">
      <w:pPr>
        <w:spacing w:before="100" w:beforeAutospacing="1" w:after="100" w:afterAutospacing="1"/>
        <w:jc w:val="both"/>
        <w:rPr>
          <w:rFonts w:ascii="Times New Roman" w:eastAsia="Times New Roman" w:hAnsi="Times New Roman" w:cs="Times New Roman"/>
          <w:lang w:eastAsia="en-GB"/>
        </w:rPr>
      </w:pPr>
      <w:r w:rsidRPr="001C4963">
        <w:rPr>
          <w:rFonts w:ascii="Times New Roman" w:eastAsia="Times New Roman" w:hAnsi="Times New Roman" w:cs="Times New Roman"/>
          <w:lang w:eastAsia="en-GB"/>
        </w:rPr>
        <w:t>The digital revolution has amplified the importance and complexity of intellectual property. With the internet enabling instantaneous reproduction and distribution of content, creators now face new challenges in protecting their works. At the same time, digital technologies have vastly expanded the reach and commercial potential of creative industries. From streaming services and e-books to video games and online art, digital content has become a major driver of economic activity. Platforms like YouTube, Spotify, Netflix, and TikTok have created new markets, reshaped consumer behavior, and provided income opportunities for millions of digital creators worldwide.</w:t>
      </w:r>
    </w:p>
    <w:p w14:paraId="7E1DC101" w14:textId="77777777" w:rsidR="001C4963" w:rsidRPr="001C4963" w:rsidRDefault="001C4963" w:rsidP="001C4963">
      <w:pPr>
        <w:spacing w:before="100" w:beforeAutospacing="1" w:after="100" w:afterAutospacing="1"/>
        <w:jc w:val="both"/>
        <w:rPr>
          <w:rFonts w:ascii="Times New Roman" w:eastAsia="Times New Roman" w:hAnsi="Times New Roman" w:cs="Times New Roman"/>
          <w:lang w:eastAsia="en-GB"/>
        </w:rPr>
      </w:pPr>
      <w:r w:rsidRPr="001C4963">
        <w:rPr>
          <w:rFonts w:ascii="Times New Roman" w:eastAsia="Times New Roman" w:hAnsi="Times New Roman" w:cs="Times New Roman"/>
          <w:lang w:eastAsia="en-GB"/>
        </w:rPr>
        <w:t>Economically, the digital content industry contributes significantly to GDP in many countries. According to the World Intellectual Property Organization (WIPO), copyright-based industries account for a substantial portion of employment and national income. The growth of the app economy, digital publishing, and online advertising further illustrates how digital content is transforming traditional economic models. Furthermore, startups and SMEs that rely on protected innovations are becoming key engines of growth in many economies, particularly in tech-driven sectors.</w:t>
      </w:r>
    </w:p>
    <w:p w14:paraId="568233AE" w14:textId="77777777" w:rsidR="001C4963" w:rsidRPr="001C4963" w:rsidRDefault="001C4963" w:rsidP="001C4963">
      <w:pPr>
        <w:spacing w:before="100" w:beforeAutospacing="1" w:after="100" w:afterAutospacing="1"/>
        <w:jc w:val="both"/>
        <w:rPr>
          <w:rFonts w:ascii="Times New Roman" w:eastAsia="Times New Roman" w:hAnsi="Times New Roman" w:cs="Times New Roman"/>
          <w:lang w:eastAsia="en-GB"/>
        </w:rPr>
      </w:pPr>
      <w:r w:rsidRPr="001C4963">
        <w:rPr>
          <w:rFonts w:ascii="Times New Roman" w:eastAsia="Times New Roman" w:hAnsi="Times New Roman" w:cs="Times New Roman"/>
          <w:lang w:eastAsia="en-GB"/>
        </w:rPr>
        <w:t>However, the intersection of IP and digital content is not without friction. Piracy, copyright infringement, and unauthorized distribution are persistent challenges that threaten the revenue and sustainability of creative enterprises. In some regions, lax enforcement of IP rights deters investment and hinders the development of creative sectors. This has led to ongoing debates about the balance between access to information and the protection of creators’ rights, especially in education, research, and developing economies.</w:t>
      </w:r>
    </w:p>
    <w:p w14:paraId="5C057ED7" w14:textId="77777777" w:rsidR="001C4963" w:rsidRPr="001C4963" w:rsidRDefault="001C4963" w:rsidP="001C4963">
      <w:pPr>
        <w:spacing w:before="100" w:beforeAutospacing="1" w:after="100" w:afterAutospacing="1"/>
        <w:jc w:val="both"/>
        <w:rPr>
          <w:rFonts w:ascii="Times New Roman" w:eastAsia="Times New Roman" w:hAnsi="Times New Roman" w:cs="Times New Roman"/>
          <w:lang w:eastAsia="en-GB"/>
        </w:rPr>
      </w:pPr>
      <w:r w:rsidRPr="001C4963">
        <w:rPr>
          <w:rFonts w:ascii="Times New Roman" w:eastAsia="Times New Roman" w:hAnsi="Times New Roman" w:cs="Times New Roman"/>
          <w:lang w:eastAsia="en-GB"/>
        </w:rPr>
        <w:t>Another important issue is the global digital divide. While developed countries have well-established legal frameworks for IP and advanced digital infrastructures, many developing nations struggle with enforcement, digital literacy, and access to technology. Bridging this gap is essential to ensuring that all nations can participate fairly in the global digital economy. International cooperation, harmonized IP laws, and capacity-building initiatives are critical to addressing these disparities and promoting inclusive growth.</w:t>
      </w:r>
    </w:p>
    <w:p w14:paraId="59DFD5C5" w14:textId="77777777" w:rsidR="001C4963" w:rsidRPr="001C4963" w:rsidRDefault="001C4963" w:rsidP="001C4963">
      <w:pPr>
        <w:spacing w:before="100" w:beforeAutospacing="1" w:after="100" w:afterAutospacing="1"/>
        <w:jc w:val="both"/>
        <w:rPr>
          <w:rFonts w:ascii="Times New Roman" w:eastAsia="Times New Roman" w:hAnsi="Times New Roman" w:cs="Times New Roman"/>
          <w:lang w:eastAsia="en-GB"/>
        </w:rPr>
      </w:pPr>
      <w:r w:rsidRPr="001C4963">
        <w:rPr>
          <w:rFonts w:ascii="Times New Roman" w:eastAsia="Times New Roman" w:hAnsi="Times New Roman" w:cs="Times New Roman"/>
          <w:lang w:eastAsia="en-GB"/>
        </w:rPr>
        <w:t>Moreover, the rise of artificial intelligence (AI) and digital automation introduces new questions about the ownership and originality of content. Can an AI-generated song be copyrighted? Who owns the rights to machine-created art or software? As AI becomes more involved in creative processes, legal frameworks will need to adapt to these emerging realities to ensure fair recognition and economic value distribution.</w:t>
      </w:r>
    </w:p>
    <w:p w14:paraId="7B18D455" w14:textId="77777777" w:rsidR="001C4963" w:rsidRPr="001C4963" w:rsidRDefault="001C4963" w:rsidP="001C4963">
      <w:pPr>
        <w:spacing w:before="100" w:beforeAutospacing="1" w:after="100" w:afterAutospacing="1"/>
        <w:jc w:val="both"/>
        <w:rPr>
          <w:rFonts w:ascii="Times New Roman" w:eastAsia="Times New Roman" w:hAnsi="Times New Roman" w:cs="Times New Roman"/>
          <w:lang w:eastAsia="en-GB"/>
        </w:rPr>
      </w:pPr>
      <w:r w:rsidRPr="001C4963">
        <w:rPr>
          <w:rFonts w:ascii="Times New Roman" w:eastAsia="Times New Roman" w:hAnsi="Times New Roman" w:cs="Times New Roman"/>
          <w:lang w:eastAsia="en-GB"/>
        </w:rPr>
        <w:lastRenderedPageBreak/>
        <w:t>In conclusion, intellectual property and digital content are cornerstones of the modern economy. They drive creativity, support livelihoods, and contribute significantly to national and global economic growth. At the same time, they raise important legal, ethical, and developmental challenges in the digital era. Effective IP systems, fair content distribution models, and international collaboration are essential to harnessing the full economic potential of digital content while protecting the rights and interests of creators. As the world becomes increasingly digital, the importance of striking a balance between innovation, access, and protection will only continue to grow.</w:t>
      </w:r>
    </w:p>
    <w:p w14:paraId="47B35166" w14:textId="77777777" w:rsidR="00E479DD" w:rsidRDefault="00E479DD" w:rsidP="001C4963">
      <w:pPr>
        <w:pStyle w:val="NormalWeb"/>
        <w:jc w:val="both"/>
      </w:pPr>
    </w:p>
    <w:p w14:paraId="0BFAE712" w14:textId="77777777" w:rsidR="00E479DD" w:rsidRPr="00E479DD" w:rsidRDefault="00E479DD" w:rsidP="001C4963">
      <w:pPr>
        <w:jc w:val="both"/>
        <w:rPr>
          <w:rFonts w:ascii="Times New Roman" w:hAnsi="Times New Roman" w:cs="Times New Roman"/>
          <w:b/>
          <w:bCs/>
          <w:lang w:val="en-US"/>
        </w:rPr>
      </w:pPr>
    </w:p>
    <w:sectPr w:rsidR="00E479DD" w:rsidRPr="00E479DD"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EF"/>
    <w:rsid w:val="001C4963"/>
    <w:rsid w:val="004D7AC1"/>
    <w:rsid w:val="0050038A"/>
    <w:rsid w:val="00793B63"/>
    <w:rsid w:val="007A692E"/>
    <w:rsid w:val="00865AB5"/>
    <w:rsid w:val="0091546A"/>
    <w:rsid w:val="009913EF"/>
    <w:rsid w:val="00BE6959"/>
    <w:rsid w:val="00DF3D2F"/>
    <w:rsid w:val="00E479DD"/>
    <w:rsid w:val="00E8581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D604"/>
  <w15:chartTrackingRefBased/>
  <w15:docId w15:val="{D87FDED4-7DCB-E54D-A2BC-40199BD04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7AC1"/>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13EF"/>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9913EF"/>
    <w:rPr>
      <w:i/>
      <w:iCs/>
    </w:rPr>
  </w:style>
  <w:style w:type="character" w:customStyle="1" w:styleId="Heading3Char">
    <w:name w:val="Heading 3 Char"/>
    <w:basedOn w:val="DefaultParagraphFont"/>
    <w:link w:val="Heading3"/>
    <w:uiPriority w:val="9"/>
    <w:rsid w:val="004D7AC1"/>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030750">
      <w:bodyDiv w:val="1"/>
      <w:marLeft w:val="0"/>
      <w:marRight w:val="0"/>
      <w:marTop w:val="0"/>
      <w:marBottom w:val="0"/>
      <w:divBdr>
        <w:top w:val="none" w:sz="0" w:space="0" w:color="auto"/>
        <w:left w:val="none" w:sz="0" w:space="0" w:color="auto"/>
        <w:bottom w:val="none" w:sz="0" w:space="0" w:color="auto"/>
        <w:right w:val="none" w:sz="0" w:space="0" w:color="auto"/>
      </w:divBdr>
    </w:div>
    <w:div w:id="381712651">
      <w:bodyDiv w:val="1"/>
      <w:marLeft w:val="0"/>
      <w:marRight w:val="0"/>
      <w:marTop w:val="0"/>
      <w:marBottom w:val="0"/>
      <w:divBdr>
        <w:top w:val="none" w:sz="0" w:space="0" w:color="auto"/>
        <w:left w:val="none" w:sz="0" w:space="0" w:color="auto"/>
        <w:bottom w:val="none" w:sz="0" w:space="0" w:color="auto"/>
        <w:right w:val="none" w:sz="0" w:space="0" w:color="auto"/>
      </w:divBdr>
    </w:div>
    <w:div w:id="400179134">
      <w:bodyDiv w:val="1"/>
      <w:marLeft w:val="0"/>
      <w:marRight w:val="0"/>
      <w:marTop w:val="0"/>
      <w:marBottom w:val="0"/>
      <w:divBdr>
        <w:top w:val="none" w:sz="0" w:space="0" w:color="auto"/>
        <w:left w:val="none" w:sz="0" w:space="0" w:color="auto"/>
        <w:bottom w:val="none" w:sz="0" w:space="0" w:color="auto"/>
        <w:right w:val="none" w:sz="0" w:space="0" w:color="auto"/>
      </w:divBdr>
    </w:div>
    <w:div w:id="135156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2839</Words>
  <Characters>16188</Characters>
  <Application>Microsoft Office Word</Application>
  <DocSecurity>0</DocSecurity>
  <Lines>134</Lines>
  <Paragraphs>37</Paragraphs>
  <ScaleCrop>false</ScaleCrop>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2025-07-15T07:41:00Z</dcterms:created>
  <dcterms:modified xsi:type="dcterms:W3CDTF">2025-07-15T08:47:00Z</dcterms:modified>
</cp:coreProperties>
</file>