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6DCB72" w14:textId="70258535" w:rsidR="004355F6" w:rsidRPr="004355F6" w:rsidRDefault="004355F6" w:rsidP="00BB74B6">
      <w:pPr>
        <w:spacing w:before="100" w:beforeAutospacing="1" w:after="100" w:afterAutospacing="1" w:line="360" w:lineRule="auto"/>
        <w:rPr>
          <w:rFonts w:ascii="Times New Roman" w:eastAsia="Times New Roman" w:hAnsi="Times New Roman" w:cs="Times New Roman"/>
          <w:b/>
          <w:bCs/>
          <w:lang w:eastAsia="en-GB"/>
        </w:rPr>
      </w:pPr>
      <w:r w:rsidRPr="004355F6">
        <w:rPr>
          <w:rFonts w:ascii="Times New Roman" w:eastAsia="Times New Roman" w:hAnsi="Times New Roman" w:cs="Times New Roman"/>
          <w:b/>
          <w:bCs/>
          <w:lang w:eastAsia="en-GB"/>
        </w:rPr>
        <w:t>TECHNOLOGY AND SOCIAL CHANGE</w:t>
      </w:r>
      <w:r w:rsidRPr="004355F6">
        <w:rPr>
          <w:rFonts w:ascii="Times New Roman" w:eastAsia="Times New Roman" w:hAnsi="Times New Roman" w:cs="Times New Roman"/>
          <w:b/>
          <w:bCs/>
          <w:lang w:val="en-US" w:eastAsia="en-GB"/>
        </w:rPr>
        <w:t xml:space="preserve">: THE GEN Z DEMONSTRATIONS ORGANIZED THROUGH X </w:t>
      </w:r>
    </w:p>
    <w:p w14:paraId="6A28BF01" w14:textId="41DE479B" w:rsidR="004355F6" w:rsidRDefault="004355F6" w:rsidP="00BB74B6">
      <w:pPr>
        <w:pStyle w:val="NormalWeb"/>
        <w:spacing w:line="360" w:lineRule="auto"/>
        <w:jc w:val="both"/>
      </w:pPr>
      <w:r>
        <w:t>Technology and social change are deeply interconnected in the digital age, particularly in the way Generation Z (Gen Z) has leveraged social media platforms such as X (formerly Twitter) to organize demonstrations and influence public discourse across various countries, including Kenya. Gen Z, typically defined as individuals born between the late 1990s and early 2010s, is the first generation to grow up fully immersed in digital technologies. As digital natives, they are highly skilled in navigating online platforms, creating content, and mobilizing networks. This technological fluency has significantly transformed traditional forms of civic engagement and protest, shifting from physically coordinated, institution-led activism to decentralized, digitally driven movements. Through X, Gen Z has redefined how social movements are initiated, organized, and sustained, demonstrating the powerful role of Information and Communication Technologies (ICTs) in shaping contemporary social change.</w:t>
      </w:r>
    </w:p>
    <w:p w14:paraId="383478A2" w14:textId="77777777" w:rsidR="004355F6" w:rsidRDefault="004355F6" w:rsidP="00BB74B6">
      <w:pPr>
        <w:pStyle w:val="NormalWeb"/>
        <w:spacing w:line="360" w:lineRule="auto"/>
        <w:jc w:val="both"/>
      </w:pPr>
      <w:r>
        <w:t>In Kenya and other countries, Gen Z activists have used X as a primary tool for mobilizing demonstrations around issues such as economic reforms, governance accountability, taxation policies, unemployment, police brutality, and broader concerns about social justice. The platform’s features—including hashtags, reposts (retweets), trending topics, live video sharing, and X Spaces—enable rapid dissemination of information and real-time coordination. Hashtags serve as digital rallying points, allowing users to aggregate conversations, share protest details, and amplify collective grievances. Once a hashtag trends nationally or globally, it attracts media attention and broadens the movement’s visibility beyond national borders. In the Kenyan context, trending hashtags have played a crucial role in drawing both local and international awareness to youth-led demonstrations, illustrating how digital platforms can elevate domestic issues to the global stage.</w:t>
      </w:r>
    </w:p>
    <w:p w14:paraId="5004AE93" w14:textId="77777777" w:rsidR="004355F6" w:rsidRDefault="004355F6" w:rsidP="00BB74B6">
      <w:pPr>
        <w:pStyle w:val="NormalWeb"/>
        <w:spacing w:line="360" w:lineRule="auto"/>
        <w:jc w:val="both"/>
      </w:pPr>
      <w:r>
        <w:t xml:space="preserve">The use of X has also transformed the structure of social movements. Unlike traditional protests organized by political parties, labor unions, or civil society organizations, many Gen Z demonstrations are decentralized and lack a single identifiable leader. Organization occurs through distributed networks where individuals contribute ideas, share logistics, design digital posters, and coordinate meeting points. This horizontal structure reflects the principles of network society theory, which argues that power in the information age is increasingly organized through digital networks rather than hierarchical institutions. The absence of centralized leadership can make movements more resilient to suppression, as there is no single </w:t>
      </w:r>
      <w:r>
        <w:lastRenderedPageBreak/>
        <w:t>figure to target; however, it can also create challenges in negotiation, long-term planning, and policy engagement.</w:t>
      </w:r>
    </w:p>
    <w:p w14:paraId="5EAA216E" w14:textId="77777777" w:rsidR="004355F6" w:rsidRDefault="004355F6" w:rsidP="00BB74B6">
      <w:pPr>
        <w:pStyle w:val="NormalWeb"/>
        <w:spacing w:line="360" w:lineRule="auto"/>
        <w:jc w:val="both"/>
      </w:pPr>
      <w:r>
        <w:t>Technology has also expanded participation in activism by lowering barriers to entry. Through a smartphone and internet connection, individuals can express support, share information, donate funds, or participate in digital discussions. This accessibility has enabled youth who might otherwise be excluded from traditional political spaces to engage in civic discourse. For instance, X Spaces have allowed young people in Kenya and elsewhere to host live discussions, debate policy proposals, and strategize collectively. Digital tools such as mobile money platforms have facilitated crowdfunding efforts to support protest logistics, medical assistance, and legal aid. These developments illustrate how ICTs not only enable communication but also provide infrastructural support for collective action.</w:t>
      </w:r>
    </w:p>
    <w:p w14:paraId="3FD1659B" w14:textId="77777777" w:rsidR="004355F6" w:rsidRDefault="004355F6" w:rsidP="00BB74B6">
      <w:pPr>
        <w:pStyle w:val="NormalWeb"/>
        <w:spacing w:line="360" w:lineRule="auto"/>
        <w:jc w:val="both"/>
      </w:pPr>
      <w:r>
        <w:t>At the same time, the relationship between technology and social change is complex and not uniformly positive. While digital activism can empower marginalized voices, it can also expose participants to risks. Governments may monitor social media activity, restrict internet access, or implement regulatory measures aimed at controlling digital dissent. In some contexts, internet shutdowns during protests have been used to limit mobilization and information flow. Furthermore, misinformation and disinformation can spread rapidly on X, potentially escalating tensions or undermining the credibility of movements. The speed at which information travels online can amplify both accurate reporting and false narratives, making digital literacy and critical evaluation skills essential for participants.</w:t>
      </w:r>
    </w:p>
    <w:p w14:paraId="5F33D3AF" w14:textId="77777777" w:rsidR="004355F6" w:rsidRDefault="004355F6" w:rsidP="00BB74B6">
      <w:pPr>
        <w:pStyle w:val="NormalWeb"/>
        <w:spacing w:line="360" w:lineRule="auto"/>
        <w:jc w:val="both"/>
      </w:pPr>
      <w:r>
        <w:t>The phenomenon of Gen Z digital activism also highlights the concept of the digital divide. Although many young people are active online, not all have equal access to smartphones, reliable internet connectivity, or digital literacy skills. In Kenya, disparities between urban and rural areas, as well as socio-economic inequalities, influence who can participate effectively in digital activism. Those without stable connectivity or adequate devices may be excluded from online organizing, reinforcing existing inequalities. Thus, while ICTs can democratize access to information and participation, they can simultaneously deepen social disparities when access is uneven.</w:t>
      </w:r>
    </w:p>
    <w:p w14:paraId="624CBB63" w14:textId="77777777" w:rsidR="004355F6" w:rsidRDefault="004355F6" w:rsidP="00BB74B6">
      <w:pPr>
        <w:pStyle w:val="NormalWeb"/>
        <w:spacing w:line="360" w:lineRule="auto"/>
        <w:jc w:val="both"/>
      </w:pPr>
      <w:r>
        <w:t xml:space="preserve">From a theoretical perspective, the case of Gen Z activism through X can be examined through multiple lenses. Technological determinism suggests that the features of social media platforms shape social behavior and political engagement. The design of X—its algorithms, trending </w:t>
      </w:r>
      <w:r>
        <w:lastRenderedPageBreak/>
        <w:t>mechanisms, and instant sharing capabilities—encourages rapid mobilization and viral communication, influencing how protests are organized. Conversely, the Social Construction of Technology (SCOT) theory argues that society shapes how technology is used. In this sense, Gen Z has repurposed X from a social networking platform into a tool for political advocacy and collective action, demonstrating that users actively construct the meaning and function of technology. These theoretical perspectives illustrate the reciprocal relationship between technology and society: while technology influences social change, social actors also redefine technology’s purpose.</w:t>
      </w:r>
    </w:p>
    <w:p w14:paraId="34BDA480" w14:textId="77777777" w:rsidR="004355F6" w:rsidRDefault="004355F6" w:rsidP="00BB74B6">
      <w:pPr>
        <w:pStyle w:val="NormalWeb"/>
        <w:spacing w:line="360" w:lineRule="auto"/>
        <w:jc w:val="both"/>
      </w:pPr>
      <w:r>
        <w:t>Another significant aspect of Gen Z digital activism is its transnational character. Because X operates globally, movements in one country can inspire solidarity in another. Diaspora communities can participate remotely by amplifying hashtags, raising funds, and influencing international public opinion. This global connectivity strengthens advocacy efforts and pressures governments through international scrutiny. However, the sustainability of such movements often depends on their ability to transition from online mobilization to structured engagement with policy processes. Critics argue that “hashtag activism” may generate high visibility but limited long-term institutional change if not supported by organized strategies, leadership structures, and sustained civic participation.</w:t>
      </w:r>
    </w:p>
    <w:p w14:paraId="6A5C8CAD" w14:textId="77777777" w:rsidR="004355F6" w:rsidRDefault="004355F6" w:rsidP="00BB74B6">
      <w:pPr>
        <w:pStyle w:val="NormalWeb"/>
        <w:spacing w:line="360" w:lineRule="auto"/>
        <w:jc w:val="both"/>
      </w:pPr>
      <w:r>
        <w:t>Overall, the role of X in Gen Z demonstrations in Kenya and other countries demonstrates how ICTs are reshaping the landscape of social change. Digital platforms have enabled rapid mobilization, decentralized organization, global visibility, and expanded youth participation in political discourse. At the same time, they present challenges related to misinformation, surveillance, digital inequality, and sustainability of movements. The case underscores that technology is not inherently liberating or oppressive; rather, its impact depends on how it is designed, accessed, and used within specific social, political, and economic contexts. In the contemporary era, understanding social change requires recognizing the central role of digital networks in shaping collective action, civic engagement, and the evolving relationship between citizens and the state.</w:t>
      </w:r>
    </w:p>
    <w:p w14:paraId="30728F0B" w14:textId="132D675F" w:rsidR="00BB74B6" w:rsidRPr="00BB74B6" w:rsidRDefault="00BB74B6" w:rsidP="00BB74B6">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r w:rsidRPr="00BB74B6">
        <w:rPr>
          <w:rFonts w:ascii="Times New Roman" w:eastAsia="Times New Roman" w:hAnsi="Times New Roman" w:cs="Times New Roman"/>
          <w:b/>
          <w:bCs/>
          <w:kern w:val="36"/>
          <w:sz w:val="48"/>
          <w:szCs w:val="48"/>
          <w:lang w:eastAsia="en-GB"/>
        </w:rPr>
        <w:t>Questions and Answers</w:t>
      </w:r>
    </w:p>
    <w:p w14:paraId="35E66F04" w14:textId="77777777" w:rsidR="00BB74B6" w:rsidRPr="00BB74B6" w:rsidRDefault="00BB74B6" w:rsidP="00BB74B6">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BB74B6">
        <w:rPr>
          <w:rFonts w:ascii="Times New Roman" w:eastAsia="Times New Roman" w:hAnsi="Times New Roman" w:cs="Times New Roman"/>
          <w:b/>
          <w:bCs/>
          <w:sz w:val="27"/>
          <w:szCs w:val="27"/>
          <w:lang w:eastAsia="en-GB"/>
        </w:rPr>
        <w:t>Question 1</w:t>
      </w:r>
    </w:p>
    <w:p w14:paraId="643DB402"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lastRenderedPageBreak/>
        <w:t>Explain how X contributed to social change among Gen Z in Kenya and other countries.</w:t>
      </w:r>
    </w:p>
    <w:p w14:paraId="7392AF70" w14:textId="63283A81"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r w:rsidRPr="00BB74B6">
        <w:rPr>
          <w:rFonts w:ascii="Times New Roman" w:eastAsia="Times New Roman" w:hAnsi="Times New Roman" w:cs="Times New Roman"/>
          <w:lang w:eastAsia="en-GB"/>
        </w:rPr>
        <w:br/>
        <w:t>X contributed to social change by enabling rapid information dissemination, mobilizing large groups, and amplifying youth voices. Hashtags created shared identity and visibility, while live updates enhanced transparency. The platform allowed decentralized organization, reducing reliance on traditional leadership structures and enabling youth to coordinate protests efficiently.</w:t>
      </w:r>
    </w:p>
    <w:p w14:paraId="5D614197" w14:textId="77777777" w:rsidR="00BB74B6" w:rsidRPr="00BB74B6" w:rsidRDefault="00BB74B6" w:rsidP="00BB74B6">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BB74B6">
        <w:rPr>
          <w:rFonts w:ascii="Times New Roman" w:eastAsia="Times New Roman" w:hAnsi="Times New Roman" w:cs="Times New Roman"/>
          <w:b/>
          <w:bCs/>
          <w:sz w:val="27"/>
          <w:szCs w:val="27"/>
          <w:lang w:eastAsia="en-GB"/>
        </w:rPr>
        <w:t>Question 2</w:t>
      </w:r>
    </w:p>
    <w:p w14:paraId="771E18E4"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Using Technological Determinism theory, analyze the role of X in shaping Gen Z demonstrations.</w:t>
      </w:r>
    </w:p>
    <w:p w14:paraId="20283009" w14:textId="18D23FC8"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r w:rsidRPr="00BB74B6">
        <w:rPr>
          <w:rFonts w:ascii="Times New Roman" w:eastAsia="Times New Roman" w:hAnsi="Times New Roman" w:cs="Times New Roman"/>
          <w:lang w:eastAsia="en-GB"/>
        </w:rPr>
        <w:br/>
        <w:t>From a technological determinism perspective, X shaped the structure and speed of the demonstrations. Its features</w:t>
      </w:r>
      <w:r>
        <w:rPr>
          <w:rFonts w:ascii="Times New Roman" w:eastAsia="Times New Roman" w:hAnsi="Times New Roman" w:cs="Times New Roman"/>
          <w:lang w:val="en-US" w:eastAsia="en-GB"/>
        </w:rPr>
        <w:t xml:space="preserve"> </w:t>
      </w:r>
      <w:r w:rsidRPr="00BB74B6">
        <w:rPr>
          <w:rFonts w:ascii="Times New Roman" w:eastAsia="Times New Roman" w:hAnsi="Times New Roman" w:cs="Times New Roman"/>
          <w:lang w:eastAsia="en-GB"/>
        </w:rPr>
        <w:t>hashtags, trending algorithms, retweets, and live discussions</w:t>
      </w:r>
      <w:r>
        <w:rPr>
          <w:rFonts w:ascii="Times New Roman" w:eastAsia="Times New Roman" w:hAnsi="Times New Roman" w:cs="Times New Roman"/>
          <w:lang w:val="en-US" w:eastAsia="en-GB"/>
        </w:rPr>
        <w:t xml:space="preserve"> </w:t>
      </w:r>
      <w:r w:rsidRPr="00BB74B6">
        <w:rPr>
          <w:rFonts w:ascii="Times New Roman" w:eastAsia="Times New Roman" w:hAnsi="Times New Roman" w:cs="Times New Roman"/>
          <w:lang w:eastAsia="en-GB"/>
        </w:rPr>
        <w:t>directly influenced how information spread and how protests were organized. The technology’s design enabled decentralized and rapid mobilization, fundamentally transforming political participation.</w:t>
      </w:r>
    </w:p>
    <w:p w14:paraId="40C78510" w14:textId="77777777" w:rsidR="00BB74B6" w:rsidRPr="00BB74B6" w:rsidRDefault="00BB74B6" w:rsidP="00BB74B6">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BB74B6">
        <w:rPr>
          <w:rFonts w:ascii="Times New Roman" w:eastAsia="Times New Roman" w:hAnsi="Times New Roman" w:cs="Times New Roman"/>
          <w:b/>
          <w:bCs/>
          <w:sz w:val="27"/>
          <w:szCs w:val="27"/>
          <w:lang w:eastAsia="en-GB"/>
        </w:rPr>
        <w:t>Question 3</w:t>
      </w:r>
    </w:p>
    <w:p w14:paraId="41488EB4"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Discuss how the Social Construction of Technology (SCOT) theory applies to this case.</w:t>
      </w:r>
    </w:p>
    <w:p w14:paraId="4CFFCD08" w14:textId="77777777" w:rsid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r w:rsidRPr="00BB74B6">
        <w:rPr>
          <w:rFonts w:ascii="Times New Roman" w:eastAsia="Times New Roman" w:hAnsi="Times New Roman" w:cs="Times New Roman"/>
          <w:lang w:eastAsia="en-GB"/>
        </w:rPr>
        <w:br/>
        <w:t>SCOT suggests that technology’s meaning and use are shaped by social groups. In this case, Gen Z repurposed X from a social networking site into a political mobilization tool. The platform’s features were socially interpreted and adapted for activism, demonstrating that society influences technological use.</w:t>
      </w:r>
    </w:p>
    <w:p w14:paraId="057F6198" w14:textId="357462D1"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sz w:val="27"/>
          <w:szCs w:val="27"/>
          <w:lang w:eastAsia="en-GB"/>
        </w:rPr>
        <w:t>Question 4</w:t>
      </w:r>
    </w:p>
    <w:p w14:paraId="02CFB873"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Evaluate the positive and negative impacts of digital activism through X.</w:t>
      </w:r>
    </w:p>
    <w:p w14:paraId="75E3B80A"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p>
    <w:p w14:paraId="3C18548B"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lastRenderedPageBreak/>
        <w:t>Positive Impacts:</w:t>
      </w:r>
    </w:p>
    <w:p w14:paraId="0C701B1C" w14:textId="77777777" w:rsidR="00BB74B6" w:rsidRPr="00BB74B6" w:rsidRDefault="00BB74B6" w:rsidP="00BB74B6">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Increased political awareness among youth.</w:t>
      </w:r>
    </w:p>
    <w:p w14:paraId="43CCC701" w14:textId="77777777" w:rsidR="00BB74B6" w:rsidRPr="00BB74B6" w:rsidRDefault="00BB74B6" w:rsidP="00BB74B6">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Enhanced transparency through citizen journalism.</w:t>
      </w:r>
    </w:p>
    <w:p w14:paraId="21FB564B" w14:textId="77777777" w:rsidR="00BB74B6" w:rsidRPr="00BB74B6" w:rsidRDefault="00BB74B6" w:rsidP="00BB74B6">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Global solidarity and support.</w:t>
      </w:r>
    </w:p>
    <w:p w14:paraId="422A486C" w14:textId="77777777" w:rsidR="00BB74B6" w:rsidRPr="00BB74B6" w:rsidRDefault="00BB74B6" w:rsidP="00BB74B6">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Reduced barriers to participation.</w:t>
      </w:r>
    </w:p>
    <w:p w14:paraId="6B293485"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Negative Impacts:</w:t>
      </w:r>
    </w:p>
    <w:p w14:paraId="26D0B1A1" w14:textId="77777777" w:rsidR="00BB74B6" w:rsidRPr="00BB74B6" w:rsidRDefault="00BB74B6" w:rsidP="00BB74B6">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Spread of misinformation.</w:t>
      </w:r>
    </w:p>
    <w:p w14:paraId="2F3B22C3" w14:textId="77777777" w:rsidR="00BB74B6" w:rsidRPr="00BB74B6" w:rsidRDefault="00BB74B6" w:rsidP="00BB74B6">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Risk of surveillance and repression.</w:t>
      </w:r>
    </w:p>
    <w:p w14:paraId="0AB1724D" w14:textId="77777777" w:rsidR="00BB74B6" w:rsidRPr="00BB74B6" w:rsidRDefault="00BB74B6" w:rsidP="00BB74B6">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Online polarization and hate speech.</w:t>
      </w:r>
    </w:p>
    <w:p w14:paraId="02D25D4B" w14:textId="5ED05644" w:rsidR="00BB74B6" w:rsidRPr="00BB74B6" w:rsidRDefault="00BB74B6" w:rsidP="00BB74B6">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Short-lived engagement without structural reform.</w:t>
      </w:r>
    </w:p>
    <w:p w14:paraId="5B51CA34" w14:textId="77777777" w:rsidR="00BB74B6" w:rsidRPr="00BB74B6" w:rsidRDefault="00BB74B6" w:rsidP="00BB74B6">
      <w:pPr>
        <w:spacing w:before="100" w:beforeAutospacing="1" w:after="100" w:afterAutospacing="1" w:line="360" w:lineRule="auto"/>
        <w:outlineLvl w:val="2"/>
        <w:rPr>
          <w:rFonts w:ascii="Times New Roman" w:eastAsia="Times New Roman" w:hAnsi="Times New Roman" w:cs="Times New Roman"/>
          <w:b/>
          <w:bCs/>
          <w:sz w:val="27"/>
          <w:szCs w:val="27"/>
          <w:lang w:eastAsia="en-GB"/>
        </w:rPr>
      </w:pPr>
      <w:r w:rsidRPr="00BB74B6">
        <w:rPr>
          <w:rFonts w:ascii="Times New Roman" w:eastAsia="Times New Roman" w:hAnsi="Times New Roman" w:cs="Times New Roman"/>
          <w:b/>
          <w:bCs/>
          <w:sz w:val="27"/>
          <w:szCs w:val="27"/>
          <w:lang w:eastAsia="en-GB"/>
        </w:rPr>
        <w:t>Question 5</w:t>
      </w:r>
    </w:p>
    <w:p w14:paraId="6BC7236D"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Analyze how digital activism may both reduce and increase inequality.</w:t>
      </w:r>
    </w:p>
    <w:p w14:paraId="24CF0D5F" w14:textId="6ED86771" w:rsid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r w:rsidRPr="00BB74B6">
        <w:rPr>
          <w:rFonts w:ascii="Times New Roman" w:eastAsia="Times New Roman" w:hAnsi="Times New Roman" w:cs="Times New Roman"/>
          <w:lang w:eastAsia="en-GB"/>
        </w:rPr>
        <w:br/>
        <w:t>Digital activism reduces inequality by giving marginalized youth a voice and bypassing traditional gatekeepers like mainstream media. However, it may increase inequality due to the digital divide</w:t>
      </w:r>
      <w:r>
        <w:rPr>
          <w:rFonts w:ascii="Times New Roman" w:eastAsia="Times New Roman" w:hAnsi="Times New Roman" w:cs="Times New Roman"/>
          <w:lang w:val="en-US" w:eastAsia="en-GB"/>
        </w:rPr>
        <w:t xml:space="preserve"> </w:t>
      </w:r>
      <w:r w:rsidRPr="00BB74B6">
        <w:rPr>
          <w:rFonts w:ascii="Times New Roman" w:eastAsia="Times New Roman" w:hAnsi="Times New Roman" w:cs="Times New Roman"/>
          <w:lang w:eastAsia="en-GB"/>
        </w:rPr>
        <w:t>those without smartphones, stable internet, or digital literacy are excluded from participation, reinforcing socio-economic disparities.</w:t>
      </w:r>
    </w:p>
    <w:p w14:paraId="6C106F58" w14:textId="64081308"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sz w:val="27"/>
          <w:szCs w:val="27"/>
          <w:lang w:eastAsia="en-GB"/>
        </w:rPr>
        <w:t>Question 6</w:t>
      </w:r>
    </w:p>
    <w:p w14:paraId="4D8C6EF1"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Critically assess whether online demonstrations can lead to long-term social change.</w:t>
      </w:r>
    </w:p>
    <w:p w14:paraId="55116356" w14:textId="77777777" w:rsid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t>Answer:</w:t>
      </w:r>
      <w:r w:rsidRPr="00BB74B6">
        <w:rPr>
          <w:rFonts w:ascii="Times New Roman" w:eastAsia="Times New Roman" w:hAnsi="Times New Roman" w:cs="Times New Roman"/>
          <w:lang w:eastAsia="en-GB"/>
        </w:rPr>
        <w:br/>
        <w:t>Online demonstrations can initiate awareness and mobilize mass participation, but sustained social change requires institutional engagement, policy dialogue, and legal reforms. Digital activism is effective for agenda-setting but may be insufficient without organized leadership and structured political strategies.</w:t>
      </w:r>
    </w:p>
    <w:p w14:paraId="4173FE9A" w14:textId="422308B2"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sz w:val="27"/>
          <w:szCs w:val="27"/>
          <w:lang w:eastAsia="en-GB"/>
        </w:rPr>
        <w:t>Question 7</w:t>
      </w:r>
    </w:p>
    <w:p w14:paraId="19FB4432"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lang w:eastAsia="en-GB"/>
        </w:rPr>
        <w:t>Compare traditional protest organization with digital mobilization via X.</w:t>
      </w:r>
    </w:p>
    <w:p w14:paraId="5773FB5E" w14:textId="77777777" w:rsidR="00BB74B6" w:rsidRPr="00BB74B6" w:rsidRDefault="00BB74B6" w:rsidP="00BB74B6">
      <w:pPr>
        <w:spacing w:before="100" w:beforeAutospacing="1" w:after="100" w:afterAutospacing="1" w:line="360" w:lineRule="auto"/>
        <w:rPr>
          <w:rFonts w:ascii="Times New Roman" w:eastAsia="Times New Roman" w:hAnsi="Times New Roman" w:cs="Times New Roman"/>
          <w:lang w:eastAsia="en-GB"/>
        </w:rPr>
      </w:pPr>
      <w:r w:rsidRPr="00BB74B6">
        <w:rPr>
          <w:rFonts w:ascii="Times New Roman" w:eastAsia="Times New Roman" w:hAnsi="Times New Roman" w:cs="Times New Roman"/>
          <w:b/>
          <w:bCs/>
          <w:lang w:eastAsia="en-GB"/>
        </w:rPr>
        <w:lastRenderedPageBreak/>
        <w:t>Answer:</w:t>
      </w:r>
      <w:r w:rsidRPr="00BB74B6">
        <w:rPr>
          <w:rFonts w:ascii="Times New Roman" w:eastAsia="Times New Roman" w:hAnsi="Times New Roman" w:cs="Times New Roman"/>
          <w:lang w:eastAsia="en-GB"/>
        </w:rPr>
        <w:br/>
        <w:t>Traditional protest organization relies on physical meetings, formal leadership, and structured institutions. Digital mobilization via X is decentralized, faster, and less hierarchical. While digital mobilization increases speed and scale, traditional methods may offer stronger long-term coordination and negotiation capacity.</w:t>
      </w:r>
    </w:p>
    <w:p w14:paraId="7D54E209" w14:textId="77777777" w:rsidR="00E45581" w:rsidRDefault="00E45581" w:rsidP="00BB74B6">
      <w:pPr>
        <w:spacing w:line="360" w:lineRule="auto"/>
        <w:jc w:val="both"/>
      </w:pPr>
    </w:p>
    <w:sectPr w:rsidR="00E45581"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D05176"/>
    <w:multiLevelType w:val="multilevel"/>
    <w:tmpl w:val="CF7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27D7E"/>
    <w:multiLevelType w:val="multilevel"/>
    <w:tmpl w:val="589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A7086"/>
    <w:multiLevelType w:val="multilevel"/>
    <w:tmpl w:val="4F5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F6"/>
    <w:rsid w:val="004355F6"/>
    <w:rsid w:val="005821F4"/>
    <w:rsid w:val="00865AB5"/>
    <w:rsid w:val="00BB74B6"/>
    <w:rsid w:val="00E4558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561F"/>
  <w15:chartTrackingRefBased/>
  <w15:docId w15:val="{4A54084F-9EFF-784A-BD71-D1FB0160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4B6"/>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BB74B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55F6"/>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BB74B6"/>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BB74B6"/>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B74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609132">
      <w:bodyDiv w:val="1"/>
      <w:marLeft w:val="0"/>
      <w:marRight w:val="0"/>
      <w:marTop w:val="0"/>
      <w:marBottom w:val="0"/>
      <w:divBdr>
        <w:top w:val="none" w:sz="0" w:space="0" w:color="auto"/>
        <w:left w:val="none" w:sz="0" w:space="0" w:color="auto"/>
        <w:bottom w:val="none" w:sz="0" w:space="0" w:color="auto"/>
        <w:right w:val="none" w:sz="0" w:space="0" w:color="auto"/>
      </w:divBdr>
      <w:divsChild>
        <w:div w:id="1884711030">
          <w:marLeft w:val="0"/>
          <w:marRight w:val="0"/>
          <w:marTop w:val="0"/>
          <w:marBottom w:val="0"/>
          <w:divBdr>
            <w:top w:val="none" w:sz="0" w:space="0" w:color="auto"/>
            <w:left w:val="none" w:sz="0" w:space="0" w:color="auto"/>
            <w:bottom w:val="none" w:sz="0" w:space="0" w:color="auto"/>
            <w:right w:val="none" w:sz="0" w:space="0" w:color="auto"/>
          </w:divBdr>
          <w:divsChild>
            <w:div w:id="1642996011">
              <w:marLeft w:val="0"/>
              <w:marRight w:val="0"/>
              <w:marTop w:val="0"/>
              <w:marBottom w:val="0"/>
              <w:divBdr>
                <w:top w:val="none" w:sz="0" w:space="0" w:color="auto"/>
                <w:left w:val="none" w:sz="0" w:space="0" w:color="auto"/>
                <w:bottom w:val="none" w:sz="0" w:space="0" w:color="auto"/>
                <w:right w:val="none" w:sz="0" w:space="0" w:color="auto"/>
              </w:divBdr>
              <w:divsChild>
                <w:div w:id="1705598038">
                  <w:marLeft w:val="0"/>
                  <w:marRight w:val="0"/>
                  <w:marTop w:val="0"/>
                  <w:marBottom w:val="0"/>
                  <w:divBdr>
                    <w:top w:val="none" w:sz="0" w:space="0" w:color="auto"/>
                    <w:left w:val="none" w:sz="0" w:space="0" w:color="auto"/>
                    <w:bottom w:val="none" w:sz="0" w:space="0" w:color="auto"/>
                    <w:right w:val="none" w:sz="0" w:space="0" w:color="auto"/>
                  </w:divBdr>
                  <w:divsChild>
                    <w:div w:id="889148418">
                      <w:marLeft w:val="0"/>
                      <w:marRight w:val="0"/>
                      <w:marTop w:val="0"/>
                      <w:marBottom w:val="0"/>
                      <w:divBdr>
                        <w:top w:val="none" w:sz="0" w:space="0" w:color="auto"/>
                        <w:left w:val="none" w:sz="0" w:space="0" w:color="auto"/>
                        <w:bottom w:val="none" w:sz="0" w:space="0" w:color="auto"/>
                        <w:right w:val="none" w:sz="0" w:space="0" w:color="auto"/>
                      </w:divBdr>
                      <w:divsChild>
                        <w:div w:id="929847931">
                          <w:marLeft w:val="0"/>
                          <w:marRight w:val="0"/>
                          <w:marTop w:val="0"/>
                          <w:marBottom w:val="0"/>
                          <w:divBdr>
                            <w:top w:val="none" w:sz="0" w:space="0" w:color="auto"/>
                            <w:left w:val="none" w:sz="0" w:space="0" w:color="auto"/>
                            <w:bottom w:val="none" w:sz="0" w:space="0" w:color="auto"/>
                            <w:right w:val="none" w:sz="0" w:space="0" w:color="auto"/>
                          </w:divBdr>
                          <w:divsChild>
                            <w:div w:id="10790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77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1623</Words>
  <Characters>9256</Characters>
  <Application>Microsoft Office Word</Application>
  <DocSecurity>0</DocSecurity>
  <Lines>77</Lines>
  <Paragraphs>21</Paragraphs>
  <ScaleCrop>false</ScaleCrop>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2026-02-10T06:07:00Z</dcterms:created>
  <dcterms:modified xsi:type="dcterms:W3CDTF">2026-02-10T06:07:00Z</dcterms:modified>
</cp:coreProperties>
</file>