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Especificação funcional e técnica do sistema de gestão multi tenant</w:t>
      </w:r>
    </w:p>
    <w:p>
      <w:r>
        <w:t>Componentes, campos, relações e fluxos para implementação assistida no Cursor</w:t>
      </w:r>
    </w:p>
    <w:p>
      <w:r>
        <w:t>Versão 2.0  |  20 de outubro de 2026</w:t>
      </w:r>
    </w:p>
    <w:p>
      <w:r>
        <w:t>Este documento define como construir uma plataforma empresarial modular, configurável e multi-sectorial. O núcleo assegura identidade, isolamento, organização e serviços comuns; o motor low-code permite personalização; os módulos empresariais e sectoriais acrescentam regras específicas.</w:t>
      </w:r>
    </w:p>
    <w:p>
      <w:r>
        <w:t>Destina-se ao responsável pelo produto e à equipa de desenvolvimento. Deve orientar migrations, serviços, APIs, formulários, políticas de acesso, testes e entregas incrementais. As regras aqui descritas são o contrato de implementação proposto; os valores comerciais e sectoriais parametrizáveis não devem ser transformados em constantes espalhadas pelo código.</w:t>
      </w:r>
    </w:p>
    <w:p>
      <w:r>
        <w:t>Base de âmbito: sistemaGestaoMultitenant.pdf, versão 1.0, setembro de 2026, 17 páginas. Esta especificação aprofunda os 40 tópicos dessa base, preserva o monólito modular e define decisões adicionais para eliminar ambiguidades de implementação.</w:t>
      </w:r>
    </w:p>
    <w:p>
      <w:pPr>
        <w:pStyle w:val="Heading2"/>
      </w:pPr>
      <w:r>
        <w:t>Guia de leitura</w:t>
      </w:r>
    </w:p>
    <w:p>
      <w:r>
        <w:t>1 Contrato global e decisões de arquitectura</w:t>
      </w:r>
    </w:p>
    <w:p>
      <w:r>
        <w:t>2 Experiência de utilização e componentes de interface</w:t>
      </w:r>
    </w:p>
    <w:p>
      <w:r>
        <w:t>3 Plataforma SaaS e identidade</w:t>
      </w:r>
    </w:p>
    <w:p>
      <w:r>
        <w:t>4 Organização e dados comuns</w:t>
      </w:r>
    </w:p>
    <w:p>
      <w:r>
        <w:t>5 Motor low-code e processos configuráveis</w:t>
      </w:r>
    </w:p>
    <w:p>
      <w:r>
        <w:t>6 Módulos empresariais</w:t>
      </w:r>
    </w:p>
    <w:p>
      <w:r>
        <w:t>7 Serviços transversais e integrações</w:t>
      </w:r>
    </w:p>
    <w:p>
      <w:r>
        <w:t>8 Módulos sectoriais</w:t>
      </w:r>
    </w:p>
    <w:p>
      <w:r>
        <w:t>9 Relações e fluxos completos</w:t>
      </w:r>
    </w:p>
    <w:p>
      <w:r>
        <w:t>10 Contratos técnicos e segurança operacional</w:t>
      </w:r>
    </w:p>
    <w:p>
      <w:r>
        <w:t>11 Plano de construção e critérios de qualidade</w:t>
      </w:r>
    </w:p>
    <w:p>
      <w:r>
        <w:t>12 Instruções prontas para o Cursor</w:t>
      </w:r>
    </w:p>
    <w:p>
      <w:pPr>
        <w:pStyle w:val="Heading1"/>
      </w:pPr>
      <w:r>
        <w:t>1 Contrato global e decisões de arquitectura</w:t>
      </w:r>
    </w:p>
    <w:p>
      <w:r>
        <w:t>A implementação inicial é um monólito modular API First. Adoptar Angular com Tailwind no frontend, AdonisJS v6 no backend, PostgreSQL, Redis, workers e object storage compatível com S3, conforme o PDF. Angular 19 é a referência da fonte; antes de iniciar o repositório, fixar versões suportadas e compatíveis e registar a decisão. Não actualizar versões principais automaticamente durante a implementação de funcionalidades.</w:t>
      </w:r>
    </w:p>
    <w:p>
      <w:r>
        <w:t>Separar o plano de controlo da plataforma do plano de dados dos tenants. O administrador SaaS gere planos, saúde e provisionamento; não recebe acesso implícito aos clientes, salários, documentos ou dados clínicos. Suporte excepcional exige concessão explícita, limitada no tempo, justificação e auditoria.</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Decisão</w:t>
            </w:r>
          </w:p>
        </w:tc>
        <w:tc>
          <w:tcPr>
            <w:tcW w:type="dxa" w:w="7560"/>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Contrato de implementação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Identidade</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User é global; TenantMembership associa a identidade a cada tenant. Pessoa de negócio pertence ao tenant e pode não ter conta.</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Organização</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Tenant é a fronteira de segurança. Organization representa uma entidade legal. OrganizationUnit representa filial, departamento, secção ou equipa. Um tenant pode ter várias organizações.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Persistência</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Base e esquema partilhados no início. Tabelas de domínio têm tenant_id obrigatório. Tabelas globais são enumeradas explicitamente; nunca inferir globalidade pela ausência de filtro.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Isolamento</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Filtros de tenant nos repositórios, políticas de autorização e RLS. FKs compostas impedem ligações entre tenants. Jobs, ficheiros, cache, pesquisa e eventos transportam o contexto.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Personalização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Dados operacionais estruturais em tabelas tipadas. Extensões e entidades dinâmicas em JSONB validado por metadados versionados. Não executar SQL ou JavaScript fornecido pelo tenant.</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Consistência</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Transacções para efeitos locais indivisíveis; outbox para eventos; inbox para deduplicação. Confirmação de venda não equivale a pagamento recebido.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Estados</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Estados de negócio podem ser configuráveis. Invariantes de segurança, saldo, emissão e stock nunca podem ser removidas pelo editor de workflows.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Configuração</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Valores por país, moeda, imposto, férias e planos são configuráveis. Exemplos do PDF não constituem regras legais ou fiscais implementáveis sem validação local.</w:t>
            </w:r>
          </w:p>
        </w:tc>
      </w:tr>
    </w:tbl>
    <w:p>
      <w:pPr>
        <w:spacing w:after="0"/>
      </w:pPr>
    </w:p>
    <w:p>
      <w:pPr>
        <w:pStyle w:val="Heading2"/>
      </w:pPr>
      <w:r>
        <w:t>1 1 Convenções do dicionário de dados</w:t>
      </w:r>
    </w:p>
    <w:p>
      <w:r>
        <w:t>Em todos os campos abaixo, ! significa obrigatório e ? significa opcional e anulável. Campo não assinalado é obrigatório. uuid representa identificador; str(n), texto com máximo de n caracteres; text, texto longo; int, inteiro; bool, booleano; date, data civil; instant, timestamptz em UTC; json, JSONB com schema validado; money, numeric(19,4); qty, numeric(19,6); rate, numeric(9,6). Valores decimais atravessam a API como strings. Enumerações persistem códigos em inglês e a interface traduz os rótulos.</w:t>
      </w:r>
    </w:p>
    <w:p>
      <w:r>
        <w:t>Cada entidade persistente de tenant herda B: id uuid, tenant_id uuid, created_at instant, updated_at instant, created_by_membership_id uuid?, updated_by_membership_id uuid? e version int=1. Entidades de ligação e eventos imutáveis podem dispensar updated_at/version, mas têm identificador ou chave composta e created_at. Entidades globais usam G: id uuid, created_at, updated_at e version, sem tenant_id. Cada referência indicada deve ser uma FK, excepto referências polimórficas expressamente validadas por um registo de recursos.</w:t>
      </w:r>
    </w:p>
    <w:p>
      <w:r>
        <w:t>Apenas cadastros arquiváveis têm archived_at instant? e archived_by_membership_id uuid?. Registos financeiros, movimentos, auditorias e documentos emitidos não sofrem eliminação lógica para esconder efeitos; são revertidos por operações explícitas. Campos de cálculo nunca são aceites como autoridade do cliente. Não mass-assign tenant_id, autor, totais, permissões, saldo ou estado.</w:t>
      </w:r>
    </w:p>
    <w:p>
      <w:r>
        <w:t>Todo code tem str(50), formato [a-z0-9_]+ e unicidade por tenant e âmbito indicado; não muda depois de referenciado. name é str(160); description é text? até 4 000 caracteres. Email tem máximo 254 e normalização para pesquisa; telefone mantém código internacional. Dados fiscais não têm validação por uma expressão universal: a regra depende do país configurado.</w:t>
      </w:r>
    </w:p>
    <w:p>
      <w:r>
        <w:t>Valores por omissão: colecções vazias [], metadados {}, version=1, active=true em cadastros, estado DRAFT em documentos editáveis. Datas de emissão e vencimento são date, não timestamps. Cada quantia tem currency char(3); cada quantidade tem unit_id. A moeda base é configurada na organização. Não somar moedas diferentes sem uma taxa e data de conversão registadas.</w:t>
      </w:r>
    </w:p>
    <w:p>
      <w:pPr>
        <w:pStyle w:val="Heading2"/>
      </w:pPr>
      <w:r>
        <w:t>1 2 Fronteiras de módulos</w:t>
      </w:r>
    </w:p>
    <w:p>
      <w:r>
        <w:t>Estrutura backend: app/core/{tenancy,auth,permissions,audit,files,settings,events}; app/platform/{tenants,plans,subscriptions,registry}; app/modules/{crm,catalog,sales,purchases,inventory,finance,hr,projects,support}; app/dynamic/{metadata,forms,rules,states,workflows}; app/verticals/{training,school,healthcare,sports,logistics}. Cada módulo contém domain, application, infrastructure e presentation.</w:t>
      </w:r>
    </w:p>
    <w:p>
      <w:r>
        <w:t>Controllers validam o transporte e chamam casos de uso. Application coordena transacções, políticas e portas. Domain guarda invariantes sem dependência de HTTP. Infrastructure implementa repositórios, filas e fornecedores externos. Um módulo não escreve nas tabelas de outro: usa uma interface pública ou comando. Consultas de reporting podem usar read models autorizados, sem reutilizar escrita interna.</w:t>
      </w:r>
    </w:p>
    <w:p>
      <w:r>
        <w:t>Frontend: app/core para sessão, tenant, HTTP e políticas; app/shared/ui para componentes visuais; app/features para funcionalidades carregadas por rota; app/dynamic para renderer de metadados. Guards são conveniência visual, nunca a barreira de segurança. Controllers e componentes não concentram regras financeiras ou autorização.</w:t>
      </w:r>
    </w:p>
    <w:p>
      <w:pPr>
        <w:pStyle w:val="Heading1"/>
      </w:pPr>
      <w:r>
        <w:t>2 Experiência de utilização e componentes de interface</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Componente</w:t>
            </w:r>
          </w:p>
        </w:tc>
        <w:tc>
          <w:tcPr>
            <w:tcW w:type="dxa" w:w="7560"/>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Campos e comportamento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AppShell</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Sidebar modular, breadcrumb, título, acções, tenant actual, organização/filial activa e perfil. Só mostrar módulos contratados, activos e autorizados. Manter navegação por teclado e rota directa protegida.</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TenantSwitcher</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Lista com nome, marca, papel e estado da membership. Ao trocar, validar no servidor, cancelar pedidos anteriores, limpar caches, formulários e subscrições realtime e recarregar /context. Não transportar uma selecção de filial entre tenants.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OrganizationSelector</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Escolher organização e unidade autorizadas. Mostrar Todas apenas para consultas agregadas permitidas. Escritas que geram documentos exigem organização concreta.</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DataTable</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Pesquisa, filtros tipados, ordenação permitida, paginação, colunas, selecção e acções por linha. Preservar filtros na URL. Bulk actions validam cada item e retornam resultado individual.</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EntityForm</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Modo criar, editar e consultar; campos tipados, obrigatórios, ajuda, erro por campo, dados alterados e versão. Validar no cliente e no servidor; impedir duplo envio e avisar antes de perder alterações.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DetailPage</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Cabeçalho com código/estado; separadores de dados, relações, anexos, histórico e tarefas. Acções vêm das permissões e transições permitidas devolvidas pela API.</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EntityReferencePicker</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Pesquisar no servidor, mostrar código e nome, aceitar só IDs autorizados e do mesmo tenant. Não carregar todos os registos numa dropdown nem mostrar UUID como rótulo.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MoneyInput</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Valor decimal, moeda e precisão exibida. Aceitar vírgula na interface portuguesa e normalizar sem float binário. Campos de preço e desconto não substituem cálculo no servidor.</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DateTimeInput</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Data civil sem conversão; hora de evento associada a timezone. Mostrar timezone em agenda e exportações. Validar intervalos e datas impossíveis.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AttachmentUploader</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Nome, tipo, tamanho, progresso, cancelar e tentar novamente. Estado de quarentena visível; só concluir vínculo após upload e verificação. Download sempre autorizado.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StatusBadge</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Rótulo, cor e ícone acessíveis. Não depender apenas da cor. Estado efectivo OVERDUE pode ser derivado do vencimento e saldo, sem reescrever histórico.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ApprovalPanel</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Etapa, responsável, prazo, decisões anteriores, comentário e acções aprovar/rejeitar/devolver. Exigir comentário na rejeição; mostrar revisão submetida.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DynamicFormRenderer</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Recebe schema publicado, permissões por campo, valores e versão. Aplica condições e cálculos de apresentação; servidor repete as validações.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RuleBuilder</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Operando permitido, operador tipado e valor; grupos AND/OR; resumo legível, simulação e erros. Não disponibilizar campo de código livre.</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WorkflowDesigner</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Estados/etapas, transições, responsáveis, prazo e condições. Validar grafo antes de publicar; destacar caminhos sem saída e responsáveis inexistentes.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NotificationBell</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Não lidas, filtros, marcação de leitura e ligação para recurso. Revalidar autorização ao abrir. Não colocar informação sensível no texto push.</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DashboardWidget</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Título, fonte, métrica, filtros, unidade, data da última actualização e drill-down. Distinguir valor zero, ausência de dados, erro e carregamento.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Feedback global</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Skeleton ao carregar; estado vazio com acção; erro com correlation_id e retry; confirmação para acções irreversíveis. 409 mantém os dados locais e permite comparar a versão do servidor.</w:t>
            </w:r>
          </w:p>
        </w:tc>
      </w:tr>
    </w:tbl>
    <w:p>
      <w:pPr>
        <w:spacing w:after="0"/>
      </w:pPr>
    </w:p>
    <w:p>
      <w:r>
        <w:t>Padrão de formulário: labels sempre visíveis, mensagens em português coerente, foco no primeiro erro, botões Guardar/Cancelar com posição consistente. Acessibilidade: labels associados, navegação por teclado, foco no modal, contraste legível e texto alternativo. Em ecrãs pequenos, tabelas usam deslocamento ou cartões sem esconder acções essenciais. Nunca mostrar chaves de tradução nem confundir ausência de permissão com ausência de dados.</w:t>
      </w:r>
    </w:p>
    <w:p>
      <w:r>
        <w:t>Listagens padrão: GET com page&gt;=1, page_size entre 1 e 100, search até 200 caracteres, sort permitido e filters tipados. Resposta inclui data, meta e links. A tabela deve manter a selecção por ID e versão, não pelo índice visual. Exportar aplica os mesmos filtros e direitos; a confirmação deve indicar se exporta a página ou todo o conjunto filtrado.</w:t>
      </w:r>
    </w:p>
    <w:p>
      <w:pPr>
        <w:pStyle w:val="Heading1"/>
      </w:pPr>
      <w:r>
        <w:t>3 Plataforma SaaS e identidade</w:t>
      </w:r>
    </w:p>
    <w:p>
      <w:pPr>
        <w:pStyle w:val="Heading2"/>
      </w:pPr>
      <w:r>
        <w:t>C01 Tenants e provisionamento</w:t>
      </w:r>
    </w:p>
    <w:p>
      <w:r>
        <w:t>Criar e gerir fronteiras de isolamento sem misturar dados empresariais com administração SaaS.</w:t>
      </w:r>
    </w:p>
    <w:p>
      <w:pPr>
        <w:pStyle w:val="Heading3"/>
      </w:pPr>
      <w:r>
        <w:t>Dados e campos</w:t>
      </w:r>
    </w:p>
    <w:p>
      <w:r>
        <w:t>Tenant [G] — code str(50) único global; name; status enum(PROVISIONING,ACTIVE,SUSPENDED,CLOSING,CLOSED); default_locale str(10)=pt-AO; timezone str(64)=Africa/Luanda; storage_region str(40); provision_error text?; activated_at instant?</w:t>
      </w:r>
    </w:p>
    <w:p>
      <w:r>
        <w:t>TenantDomain [G] — tenant_id FK Tenant; hostname str(253) único global; verification_token_hash str(255)?; verified_at instant?; is_primary bool=false</w:t>
      </w:r>
    </w:p>
    <w:p>
      <w:r>
        <w:t>ProvisioningStep [G] — tenant_id; step_code; status enum(PENDING,RUNNING,DONE,FAILED); attempts int=0; last_error text?; completed_at instant?</w:t>
      </w:r>
    </w:p>
    <w:p>
      <w:pPr>
        <w:pStyle w:val="Heading3"/>
      </w:pPr>
      <w:r>
        <w:t>Interface e comportamento</w:t>
      </w:r>
    </w:p>
    <w:p>
      <w:r>
        <w:t>Admin SaaS: lista por estado/plano, criar tenant, consultar provisionamento, suspender e reactivar. Formulário pede nome, slug, email do administrador e plano; não pede password do administrador.</w:t>
      </w:r>
    </w:p>
    <w:p>
      <w:pPr>
        <w:pStyle w:val="Heading3"/>
      </w:pPr>
      <w:r>
        <w:t>Regras e fluxo</w:t>
      </w:r>
    </w:p>
    <w:p>
      <w:r>
        <w:t>Criar tenant em PROVISIONING; reservar domínio; criar configuração, organização inicial, módulos core, papéis e convite. Cada passo é idempotente. Activar só após concluir requisitos. Falha mantém progresso para retentativa. Suspensão impede novas operações empresariais, preservando acesso explícito ao portal de regularização. Fecho exige política de retenção e exportação; não executar DROP em cascata.</w:t>
      </w:r>
    </w:p>
    <w:p>
      <w:pPr>
        <w:pStyle w:val="Heading3"/>
      </w:pPr>
      <w:r>
        <w:t>Relações e contratos</w:t>
      </w:r>
    </w:p>
    <w:p>
      <w:r>
        <w:t>Tenant 1:N Organization, Membership, Subscription, TenantModule. Resolver domínio apenas se verificado; confrontar tenant pretendido com sessão e membership activa.</w:t>
      </w:r>
    </w:p>
    <w:p>
      <w:r>
        <w:t>API e permissões: /platform/tenants; POST /platform/tenants/{id}/suspend|resume; platform.tenant.manage. Rotas de plataforma usam política própria.</w:t>
      </w:r>
    </w:p>
    <w:p>
      <w:r>
        <w:t>Aceitação: Repetir provisionamento não duplica organização nem convite; domínio duplicado devolve 409; utilizador suspenso não lê dados por URL directa.</w:t>
      </w:r>
    </w:p>
    <w:p>
      <w:pPr>
        <w:pStyle w:val="Heading2"/>
      </w:pPr>
      <w:r>
        <w:t>C02 Planos assinaturas e limites</w:t>
      </w:r>
    </w:p>
    <w:p>
      <w:r>
        <w:t>Controlar direitos comerciais sem substituir as permissões dos utilizadores.</w:t>
      </w:r>
    </w:p>
    <w:p>
      <w:pPr>
        <w:pStyle w:val="Heading3"/>
      </w:pPr>
      <w:r>
        <w:t>Dados e campos</w:t>
      </w:r>
    </w:p>
    <w:p>
      <w:r>
        <w:t>PlanVersion [G] — plan_code; revision int; name; currency char(3); price money&gt;=0; billing_interval enum(MONTH,YEAR); limits json; entitlements json; status enum(DRAFT,PUBLISHED,RETIRED)</w:t>
      </w:r>
    </w:p>
    <w:p>
      <w:r>
        <w:t>Subscription [G] — tenant_id; plan_version_id FK; status enum(TRIAL,ACTIVE,PAST_DUE,SUSPENDED,CANCELLED); starts_at instant; period_end instant; trial_end instant?; grace_end instant?; external_customer_id str(160)?; cancel_at_period_end bool=false</w:t>
      </w:r>
    </w:p>
    <w:p>
      <w:r>
        <w:t>UsageCounter [G] — tenant_id; metric_code; period_start instant; period_end instant; used bigint&gt;=0; reserved bigint&gt;=0; unique(tenant,metric,period_start)</w:t>
      </w:r>
    </w:p>
    <w:p>
      <w:r>
        <w:t>SaasBillingRecord [G] — tenant_id; subscription_id; external_reference str(160)?; amount money; currency; due_date date; status enum(OPEN,PAID,VOID); paid_at instant?</w:t>
      </w:r>
    </w:p>
    <w:p>
      <w:pPr>
        <w:pStyle w:val="Heading3"/>
      </w:pPr>
      <w:r>
        <w:t>Interface e comportamento</w:t>
      </w:r>
    </w:p>
    <w:p>
      <w:r>
        <w:t>Página de plano mostra capacidades, consumo, limite, renovação e bloqueios. O administrador tenant pode pedir mudança de plano; os preços e limites apresentados são os da versão contratada.</w:t>
      </w:r>
    </w:p>
    <w:p>
      <w:pPr>
        <w:pStyle w:val="Heading3"/>
      </w:pPr>
      <w:r>
        <w:t>Regras e fluxo</w:t>
      </w:r>
    </w:p>
    <w:p>
      <w:r>
        <w:t>Versão publicada não muda retroactivamente. Upgrade recalcula direitos na data de efeito. Downgrade que exceda limites exige resolução ou período de adequação; nunca elimina utilizadores ou dados automaticamente. Reservar quota atomicamente antes de criar utilizador ou upload e libertar em falha. null significa ilimitado apenas em métricas que o suportam. Billing SaaS é distinto das faturas de clientes do tenant.</w:t>
      </w:r>
    </w:p>
    <w:p>
      <w:pPr>
        <w:pStyle w:val="Heading3"/>
      </w:pPr>
      <w:r>
        <w:t>Relações e contratos</w:t>
      </w:r>
    </w:p>
    <w:p>
      <w:r>
        <w:t>Plano licencia módulos e features; registry valida dependências. Métricas de utilizadores contam memberships activas, não pessoas; armazenamento contabiliza versões e reservas pendentes.</w:t>
      </w:r>
    </w:p>
    <w:p>
      <w:r>
        <w:t>API e permissões: /platform/plans; /platform/subscriptions; GET /tenant/subscription; subscription.read e platform.billing.manage.</w:t>
      </w:r>
    </w:p>
    <w:p>
      <w:r>
        <w:t>Aceitação: Duas criações concorrentes com uma vaga restante permitem só uma; webhook repetido não duplica pagamento; downgrade mantém histórico consultável conforme política.</w:t>
      </w:r>
    </w:p>
    <w:p>
      <w:pPr>
        <w:pStyle w:val="Heading2"/>
      </w:pPr>
      <w:r>
        <w:t>C03 Registo de módulos e funcionalidades</w:t>
      </w:r>
    </w:p>
    <w:p>
      <w:r>
        <w:t>Centralizar catálogo, versões, dependências e activação por tenant.</w:t>
      </w:r>
    </w:p>
    <w:p>
      <w:pPr>
        <w:pStyle w:val="Heading3"/>
      </w:pPr>
      <w:r>
        <w:t>Dados e campos</w:t>
      </w:r>
    </w:p>
    <w:p>
      <w:r>
        <w:t>Module [G] — code único; name; release_version str(30); status enum(AVAILABLE,DEPRECATED); manifest json; min_core_version str(30)</w:t>
      </w:r>
    </w:p>
    <w:p>
      <w:r>
        <w:t>ModuleDependency [G] — module_id; required_module_id; version_constraint str(50); optional bool=false</w:t>
      </w:r>
    </w:p>
    <w:p>
      <w:r>
        <w:t>TenantModule [B] — module_id FK global; status enum(DISABLED,ENABLING,ENABLED,DISABLING,ERROR); configuration json; enabled_at instant?; unique(tenant,module)</w:t>
      </w:r>
    </w:p>
    <w:p>
      <w:r>
        <w:t>Feature [G] e TenantFeature [B] — Feature: module_id, code único, default_enabled bool=false. TenantFeature: feature_id, override bool?, reason text?, expires_at instant?; unique(tenant,feature)</w:t>
      </w:r>
    </w:p>
    <w:p>
      <w:pPr>
        <w:pStyle w:val="Heading3"/>
      </w:pPr>
      <w:r>
        <w:t>Interface e comportamento</w:t>
      </w:r>
    </w:p>
    <w:p>
      <w:r>
        <w:t>Catálogo com dependências, direitos do plano, estado e diagnóstico. Antes de activar mostrar módulos adicionais necessários. Antes de desactivar mostrar funcionalidades e processos afectados.</w:t>
      </w:r>
    </w:p>
    <w:p>
      <w:pPr>
        <w:pStyle w:val="Heading3"/>
      </w:pPr>
      <w:r>
        <w:t>Regras e fluxo</w:t>
      </w:r>
    </w:p>
    <w:p>
      <w:r>
        <w:t>Acesso efectivo = tenant operacional AND licença válida AND módulo activo AND feature activa AND autorização. Override nunca ultrapassa licença. Rejeitar ciclos de dependência. Desactivação não apaga tabelas nem histórico; bloquear novos comandos e definir tratamento de processos em curso. Migrations são entregas controladas de código, nunca SQL carregado pelo tenant.</w:t>
      </w:r>
    </w:p>
    <w:p>
      <w:pPr>
        <w:pStyle w:val="Heading3"/>
      </w:pPr>
      <w:r>
        <w:t>Relações e contratos</w:t>
      </w:r>
    </w:p>
    <w:p>
      <w:r>
        <w:t>SALES exige CORE, CRM e CATALOG; INVENTORY exige CATALOG; PURCHASES exige fornecedores e catálogo; FINANCE é integração opcional onde indicado. Core não depende de módulos verticais.</w:t>
      </w:r>
    </w:p>
    <w:p>
      <w:r>
        <w:t>API e permissões: GET /modules; POST /tenant/modules/{code}/enable|disable; GET /context/features; module.manage.</w:t>
      </w:r>
    </w:p>
    <w:p>
      <w:r>
        <w:t>Aceitação: Não activar SALES sem dependências; API bloqueia feature escondida no menu; falha de activação permite retomar sem duplicar seeds.</w:t>
      </w:r>
    </w:p>
    <w:p>
      <w:pPr>
        <w:pStyle w:val="Heading2"/>
      </w:pPr>
      <w:r>
        <w:t>C04 Identidade autenticação e sessões</w:t>
      </w:r>
    </w:p>
    <w:p>
      <w:r>
        <w:t>Separar a autenticação global da escolha do tenant e da autorização empresarial.</w:t>
      </w:r>
    </w:p>
    <w:p>
      <w:pPr>
        <w:pStyle w:val="Heading3"/>
      </w:pPr>
      <w:r>
        <w:t>Dados e campos</w:t>
      </w:r>
    </w:p>
    <w:p>
      <w:r>
        <w:t>User [G] — email str(254) único normalizado; display_name str(160); password_hash str(255)?; email_verified_at instant?; status enum(PENDING,ACTIVE,BLOCKED); locale str(10)?; avatar_file_id uuid?</w:t>
      </w:r>
    </w:p>
    <w:p>
      <w:r>
        <w:t>AuthSession [G] — user_id; token_hash str(255); expires_at instant; revoked_at instant?; last_seen_at instant; ip str(64)?; user_agent str(512)?; mfa_verified_at instant?</w:t>
      </w:r>
    </w:p>
    <w:p>
      <w:r>
        <w:t>MfaCredential [G] — user_id; method enum(TOTP,WEBAUTHN); encrypted_secret text?; credential_metadata json; confirmed_at instant?</w:t>
      </w:r>
    </w:p>
    <w:p>
      <w:r>
        <w:t>OneTimeToken [G] — user_id; purpose enum(VERIFY_EMAIL,RESET_PASSWORD); token_hash; expires_at; consumed_at instant?</w:t>
      </w:r>
    </w:p>
    <w:p>
      <w:pPr>
        <w:pStyle w:val="Heading3"/>
      </w:pPr>
      <w:r>
        <w:t>Interface e comportamento</w:t>
      </w:r>
    </w:p>
    <w:p>
      <w:r>
        <w:t>Login, recuperação, verificação de email, MFA, selector de tenant, perfil e sessões activas. Mensagens de recuperação não revelam se o email existe. Mostrar dispositivo e última utilização; permitir revogar sessões.</w:t>
      </w:r>
    </w:p>
    <w:p>
      <w:pPr>
        <w:pStyle w:val="Heading3"/>
      </w:pPr>
      <w:r>
        <w:t>Regras e fluxo</w:t>
      </w:r>
    </w:p>
    <w:p>
      <w:r>
        <w:t>Para web adoptar sessão opaca em cookie HttpOnly, Secure e SameSite adequado, com protecção CSRF; não guardar credenciais em localStorage. Sessão global autentica identidade; cada pedido resolve tenant e membership. Logout revoga sessão no servidor, limpa estado local e fecha realtime. Recuperação usa token de uso único com validade configurada; alteração de password revoga outras sessões. Integrações usam API keys próprias, não sessões humanas.</w:t>
      </w:r>
    </w:p>
    <w:p>
      <w:pPr>
        <w:pStyle w:val="Heading3"/>
      </w:pPr>
      <w:r>
        <w:t>Relações e contratos</w:t>
      </w:r>
    </w:p>
    <w:p>
      <w:r>
        <w:t>User 1:N AuthSession e Membership. Pessoa e User só se associam mediante vínculo explícito de tenant. MFA e secrets ficam encriptados; password e tokens nunca entram na auditoria.</w:t>
      </w:r>
    </w:p>
    <w:p>
      <w:r>
        <w:t>API e permissões: /auth/login|logout|forgot-password|reset-password; /auth/mfa; /me/sessions. Endpoints sensíveis têm rate limit e reautenticação.</w:t>
      </w:r>
    </w:p>
    <w:p>
      <w:r>
        <w:t>Aceitação: Token expirado ou reutilizado falha; logout impede novo pedido autenticado; troca de tenant não reutiliza permissões anteriores; cookies não aparecem em logs.</w:t>
      </w:r>
    </w:p>
    <w:p>
      <w:pPr>
        <w:pStyle w:val="Heading2"/>
      </w:pPr>
      <w:r>
        <w:t>C05 Membros convites e preferências</w:t>
      </w:r>
    </w:p>
    <w:p>
      <w:r>
        <w:t>Permitir que a mesma conta trabalhe em várias organizações com responsabilidades independentes.</w:t>
      </w:r>
    </w:p>
    <w:p>
      <w:pPr>
        <w:pStyle w:val="Heading3"/>
      </w:pPr>
      <w:r>
        <w:t>Dados e campos</w:t>
      </w:r>
    </w:p>
    <w:p>
      <w:r>
        <w:t>TenantMembership [B] — user_id FK global; person_id FK Person?; status enum(INVITED,ACTIVE,SUSPENDED,LEFT); joined_at instant?; default_organization_id uuid?; unique(tenant,user)</w:t>
      </w:r>
    </w:p>
    <w:p>
      <w:r>
        <w:t>Invitation [B] — email; token_hash; invited_by_membership_id; expires_at; accepted_at instant?; status enum(PENDING,ACCEPTED,REVOKED,EXPIRED); role_ids json validado; unit_ids json validado</w:t>
      </w:r>
    </w:p>
    <w:p>
      <w:r>
        <w:t>MembershipScope [B] — membership_id; organization_id; organization_unit_id uuid?; include_descendants bool=false; unique por combinação</w:t>
      </w:r>
    </w:p>
    <w:p>
      <w:r>
        <w:t>UserPreference [B] — membership_id; key str(100); value json; unique(tenant,membership,key)</w:t>
      </w:r>
    </w:p>
    <w:p>
      <w:pPr>
        <w:pStyle w:val="Heading3"/>
      </w:pPr>
      <w:r>
        <w:t>Interface e comportamento</w:t>
      </w:r>
    </w:p>
    <w:p>
      <w:r>
        <w:t>Lista com nome, email, papéis, unidades e estado. Convite com email, funções e âmbito. Perfil permite idioma, timezone de exibição e notificações; não permite auto-atribuir papéis.</w:t>
      </w:r>
    </w:p>
    <w:p>
      <w:pPr>
        <w:pStyle w:val="Heading3"/>
      </w:pPr>
      <w:r>
        <w:t>Regras e fluxo</w:t>
      </w:r>
    </w:p>
    <w:p>
      <w:r>
        <w:t>Aceitação exige controlo do email convidado, token válido e quota disponível. Suspender membership afecta apenas esse tenant. Impedir remoção do último administrador activo. Ao reduzir acesso, invalidar versão de autorização e caches imediatamente. Preferências não podem alterar impostos, limites de segurança ou moeda contabilística.</w:t>
      </w:r>
    </w:p>
    <w:p>
      <w:pPr>
        <w:pStyle w:val="Heading3"/>
      </w:pPr>
      <w:r>
        <w:t>Relações e contratos</w:t>
      </w:r>
    </w:p>
    <w:p>
      <w:r>
        <w:t>Membership N:M Role por RoleAssignment e N:M unidades por MembershipScope. Convite aceita conta existente ou registo verificado; nunca cria pessoas duplicadas automaticamente por coincidência de nome.</w:t>
      </w:r>
    </w:p>
    <w:p>
      <w:r>
        <w:t>API e permissões: /memberships; /invitations; POST /invitations/accept; /me/preferences; member.invite|manage.</w:t>
      </w:r>
    </w:p>
    <w:p>
      <w:r>
        <w:t>Aceitação: Utilizador de tenant A convidado em B mantém conta única; convite revogado falha; último administrador não pode sair sem sucessor.</w:t>
      </w:r>
    </w:p>
    <w:p>
      <w:pPr>
        <w:pStyle w:val="Heading2"/>
      </w:pPr>
      <w:r>
        <w:t>C06 Papéis permissões e políticas</w:t>
      </w:r>
    </w:p>
    <w:p>
      <w:r>
        <w:t>Aplicar RBAC com condições ABAC explícitas e verificadas em todas as superfícies.</w:t>
      </w:r>
    </w:p>
    <w:p>
      <w:pPr>
        <w:pStyle w:val="Heading3"/>
      </w:pPr>
      <w:r>
        <w:t>Dados e campos</w:t>
      </w:r>
    </w:p>
    <w:p>
      <w:r>
        <w:t>Permission [G] — code str(100) único; module_id; resource str(60); action str(40); description</w:t>
      </w:r>
    </w:p>
    <w:p>
      <w:r>
        <w:t>Role [B] — code; name; is_system bool=false; description; unique(tenant,code)</w:t>
      </w:r>
    </w:p>
    <w:p>
      <w:r>
        <w:t>RolePermission [B] e RoleAssignment [B] — RolePermission: role_id, permission_id. RoleAssignment: membership_id, role_id, organization_unit_id uuid?, valid_from instant?, valid_until instant?</w:t>
      </w:r>
    </w:p>
    <w:p>
      <w:r>
        <w:t>AccessPolicy [B] — name; resource; action; effect enum(ALLOW,DENY); condition_ast json; priority int; status enum(DRAFT,ACTIVE,DISABLED); field_rules json</w:t>
      </w:r>
    </w:p>
    <w:p>
      <w:pPr>
        <w:pStyle w:val="Heading3"/>
      </w:pPr>
      <w:r>
        <w:t>Interface e comportamento</w:t>
      </w:r>
    </w:p>
    <w:p>
      <w:r>
        <w:t>Matriz por recurso/acção, editor de âmbito e simulador “o que este utilizador pode fazer”. Mostrar origem de cada permissão e bloqueio. Campos restritos ficam ocultos ou só de leitura conforme política.</w:t>
      </w:r>
    </w:p>
    <w:p>
      <w:pPr>
        <w:pStyle w:val="Heading3"/>
      </w:pPr>
      <w:r>
        <w:t>Regras e fluxo</w:t>
      </w:r>
    </w:p>
    <w:p>
      <w:r>
        <w:t>Default deny. Exigir permissão RBAC e satisfazer as restrições ABAC aplicáveis; qualquer DENY prevalece. Aplicar filtro de linhas antes de paginação e agregação. Ocultar campo também em API, pesquisa, exportação, auditoria visível e realtime. Aprovação própria bloqueada por regra de segregação quando configurada; delegação não aumenta alçada.</w:t>
      </w:r>
    </w:p>
    <w:p>
      <w:pPr>
        <w:pStyle w:val="Heading3"/>
      </w:pPr>
      <w:r>
        <w:t>Relações e contratos</w:t>
      </w:r>
    </w:p>
    <w:p>
      <w:r>
        <w:t>Autorizações usam membership, unidade, proprietário e atributos do recurso no servidor. Papel de plataforma nunca é papel tenant. Políticas não podem desactivar isolamento ou conceder acesso a outro tenant.</w:t>
      </w:r>
    </w:p>
    <w:p>
      <w:r>
        <w:t>API e permissões: /roles; /permissions; /access-policies; POST /authorization/simulate; iam.manage. Simulação não concede acesso.</w:t>
      </w:r>
    </w:p>
    <w:p>
      <w:r>
        <w:t>Aceitação: Operador sem invoice.approve recebe 403; leitura de ID alheio retorna 404 sem revelar existência; salário restrito não surge numa exportação.</w:t>
      </w:r>
    </w:p>
    <w:p>
      <w:pPr>
        <w:pStyle w:val="Heading1"/>
      </w:pPr>
      <w:r>
        <w:t>4 Organização e dados comuns</w:t>
      </w:r>
    </w:p>
    <w:p>
      <w:pPr>
        <w:pStyle w:val="Heading2"/>
      </w:pPr>
      <w:r>
        <w:t>C07 Organizações unidades equipas e centros de custo</w:t>
      </w:r>
    </w:p>
    <w:p>
      <w:r>
        <w:t>Modelar a estrutura legal e operacional sem uma hierarquia fixa por sector.</w:t>
      </w:r>
    </w:p>
    <w:p>
      <w:pPr>
        <w:pStyle w:val="Heading3"/>
      </w:pPr>
      <w:r>
        <w:t>Dados e campos</w:t>
      </w:r>
    </w:p>
    <w:p>
      <w:r>
        <w:t>Organization [B] — code; legal_name str(200); trade_name str(160)?; country_code char(2); tax_id str(40)?; base_currency char(3); fiscal_year_start_month int 1..12; address_id uuid?; active bool=true</w:t>
      </w:r>
    </w:p>
    <w:p>
      <w:r>
        <w:t>OrganizationUnit [B] — organization_id; parent_id uuid?; code; name; type enum(BRANCH,DEPARTMENT,SECTION,TEAM,OTHER); manager_membership_id uuid?; timezone str(64)?; active bool=true</w:t>
      </w:r>
    </w:p>
    <w:p>
      <w:r>
        <w:t>TeamMember [B] — unit_id; membership_id; starts_on date; ends_on date?; role_label str(80)?</w:t>
      </w:r>
    </w:p>
    <w:p>
      <w:r>
        <w:t>CostCenter [B] — organization_id; parent_id uuid?; code; name; responsible_membership_id uuid?; active bool=true</w:t>
      </w:r>
    </w:p>
    <w:p>
      <w:pPr>
        <w:pStyle w:val="Heading3"/>
      </w:pPr>
      <w:r>
        <w:t>Interface e comportamento</w:t>
      </w:r>
    </w:p>
    <w:p>
      <w:r>
        <w:t>Árvore organizacional, lista de unidades e formulário com pai, tipo e responsável. Reorganizar mostra impacto; acções só nas unidades autorizadas. Centro de custo é dimensão financeira separada da árvore operacional.</w:t>
      </w:r>
    </w:p>
    <w:p>
      <w:pPr>
        <w:pStyle w:val="Heading3"/>
      </w:pPr>
      <w:r>
        <w:t>Regras e fluxo</w:t>
      </w:r>
    </w:p>
    <w:p>
      <w:r>
        <w:t>Rejeitar ciclos, pai de outra organização e mudança de organização de unidade com documentos. Inactivar unidade impede novos registos mas preserva histórico. Mudanças de responsável não reescrevem aprovações concluídas. Moeda base não muda após lançamentos sem processo de migração controlado.</w:t>
      </w:r>
    </w:p>
    <w:p>
      <w:pPr>
        <w:pStyle w:val="Heading3"/>
      </w:pPr>
      <w:r>
        <w:t>Relações e contratos</w:t>
      </w:r>
    </w:p>
    <w:p>
      <w:r>
        <w:t>Organization 1:N Unit, CostCenter, Warehouse e documentos. MembershipScope controla acesso. Um centro de custo pode servir várias unidades; documentos referenciam ambos quando aplicável.</w:t>
      </w:r>
    </w:p>
    <w:p>
      <w:r>
        <w:t>API e permissões: /organizations; /organization-units; /cost-centers; organization.manage.</w:t>
      </w:r>
    </w:p>
    <w:p>
      <w:r>
        <w:t>Aceitação: Unidade não pode ser pai de si própria nem de antepassado; documento mantém unidade histórica; centro de custo de outra organização é rejeitado.</w:t>
      </w:r>
    </w:p>
    <w:p>
      <w:pPr>
        <w:pStyle w:val="Heading2"/>
      </w:pPr>
      <w:r>
        <w:t>C08 Pessoas organizações externas e contactos</w:t>
      </w:r>
    </w:p>
    <w:p>
      <w:r>
        <w:t>Reutilizar identidade de negócio entre cliente, fornecedor, colaborador e perfis sectoriais.</w:t>
      </w:r>
    </w:p>
    <w:p>
      <w:pPr>
        <w:pStyle w:val="Heading3"/>
      </w:pPr>
      <w:r>
        <w:t>Dados e campos</w:t>
      </w:r>
    </w:p>
    <w:p>
      <w:r>
        <w:t>Party [B] — kind enum(PERSON,ORGANIZATION); display_name str(200); status enum(ACTIVE,INACTIVE); external_reference str(100)?</w:t>
      </w:r>
    </w:p>
    <w:p>
      <w:r>
        <w:t>Person [B] — party_id único; given_names str(120); family_name str(120); birth_date date?; nationality char(2)?; identity_type str(30)?; identity_number str(60)?</w:t>
      </w:r>
    </w:p>
    <w:p>
      <w:r>
        <w:t>OrganizationParty [B] — party_id único; legal_name str(200); tax_country char(2)?; tax_id str(40)?; registration_number str(60)?</w:t>
      </w:r>
    </w:p>
    <w:p>
      <w:r>
        <w:t>Contact [B] — party_id; type enum(EMAIL,PHONE,WEBSITE); value str(254); label str(60)?; is_primary bool=false; verified_at instant?</w:t>
      </w:r>
    </w:p>
    <w:p>
      <w:r>
        <w:t>Address [B] — party_id; type enum(BILLING,DELIVERY,OTHER); line1 str(200); line2 str(200)?; city str(100); province str(100)?; country_code char(2); postal_code str(20)?; is_primary bool=false</w:t>
      </w:r>
    </w:p>
    <w:p>
      <w:r>
        <w:t>PartyRelationship [B] — source_party_id; target_party_id; relationship_type str(50); starts_on date?; ends_on date?</w:t>
      </w:r>
    </w:p>
    <w:p>
      <w:pPr>
        <w:pStyle w:val="Heading3"/>
      </w:pPr>
      <w:r>
        <w:t>Interface e comportamento</w:t>
      </w:r>
    </w:p>
    <w:p>
      <w:r>
        <w:t>Cadastro unificado com contactos, moradas e papéis. Mostrar aviso de possíveis duplicados por identificação ou contacto; nunca fundir pessoas automaticamente. Campo de nascimento só aparece em contextos que o necessitem.</w:t>
      </w:r>
    </w:p>
    <w:p>
      <w:pPr>
        <w:pStyle w:val="Heading3"/>
      </w:pPr>
      <w:r>
        <w:t>Regras e fluxo</w:t>
      </w:r>
    </w:p>
    <w:p>
      <w:r>
        <w:t>Party tem exactamente um subtipo coerente com kind. Customer e Supplier apontam Party; Employee e Student apontam Person. Um contacto principal por tipo e party. Corrigir dados base não altera snapshots de documentos emitidos. Fusão assistida escolhe sobrevivente, remapeia ligações permitidas e guarda trilho de auditoria.</w:t>
      </w:r>
    </w:p>
    <w:p>
      <w:pPr>
        <w:pStyle w:val="Heading3"/>
      </w:pPr>
      <w:r>
        <w:t>Relações e contratos</w:t>
      </w:r>
    </w:p>
    <w:p>
      <w:r>
        <w:t>Pessoa 1:N perfis de negócio; vínculo User opcional por membership. Organization interna não se confunde com OrganizationParty externa. Todos os papéis permanecem no mesmo tenant.</w:t>
      </w:r>
    </w:p>
    <w:p>
      <w:r>
        <w:t>API e permissões: /parties; /people; /organization-parties; /contacts; /addresses; party.read|create|update|merge.</w:t>
      </w:r>
    </w:p>
    <w:p>
      <w:r>
        <w:t>Aceitação: Uma pessoa pode ser cliente e colaborador sem duplicar contactos; fornecedor empresarial não exige Person; alteração de NIF não muda fatura emitida.</w:t>
      </w:r>
    </w:p>
    <w:p>
      <w:pPr>
        <w:pStyle w:val="Heading2"/>
      </w:pPr>
      <w:r>
        <w:t>C09 Configurações referências impostos e sequências</w:t>
      </w:r>
    </w:p>
    <w:p>
      <w:r>
        <w:t>Centralizar parâmetros com precedência determinística e histórico.</w:t>
      </w:r>
    </w:p>
    <w:p>
      <w:pPr>
        <w:pStyle w:val="Heading3"/>
      </w:pPr>
      <w:r>
        <w:t>Dados e campos</w:t>
      </w:r>
    </w:p>
    <w:p>
      <w:r>
        <w:t>SettingDefinition [G] — key; type str(30); schema json; default_value json; allowed_scopes json; sensitive bool=false</w:t>
      </w:r>
    </w:p>
    <w:p>
      <w:r>
        <w:t>SettingValue [B] — key; scope_type enum(TENANT,ORGANIZATION,BRANCH,MODULE,MEMBERSHIP); scope_id uuid?; module_code str(50)?; value json; unique por âmbito</w:t>
      </w:r>
    </w:p>
    <w:p>
      <w:r>
        <w:t>TaxRate [B] — organization_id; code; name; rate rate&gt;=0; valid_from date; valid_to date?; category str(50); exemption_reason str(250)?</w:t>
      </w:r>
    </w:p>
    <w:p>
      <w:r>
        <w:t>UnitOfMeasure [B] — code; name; dimension str(30); precision int 0..6; base_unit_id uuid?; conversion_factor qty? &gt;0</w:t>
      </w:r>
    </w:p>
    <w:p>
      <w:r>
        <w:t>Sequence [B] — organization_id; branch_id uuid?; document_type str(50); series str(30); period str(20); prefix_template str(100); next_value bigint&gt;=1; padding int 1..12; unique no âmbito</w:t>
      </w:r>
    </w:p>
    <w:p>
      <w:pPr>
        <w:pStyle w:val="Heading3"/>
      </w:pPr>
      <w:r>
        <w:t>Interface e comportamento</w:t>
      </w:r>
    </w:p>
    <w:p>
      <w:r>
        <w:t>Configurações organizadas por categoria; mostrar valor efectivo, nível de origem e acção repor herança. Editor de sequência tem pré-visualização sem consumir número. Impostos mostram intervalos de validade.</w:t>
      </w:r>
    </w:p>
    <w:p>
      <w:pPr>
        <w:pStyle w:val="Heading3"/>
      </w:pPr>
      <w:r>
        <w:t>Regras e fluxo</w:t>
      </w:r>
    </w:p>
    <w:p>
      <w:r>
        <w:t>Cada chave declara âmbitos permitidos. Para preferências de apresentação: plataforma &lt; tenant &lt; organização &lt; filial &lt; módulo no contexto &lt; membership. Para regras fiscais: plataforma &lt; tenant &lt; organização; proibir override pessoal. Ao existir combinação filial+módulo, usar registo específico da combinação, depois módulo, depois filial. Publicar alterações com versão. Sequência aloca sob lock na transacção de emissão; número emitido é único e nunca reutilizado após cancelamento.</w:t>
      </w:r>
    </w:p>
    <w:p>
      <w:pPr>
        <w:pStyle w:val="Heading3"/>
      </w:pPr>
      <w:r>
        <w:t>Relações e contratos</w:t>
      </w:r>
    </w:p>
    <w:p>
      <w:r>
        <w:t>TaxRate é copiada para linhas emitidas; UOM converte só dimensões compatíveis. Sequências são por entidade legal para não misturar documentos. Moedas e idiomas usam catálogo de referência.</w:t>
      </w:r>
    </w:p>
    <w:p>
      <w:r>
        <w:t>API e permissões: /settings/effective; /settings; /tax-rates; /units; /sequences/preview; settings.manage e sequence.manage.</w:t>
      </w:r>
    </w:p>
    <w:p>
      <w:r>
        <w:t>Aceitação: 100 emissões concorrentes produzem números distintos; preferência de idioma não altera imposto; períodos de taxa sobrepostos para o mesmo código são rejeitados.</w:t>
      </w:r>
    </w:p>
    <w:p>
      <w:pPr>
        <w:pStyle w:val="Heading1"/>
      </w:pPr>
      <w:r>
        <w:t>5 Motor low code e processos configuráveis</w:t>
      </w:r>
    </w:p>
    <w:p>
      <w:pPr>
        <w:pStyle w:val="Heading2"/>
      </w:pPr>
      <w:r>
        <w:t>C10 Metadados entidades dinâmicas e campos</w:t>
      </w:r>
    </w:p>
    <w:p>
      <w:r>
        <w:t>Gerar CRUD configurável sem modificar tabelas por cliente e sem perder validação de domínio.</w:t>
      </w:r>
    </w:p>
    <w:p>
      <w:pPr>
        <w:pStyle w:val="Heading3"/>
      </w:pPr>
      <w:r>
        <w:t>Dados e campos</w:t>
      </w:r>
    </w:p>
    <w:p>
      <w:r>
        <w:t>EntityDefinition [B] — code; name; module_code; kind enum(EXTENSION,DYNAMIC); base_resource str(80)?; status enum(DRAFT,PUBLISHED,ARCHIVED); published_version int?; ownership_mode enum(TENANT,UNIT,OWNER)</w:t>
      </w:r>
    </w:p>
    <w:p>
      <w:r>
        <w:t>EntitySchemaVersion [B] — entity_definition_id; revision int; schema json; published_at instant?; published_by_membership_id uuid?; unique(entity,revision)</w:t>
      </w:r>
    </w:p>
    <w:p>
      <w:r>
        <w:t>FieldDefinition [B] — entity_schema_version_id; code; label str(120); field_type enum conforme matriz; required bool=false; default_value json?; validation json; options json; order int; reference_entity_id uuid?; sensitive bool=false; read_only bool=false</w:t>
      </w:r>
    </w:p>
    <w:p>
      <w:r>
        <w:t>DynamicRecord [B] — entity_definition_id; schema_version_id; owner_membership_id uuid?; organization_unit_id uuid?; state_code str(50)?; data json</w:t>
      </w:r>
    </w:p>
    <w:p>
      <w:r>
        <w:t>EntityExtension [B] — resource_type str(80); resource_id uuid; schema_version_id; data json; unique(tenant,resource_type,resource_id)</w:t>
      </w:r>
    </w:p>
    <w:p>
      <w:pPr>
        <w:pStyle w:val="Heading3"/>
      </w:pPr>
      <w:r>
        <w:t>Interface e comportamento</w:t>
      </w:r>
    </w:p>
    <w:p>
      <w:r>
        <w:t>Entity Designer define nome, código, permissões, campos, listagem e formulário. Preview usa dados de teste sem persistir. Publicar mostra alterações incompatíveis e quantidade de registos afectados. Renderer usa sempre versão declarada.</w:t>
      </w:r>
    </w:p>
    <w:p>
      <w:pPr>
        <w:pStyle w:val="Heading3"/>
      </w:pPr>
      <w:r>
        <w:t>Regras e fluxo</w:t>
      </w:r>
    </w:p>
    <w:p>
      <w:r>
        <w:t>Código de campo publicado é imutável. Campo obrigatório novo precisa default válido ou migração validada; remoção arquiva sem destruir valores antigos. Não permitir mudança silenciosa de tipo. JSONB valida tipos, tamanho e campos desconhecidos; referências validam existência e tenant. Campos únicos exigem índice de valores tipados por definição/valor normalizado, mantido transaccionalmente; não confiar numa consulta prévia. Criar índices apenas via administração controlada.</w:t>
      </w:r>
    </w:p>
    <w:p>
      <w:pPr>
        <w:pStyle w:val="Heading3"/>
      </w:pPr>
      <w:r>
        <w:t>Relações e contratos</w:t>
      </w:r>
    </w:p>
    <w:p>
      <w:r>
        <w:t>EntityDefinition 1:N versões; versão 1:N FieldDefinition e FormDefinition. Registo aponta versão exacta. Extensões de Invoice não podem sobrescrever total, estado financeiro ou campos estruturais. Recursos polimórficos resolvem-se por ResourceRegistry autorizado.</w:t>
      </w:r>
    </w:p>
    <w:p>
      <w:r>
        <w:t>API e permissões: /entity-definitions; POST /entity-definitions/{id}/publish; /dynamic/{entityCode}/records; dynamic.{code}.read|create|update|archive.</w:t>
      </w:r>
    </w:p>
    <w:p>
      <w:r>
        <w:t>Aceitação: Campo de outro tenant falha; publicar versão incompatível sem migração é bloqueado; valores antigos continuam legíveis; dois valores únicos concorrentes não passam.</w:t>
      </w:r>
    </w:p>
    <w:p>
      <w:pPr>
        <w:pStyle w:val="Heading2"/>
      </w:pPr>
      <w:r>
        <w:t>5 1 Matriz dos tipos de campo</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Tipo</w:t>
            </w:r>
          </w:p>
        </w:tc>
        <w:tc>
          <w:tcPr>
            <w:tcW w:type="dxa" w:w="7560"/>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Contrato de armazenamento e validação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Text e Textarea</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String; minLength, maxLength e pattern seguro. Text até 255 por omissão; Textarea até 10 000. Sanitizar apresentação; HTML não é texto executável.</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Number e Decimal</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Number inteiro com min/max; Decimal string decimal na API, precisão/escala declaradas no schema. Rejeitar NaN, Infinity e casas excedentes.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Currency</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Objecto amount decimal + currency. Precisão e arredondamento por definição; conversão explícita, nunca apenas trocar o código de moeda.</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Boolean e Checkbox</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Boolean true/false. Checkbox múltiplo é colecção tipada e não um único booleano.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Date e Datetime</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Date YYYY-MM-DD; Datetime instant ISO 8601 com timezone de origem quando necessário. min/max e comparações tipadas.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Email Phone URL</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Strings com normalização e comprimento. URL limita protocolos permitidos; não efectuar pedidos remotos automaticamente para validar.</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Select Radio MultiSelect</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Códigos estáveis de opções versionadas; rótulos traduzíveis. MultiSelect é array sem duplicados com min/max de selecção. Opções removidas ficam arquivadas.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File e Image</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IDs de Attachment autorizados; MIME, tamanho e quantidade permitidos. Image valida formato real e dimensão; não aceita caminho arbitrário.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EntityReference UserReference</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ID mais definição de destino; referência a membership para utilizadores no tenant. Validar âmbito e cardinalidade no servidor.</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Formula</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Expressão AST tipada com dependências declaradas. Só de leitura; avaliar no servidor, detectar ciclos, limitar custo e definir tratamento de nulos e divisão por zero.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Lookup</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Caminho de referência autorizado e campo de destino. Respeitar permissão do destino; não copiar informação restrita. Declarar live ou snapshot.</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AutoNumber</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Valor gerado pelo Sequence Engine no primeiro acto configurado. Imutável e único no âmbito; preview não consome número.</w:t>
            </w:r>
          </w:p>
        </w:tc>
      </w:tr>
    </w:tbl>
    <w:p>
      <w:pPr>
        <w:spacing w:after="0"/>
      </w:pPr>
    </w:p>
    <w:p>
      <w:pPr>
        <w:pStyle w:val="Heading2"/>
      </w:pPr>
      <w:r>
        <w:t>C11 Formulários e regras de apresentação</w:t>
      </w:r>
    </w:p>
    <w:p>
      <w:r>
        <w:t>Definir a organização visual dos dados sem alterar as invariantes das entidades.</w:t>
      </w:r>
    </w:p>
    <w:p>
      <w:pPr>
        <w:pStyle w:val="Heading3"/>
      </w:pPr>
      <w:r>
        <w:t>Dados e campos</w:t>
      </w:r>
    </w:p>
    <w:p>
      <w:r>
        <w:t>FormDefinition [B] — entity_schema_version_id; code; name; revision int; status enum(DRAFT,PUBLISHED,RETIRED); layout json; supported_modes json</w:t>
      </w:r>
    </w:p>
    <w:p>
      <w:r>
        <w:t>FormSection [B] — form_definition_id; code; label; position int; columns int 1..3; visibility_ast json?</w:t>
      </w:r>
    </w:p>
    <w:p>
      <w:r>
        <w:t>FormFieldBinding [B] — form_definition_id; section_id; field_definition_id; position int; width int 1..12; widget str(40); help_text str(500)?; required_when json?; visible_when json?; editable_when json?</w:t>
      </w:r>
    </w:p>
    <w:p>
      <w:r>
        <w:t>FormSubmission [B] — form_definition_id; schema_version_id; resource_type; resource_id uuid?; values json; status enum(DRAFT,SUBMITTED); submitted_by_membership_id uuid?; submitted_at instant?</w:t>
      </w:r>
    </w:p>
    <w:p>
      <w:pPr>
        <w:pStyle w:val="Heading3"/>
      </w:pPr>
      <w:r>
        <w:t>Interface e comportamento</w:t>
      </w:r>
    </w:p>
    <w:p>
      <w:r>
        <w:t>Builder permite adicionar secções, arrastar campos existentes, configurar ajuda e condições, ver modo mobile e testar com papéis simulados. Guardar rascunho é distinto de publicar. Não duplicar definições de campo ao mudar layout.</w:t>
      </w:r>
    </w:p>
    <w:p>
      <w:pPr>
        <w:pStyle w:val="Heading3"/>
      </w:pPr>
      <w:r>
        <w:t>Regras e fluxo</w:t>
      </w:r>
    </w:p>
    <w:p>
      <w:r>
        <w:t>Formulário só pode ligar campos da entidade/versão permitida. Condições não podem esconder um campo obrigatório sem uma forma válida de o preencher. Para valores escondidos, a política do binding define preservar ou limpar; campos sensíveis nunca se tornam públicos por regra visual. Submissão valida schema e domínio na mesma operação; actualizar submissão final requer revisão auditada.</w:t>
      </w:r>
    </w:p>
    <w:p>
      <w:pPr>
        <w:pStyle w:val="Heading3"/>
      </w:pPr>
      <w:r>
        <w:t>Relações e contratos</w:t>
      </w:r>
    </w:p>
    <w:p>
      <w:r>
        <w:t>Formulário referencia metadados e pode iniciar workflow; FormSubmission é usada quando há questionário/submissão própria. CRUD simples escreve directamente na entidade, sem criar uma submissão redundante.</w:t>
      </w:r>
    </w:p>
    <w:p>
      <w:r>
        <w:t>API e permissões: /forms; /forms/{id}/preview|publish; /forms/{id}/submissions; form.design|publish|submit.</w:t>
      </w:r>
    </w:p>
    <w:p>
      <w:r>
        <w:t>Aceitação: Campo oculto malicioso no payload continua sujeito à autorização; versão publicada não muda submissões antigas; erro inclui caminho completo do campo.</w:t>
      </w:r>
    </w:p>
    <w:p>
      <w:pPr>
        <w:pStyle w:val="Heading2"/>
      </w:pPr>
      <w:r>
        <w:t>C12 Motor de regras e fórmulas</w:t>
      </w:r>
    </w:p>
    <w:p>
      <w:r>
        <w:t>Executar cálculos, validações e condições declarativas com comportamento previsível.</w:t>
      </w:r>
    </w:p>
    <w:p>
      <w:pPr>
        <w:pStyle w:val="Heading3"/>
      </w:pPr>
      <w:r>
        <w:t>Dados e campos</w:t>
      </w:r>
    </w:p>
    <w:p>
      <w:r>
        <w:t>RuleDefinition [B] — code; name; target_resource; trigger enum(VALIDATE,BEFORE_COMMIT,AFTER_COMMIT); revision int; priority int; condition_ast json; action_ast json; status enum(DRAFT,PUBLISHED,DISABLED); effective_from instant?; effective_to instant?</w:t>
      </w:r>
    </w:p>
    <w:p>
      <w:r>
        <w:t>RuleEvaluation [B] — rule_definition_id; resource_id uuid?; correlation_id; input_hash str(64); result enum(PASS,FAIL,SKIPPED,ERROR); duration_ms int; error_code str(60)?</w:t>
      </w:r>
    </w:p>
    <w:p>
      <w:pPr>
        <w:pStyle w:val="Heading3"/>
      </w:pPr>
      <w:r>
        <w:t>Interface e comportamento</w:t>
      </w:r>
    </w:p>
    <w:p>
      <w:r>
        <w:t>Editor com campos e operadores tipados, condições AND/OR, resultado e simulação. Mostrar mensagem de negócio ao bloquear, por exemplo “desconto excede alçada”. Testar limites antes da publicação.</w:t>
      </w:r>
    </w:p>
    <w:p>
      <w:pPr>
        <w:pStyle w:val="Heading3"/>
      </w:pPr>
      <w:r>
        <w:t>Regras e fluxo</w:t>
      </w:r>
    </w:p>
    <w:p>
      <w:r>
        <w:t>Usar AST e funções permitidas, sem eval, acesso ao sistema, rede ou SQL. Aplicar regras em prioridade e desempate por código. Proibir múltiplas regras concorrentes a escrever o mesmo campo sem política explícita. Falha em validação crítica bloqueia; falha em notificação pós-commit vai para retentativa. Fórmula define moeda, arredondamento e dependências; detectar ciclos antes de publicar.</w:t>
      </w:r>
    </w:p>
    <w:p>
      <w:pPr>
        <w:pStyle w:val="Heading3"/>
      </w:pPr>
      <w:r>
        <w:t>Relações e contratos</w:t>
      </w:r>
    </w:p>
    <w:p>
      <w:r>
        <w:t>Regras consultam factos expostos pelos módulos, não tabelas arbitrárias. Regra específica do tenant pode apertar um limite mas não eliminar invariantes de stock, isolamento ou emissão.</w:t>
      </w:r>
    </w:p>
    <w:p>
      <w:r>
        <w:t>API e permissões: /rules; POST /rules/{id}/simulate|publish; rule.manage. Simulação sem efeitos externos.</w:t>
      </w:r>
    </w:p>
    <w:p>
      <w:r>
        <w:t>Aceitação: Expressão infinita excede orçamento e falha; regra inválida não publica; alteração de política não muda documentos já emitidos.</w:t>
      </w:r>
    </w:p>
    <w:p>
      <w:pPr>
        <w:pStyle w:val="Heading2"/>
      </w:pPr>
      <w:r>
        <w:t>C13 Máquinas de estados</w:t>
      </w:r>
    </w:p>
    <w:p>
      <w:r>
        <w:t>Determinar as acções legais para cada recurso e evitar alterações directas de estado.</w:t>
      </w:r>
    </w:p>
    <w:p>
      <w:pPr>
        <w:pStyle w:val="Heading3"/>
      </w:pPr>
      <w:r>
        <w:t>Dados e campos</w:t>
      </w:r>
    </w:p>
    <w:p>
      <w:r>
        <w:t>StateMachineDefinition [B] — code; resource_type; revision int; initial_state_code; status enum(DRAFT,PUBLISHED,RETIRED)</w:t>
      </w:r>
    </w:p>
    <w:p>
      <w:r>
        <w:t>StateDefinition [B] — machine_id; code; label; category enum(INITIAL,ACTIVE,FINAL,CANCELLED); editable bool; color str(20)?</w:t>
      </w:r>
    </w:p>
    <w:p>
      <w:r>
        <w:t>TransitionDefinition [B] — machine_id; code; from_state; to_state; permission_code; guard_ast json?; action_code str(80)?; reason_required bool=false</w:t>
      </w:r>
    </w:p>
    <w:p>
      <w:r>
        <w:t>StateHistory [B] — resource_type; resource_id; machine_id; transition_code; from_state; to_state; actor_membership_id uuid?; reason text?; occurred_at instant</w:t>
      </w:r>
    </w:p>
    <w:p>
      <w:pPr>
        <w:pStyle w:val="Heading3"/>
      </w:pPr>
      <w:r>
        <w:t>Interface e comportamento</w:t>
      </w:r>
    </w:p>
    <w:p>
      <w:r>
        <w:t>Página de detalhe mostra só transições autorizadas devolvidas pelo backend. Cada acção abre confirmação e campos exigidos. O designer verifica estado inicial único e estados alcançáveis.</w:t>
      </w:r>
    </w:p>
    <w:p>
      <w:pPr>
        <w:pStyle w:val="Heading3"/>
      </w:pPr>
      <w:r>
        <w:t>Regras e fluxo</w:t>
      </w:r>
    </w:p>
    <w:p>
      <w:r>
        <w:t>Executar transição com expectedVersion e lock. Guard avalia dados actuais; actualizar estado, histórico e outbox na mesma transacção. Estados fiscais, financeiros e de stock têm categorias semânticas protegidas: chamar “validado” a um estado não pode emitir uma fatura sem executar IssueInvoice. PATCH genérico não aceita status.</w:t>
      </w:r>
    </w:p>
    <w:p>
      <w:pPr>
        <w:pStyle w:val="Heading3"/>
      </w:pPr>
      <w:r>
        <w:t>Relações e contratos</w:t>
      </w:r>
    </w:p>
    <w:p>
      <w:r>
        <w:t>Entidade guarda machine_version_id e state_code quando usa máquina genérica. Workflows coordenam pessoas e esperas; máquina controla transições locais. Migração de processos em curso exige mapeamento explícito.</w:t>
      </w:r>
    </w:p>
    <w:p>
      <w:r>
        <w:t>API e permissões: GET /resources/{type}/{id}/available-actions; POST /resources/{type}/{id}/transitions/{code}; permissão da transição.</w:t>
      </w:r>
    </w:p>
    <w:p>
      <w:r>
        <w:t>Aceitação: Transição inexistente falha com 409; dois comandos concorrentes só executam uma vez; estado final não permite edição de valores protegidos.</w:t>
      </w:r>
    </w:p>
    <w:p>
      <w:pPr>
        <w:pStyle w:val="Heading2"/>
      </w:pPr>
      <w:r>
        <w:t>C14 Workflows aprovações e delegações</w:t>
      </w:r>
    </w:p>
    <w:p>
      <w:r>
        <w:t>Orquestrar processos humanos e automáticos com versões, prazos e segregação de funções.</w:t>
      </w:r>
    </w:p>
    <w:p>
      <w:pPr>
        <w:pStyle w:val="Heading3"/>
      </w:pPr>
      <w:r>
        <w:t>Dados e campos</w:t>
      </w:r>
    </w:p>
    <w:p>
      <w:r>
        <w:t>WorkflowDefinition [B] — code; resource_type; revision int; graph json; status enum(DRAFT,PUBLISHED,RETIRED); sla_calendar_id uuid?</w:t>
      </w:r>
    </w:p>
    <w:p>
      <w:r>
        <w:t>WorkflowInstance [B] — definition_id; resource_type; resource_id; resource_version int; submitted_snapshot json; status enum(RUNNING,WAITING,APPROVED,REJECTED,CANCELLED,FAILED); started_at; ended_at instant?</w:t>
      </w:r>
    </w:p>
    <w:p>
      <w:r>
        <w:t>WorkflowTask [B] — instance_id; node_code; assignee_membership_id uuid?; candidate_role_id uuid?; status enum(OPEN,CLAIMED,APPROVED,REJECTED,RETURNED,CANCELLED); due_at instant?; claimed_at instant?; decision_reason text?; decided_at instant?</w:t>
      </w:r>
    </w:p>
    <w:p>
      <w:r>
        <w:t>ApprovalDelegation [B] — from_membership_id; to_membership_id; valid_from; valid_until; scope json; max_amount money?; currency char(3)?; reason text</w:t>
      </w:r>
    </w:p>
    <w:p>
      <w:pPr>
        <w:pStyle w:val="Heading3"/>
      </w:pPr>
      <w:r>
        <w:t>Interface e comportamento</w:t>
      </w:r>
    </w:p>
    <w:p>
      <w:r>
        <w:t>Minha caixa de aprovações mostra valor, solicitante, etapa, prazo e versão. Permitir reclamar tarefa de grupo atomicamente. Designer permite sequência, paralelismo e critérios ALL/ANY/QUORUM declarados.</w:t>
      </w:r>
    </w:p>
    <w:p>
      <w:pPr>
        <w:pStyle w:val="Heading3"/>
      </w:pPr>
      <w:r>
        <w:t>Regras e fluxo</w:t>
      </w:r>
    </w:p>
    <w:p>
      <w:r>
        <w:t>Publicar apenas grafo válido e com responsáveis resolvíveis. Submeter congela a revisão relevante. Alterar montante, linhas ou beneficiário devolve a rascunho e cancela aprovações pendentes; nova submissão reinicia conforme política. Decisão é idempotente. Prazo vencido notifica/escalona, nunca aprova silenciosamente. Delegação preserva a menor alçada e proíbe cadeia circular. Se aprovador ficar inactivo, escalar para administrador autorizado.</w:t>
      </w:r>
    </w:p>
    <w:p>
      <w:pPr>
        <w:pStyle w:val="Heading3"/>
      </w:pPr>
      <w:r>
        <w:t>Relações e contratos</w:t>
      </w:r>
    </w:p>
    <w:p>
      <w:r>
        <w:t>Workflow chama comandos do módulo para aprovar/rejeitar; não escreve directamente em Invoice ou PurchaseOrder. Retém snapshot e definição usados. Aprovação não prova pagamento nem recepção física.</w:t>
      </w:r>
    </w:p>
    <w:p>
      <w:r>
        <w:t>API e permissões: /workflows; /workflow-instances; /approval-tasks; POST /approval-tasks/{id}/claim|approve|reject|return; approval.decide.</w:t>
      </w:r>
    </w:p>
    <w:p>
      <w:r>
        <w:t>Aceitação: Duas decisões simultâneas não duplicam efeitos; autor não aprova a própria despesa quando proibido; versão antiga não aprova valor novo.</w:t>
      </w:r>
    </w:p>
    <w:p>
      <w:pPr>
        <w:pStyle w:val="Heading2"/>
      </w:pPr>
      <w:r>
        <w:t>C15 Automações agendadas</w:t>
      </w:r>
    </w:p>
    <w:p>
      <w:r>
        <w:t>Reagir a eventos e horários sem recursão ou duplicação de efeitos.</w:t>
      </w:r>
    </w:p>
    <w:p>
      <w:pPr>
        <w:pStyle w:val="Heading3"/>
      </w:pPr>
      <w:r>
        <w:t>Dados e campos</w:t>
      </w:r>
    </w:p>
    <w:p>
      <w:r>
        <w:t>Automation [B] — code; event_type str(100)?; schedule str(100)?; timezone str(64); condition_ast json; actions json; status enum(DRAFT,ACTIVE,PAUSED); max_runs_per_period int</w:t>
      </w:r>
    </w:p>
    <w:p>
      <w:r>
        <w:t>AutomationRun [B] — automation_id; trigger_event_id uuid?; scheduled_for instant?; dedupe_key str(200) única; status enum(PENDING,RUNNING,SUCCEEDED,FAILED,DEAD); attempts int; causation_id uuid?; error text?</w:t>
      </w:r>
    </w:p>
    <w:p>
      <w:pPr>
        <w:pStyle w:val="Heading3"/>
      </w:pPr>
      <w:r>
        <w:t>Interface e comportamento</w:t>
      </w:r>
    </w:p>
    <w:p>
      <w:r>
        <w:t>Editor evento/condição/acção, simulação, activar/pausar e histórico. Mostrar próxima execução e timezone. Acções disponíveis são registadas por módulos, como criar tarefa ou pedir notificação.</w:t>
      </w:r>
    </w:p>
    <w:p>
      <w:pPr>
        <w:pStyle w:val="Heading3"/>
      </w:pPr>
      <w:r>
        <w:t>Regras e fluxo</w:t>
      </w:r>
    </w:p>
    <w:p>
      <w:r>
        <w:t>Exigir exactamente evento ou calendário como trigger. Deduplicar por evento+automação+versão ou instante agendado. Limitar profundidade de causalidade, execuções e duração. Retry com backoff e jitter; após limite, fila de falhas com reprocessamento manual auditado. Reprocessar usa mesma chave para não repetir pagamento ou envio já concluído.</w:t>
      </w:r>
    </w:p>
    <w:p>
      <w:pPr>
        <w:pStyle w:val="Heading3"/>
      </w:pPr>
      <w:r>
        <w:t>Relações e contratos</w:t>
      </w:r>
    </w:p>
    <w:p>
      <w:r>
        <w:t>Consome outbox e usa portas autorizadas com actor de serviço e tenant explícito. Acção não herda superadmin. A desactivação bloqueia novas execuções, sem apagar histórico.</w:t>
      </w:r>
    </w:p>
    <w:p>
      <w:r>
        <w:t>API e permissões: /automations; /automation-runs; POST /automation-runs/{id}/retry; automation.manage.</w:t>
      </w:r>
    </w:p>
    <w:p>
      <w:r>
        <w:t>Aceitação: Evento duplicado produz um run; ciclo A→B→A é interrompido; job de tenant suspenso não executa escrita empresarial.</w:t>
      </w:r>
    </w:p>
    <w:p>
      <w:pPr>
        <w:pStyle w:val="Heading1"/>
      </w:pPr>
      <w:r>
        <w:t>6 Módulos empresariais</w:t>
      </w:r>
    </w:p>
    <w:p>
      <w:pPr>
        <w:pStyle w:val="Heading2"/>
      </w:pPr>
      <w:r>
        <w:t>M01 Clientes e relacionamento comercial</w:t>
      </w:r>
    </w:p>
    <w:p>
      <w:r>
        <w:t>Manter condições comerciais e histórico sem duplicar os dados base da Party.</w:t>
      </w:r>
    </w:p>
    <w:p>
      <w:pPr>
        <w:pStyle w:val="Heading3"/>
      </w:pPr>
      <w:r>
        <w:t>Dados e campos</w:t>
      </w:r>
    </w:p>
    <w:p>
      <w:r>
        <w:t>Customer [B] — party_id; organization_id; code; segment_id uuid?; account_manager_membership_id uuid?; payment_term_days int&gt;=0; credit_limit money&gt;=0; currency; status enum(ACTIVE,BLOCKED,INACTIVE); unique(tenant,organization,party)</w:t>
      </w:r>
    </w:p>
    <w:p>
      <w:r>
        <w:t>CustomerSegment [B] — code; name; description</w:t>
      </w:r>
    </w:p>
    <w:p>
      <w:r>
        <w:t>Interaction [B] — party_id; channel enum(CALL,EMAIL,MEETING,NOTE); subject str(200); occurred_at instant; owner_membership_id; summary text; follow_up_at instant?; opportunity_id uuid?</w:t>
      </w:r>
    </w:p>
    <w:p>
      <w:pPr>
        <w:pStyle w:val="Heading3"/>
      </w:pPr>
      <w:r>
        <w:t>Interface e comportamento</w:t>
      </w:r>
    </w:p>
    <w:p>
      <w:r>
        <w:t>Lista por nome, código, NIF, segmento, gestor e estado; detalhe reúne contactos, oportunidades, propostas, faturas, saldo e interacções. Cadastro pede Party existente ou criação guiada.</w:t>
      </w:r>
    </w:p>
    <w:p>
      <w:pPr>
        <w:pStyle w:val="Heading3"/>
      </w:pPr>
      <w:r>
        <w:t>Regras e fluxo</w:t>
      </w:r>
    </w:p>
    <w:p>
      <w:r>
        <w:t>Cliente bloqueado não recebe novas confirmações de venda, mas permite cobranças e regularização. Crédito é verificado no momento da confirmação com exposição actual e reservas concorrentes. Alteração de limite exige permissão específica. Saldo é derivado das contas a receber, não editável no cadastro.</w:t>
      </w:r>
    </w:p>
    <w:p>
      <w:pPr>
        <w:pStyle w:val="Heading3"/>
      </w:pPr>
      <w:r>
        <w:t>Relações e contratos</w:t>
      </w:r>
    </w:p>
    <w:p>
      <w:r>
        <w:t>Party 1:N Customer por organização; Customer 1:N Opportunity, Quote, SalesOrder e Invoice. Interacções referenciam Party para manter histórico mesmo sem venda.</w:t>
      </w:r>
    </w:p>
    <w:p>
      <w:r>
        <w:t>API e permissões: /customers; /customer-segments; /interactions; customer.read|create|update|block|credit.manage.</w:t>
      </w:r>
    </w:p>
    <w:p>
      <w:r>
        <w:t>Aceitação: Um cliente pode partilhar Party com fornecedor; operador sem acesso financeiro não vê saldo; cliente bloqueado continua a poder pagar.</w:t>
      </w:r>
    </w:p>
    <w:p>
      <w:pPr>
        <w:pStyle w:val="Heading2"/>
      </w:pPr>
      <w:r>
        <w:t>M02 Leads oportunidades campanhas e actividades</w:t>
      </w:r>
    </w:p>
    <w:p>
      <w:r>
        <w:t>Acompanhar prospecção e conversão com histórico de pipeline.</w:t>
      </w:r>
    </w:p>
    <w:p>
      <w:pPr>
        <w:pStyle w:val="Heading3"/>
      </w:pPr>
      <w:r>
        <w:t>Dados e campos</w:t>
      </w:r>
    </w:p>
    <w:p>
      <w:r>
        <w:t>Lead [B] — name; company_name str(160)?; email?; phone str(40)?; source str(60); owner_membership_id; status enum(NEW,QUALIFIED,DISQUALIFIED,CONVERTED); consent_status enum(UNKNOWN,OPT_IN,OPT_OUT); party_id uuid?</w:t>
      </w:r>
    </w:p>
    <w:p>
      <w:r>
        <w:t>PipelineStage [B] — pipeline_code; code; name; position int; probability rate 0..1; terminal bool=false</w:t>
      </w:r>
    </w:p>
    <w:p>
      <w:r>
        <w:t>Opportunity [B] — customer_id uuid?; lead_id uuid?; name; owner_membership_id; stage_id; expected_value money; currency; expected_close_date date?; loss_reason text?; closed_at instant?</w:t>
      </w:r>
    </w:p>
    <w:p>
      <w:r>
        <w:t>Campaign [B] — name; channel; starts_at; ends_at instant?; budget money; currency; status enum(DRAFT,ACTIVE,PAUSED,COMPLETED)</w:t>
      </w:r>
    </w:p>
    <w:p>
      <w:r>
        <w:t>CampaignMember [B] — campaign_id; party_id uuid?; lead_id uuid?; status enum(TARGETED,CONTACTED,RESPONDED,OPTED_OUT); unique por destinatário</w:t>
      </w:r>
    </w:p>
    <w:p>
      <w:pPr>
        <w:pStyle w:val="Heading3"/>
      </w:pPr>
      <w:r>
        <w:t>Interface e comportamento</w:t>
      </w:r>
    </w:p>
    <w:p>
      <w:r>
        <w:t>Pipeline kanban e lista sincronizados; mover cartão executa transição autorizada. Lead tem acções qualificar, desqualificar e converter. Campanha mostra público, custo e respostas.</w:t>
      </w:r>
    </w:p>
    <w:p>
      <w:pPr>
        <w:pStyle w:val="Heading3"/>
      </w:pPr>
      <w:r>
        <w:t>Regras e fluxo</w:t>
      </w:r>
    </w:p>
    <w:p>
      <w:r>
        <w:t>Conversão é transaccional e idempotente: resolver/criar Party, Customer e Opportunity sem duplicação por retry. Ganho exige evidência comercial configurada e não cria recebimento. Perda exige motivo. Campanhas respeitam consentimento e lista de exclusão; envio passa pelo NotificationService.</w:t>
      </w:r>
    </w:p>
    <w:p>
      <w:pPr>
        <w:pStyle w:val="Heading3"/>
      </w:pPr>
      <w:r>
        <w:t>Relações e contratos</w:t>
      </w:r>
    </w:p>
    <w:p>
      <w:r>
        <w:t>Opportunity liga propostas e actividades; CampaignMember aponta exactamente Party ou Lead. Métricas de conversão usam datas de transição, não só estado actual.</w:t>
      </w:r>
    </w:p>
    <w:p>
      <w:r>
        <w:t>API e permissões: /leads; /opportunities; /pipeline-stages; /campaigns; POST /leads/{id}/convert; crm.manage e campaign.send.</w:t>
      </w:r>
    </w:p>
    <w:p>
      <w:r>
        <w:t>Aceitação: Conversão repetida devolve mesmos IDs; mover sem permissão falha; opt-out impede novos envios promocionais.</w:t>
      </w:r>
    </w:p>
    <w:p>
      <w:pPr>
        <w:pStyle w:val="Heading2"/>
      </w:pPr>
      <w:r>
        <w:t>M03 Catálogo variantes unidades e preços</w:t>
      </w:r>
    </w:p>
    <w:p>
      <w:r>
        <w:t>Fornecer produtos e serviços reutilizáveis em compras, vendas e inventário.</w:t>
      </w:r>
    </w:p>
    <w:p>
      <w:pPr>
        <w:pStyle w:val="Heading3"/>
      </w:pPr>
      <w:r>
        <w:t>Dados e campos</w:t>
      </w:r>
    </w:p>
    <w:p>
      <w:r>
        <w:t>Product [B] — code; name; type enum(GOODS,SERVICE); category_id uuid?; base_unit_id; track_stock bool; tracking_mode enum(NONE,LOT,SERIAL); active bool=true; tax_category str(50)?</w:t>
      </w:r>
    </w:p>
    <w:p>
      <w:r>
        <w:t>ProductVariant [B] — product_id; sku str(80); barcode str(80)?; attributes json; active bool=true; unique(tenant,sku); unique barcode não nulo</w:t>
      </w:r>
    </w:p>
    <w:p>
      <w:r>
        <w:t>PriceList [B] — organization_id; name; currency; valid_from date; valid_to date?; tax_inclusive bool=false; priority int</w:t>
      </w:r>
    </w:p>
    <w:p>
      <w:r>
        <w:t>PriceListItem [B] — price_list_id; variant_id; min_quantity qty&gt;0; unit_price money&gt;=0; max_discount rate 0..1; unique(list,variant,min_quantity)</w:t>
      </w:r>
    </w:p>
    <w:p>
      <w:r>
        <w:t>ProductCategory [B] — parent_id uuid?; code; name</w:t>
      </w:r>
    </w:p>
    <w:p>
      <w:pPr>
        <w:pStyle w:val="Heading3"/>
      </w:pPr>
      <w:r>
        <w:t>Interface e comportamento</w:t>
      </w:r>
    </w:p>
    <w:p>
      <w:r>
        <w:t>Cadastro com tipo, unidade, variantes, preço e stock apenas consultivo. Produto simples recebe variante padrão. Serviços ocultam lote/armazém. Editor de preços mostra moeda, validade e escalões.</w:t>
      </w:r>
    </w:p>
    <w:p>
      <w:pPr>
        <w:pStyle w:val="Heading3"/>
      </w:pPr>
      <w:r>
        <w:t>Regras e fluxo</w:t>
      </w:r>
    </w:p>
    <w:p>
      <w:r>
        <w:t>Serviço não movimenta stock. SKU identifica sempre variante. Alteração de unidade base ou modo de rastreio com movimentos existentes exige migração, não edição simples. Preço aplicado fica em snapshot na linha; editar tabela não altera documentos anteriores. Seleccionar tabela por prioridade e validade sem empate ambíguo.</w:t>
      </w:r>
    </w:p>
    <w:p>
      <w:pPr>
        <w:pStyle w:val="Heading3"/>
      </w:pPr>
      <w:r>
        <w:t>Relações e contratos</w:t>
      </w:r>
    </w:p>
    <w:p>
      <w:r>
        <w:t>Variant é referenciada por linhas comerciais e stock. Catálogo não depende de inventário; stock depende de catálogo. Conversão de unidade ocorre antes de reservar/movimentar.</w:t>
      </w:r>
    </w:p>
    <w:p>
      <w:r>
        <w:t>API e permissões: /products; /variants; /price-lists; GET /prices/resolve; catalog.manage e price.manage.</w:t>
      </w:r>
    </w:p>
    <w:p>
      <w:r>
        <w:t>Aceitação: SKU duplicado falha; serviço não reserva stock; linha conserva preço anterior após actualizar tabela.</w:t>
      </w:r>
    </w:p>
    <w:p>
      <w:pPr>
        <w:pStyle w:val="Heading2"/>
      </w:pPr>
      <w:r>
        <w:t>M04 Propostas encomendas e expedições</w:t>
      </w:r>
    </w:p>
    <w:p>
      <w:r>
        <w:t>Controlar compromisso comercial e entrega separadamente da emissão e do recebimento.</w:t>
      </w:r>
    </w:p>
    <w:p>
      <w:pPr>
        <w:pStyle w:val="Heading3"/>
      </w:pPr>
      <w:r>
        <w:t>Dados e campos</w:t>
      </w:r>
    </w:p>
    <w:p>
      <w:r>
        <w:t>Quote [B] — organization_id; customer_id; number str(60)?; valid_until date; currency; status enum(DRAFT,SENT,ACCEPTED,REJECTED,EXPIRED); totals json calculado</w:t>
      </w:r>
    </w:p>
    <w:p>
      <w:r>
        <w:t>SalesOrder [B] — organization_id; branch_id uuid?; customer_id; quote_id uuid?; number str(60)?; order_date date; currency; status enum(DRAFT,CONFIRMED,PARTIAL,FULFILLED,CANCELLED); delivery_address_snapshot json; credit_reservation money=0</w:t>
      </w:r>
    </w:p>
    <w:p>
      <w:r>
        <w:t>SalesLine [B] — document_type enum(QUOTE,ORDER); document_id; variant_id; description_snapshot text; quantity qty&gt;0; unit_id; unit_price money&gt;=0; discount_rate rate 0..1; tax_rate_snapshot rate; net_amount money; tax_amount money; total money</w:t>
      </w:r>
    </w:p>
    <w:p>
      <w:r>
        <w:t>Shipment [B] e ShipmentLine [B] — Shipment: order_id, warehouse_id, number?, status enum(DRAFT,POSTED,REVERSED), shipped_at instant?. Line: shipment_id, order_line_id, quantity qty&gt;0, lot_id uuid?, serial_ids json?</w:t>
      </w:r>
    </w:p>
    <w:p>
      <w:pPr>
        <w:pStyle w:val="Heading3"/>
      </w:pPr>
      <w:r>
        <w:t>Interface e comportamento</w:t>
      </w:r>
    </w:p>
    <w:p>
      <w:r>
        <w:t>Formulário mestre/linhas com pesquisa de cliente e produto, quantidades, preços, descontos, impostos, morada e totais. Detalhe mostra quantidades pedidas, reservadas, entregues e facturadas separadamente.</w:t>
      </w:r>
    </w:p>
    <w:p>
      <w:pPr>
        <w:pStyle w:val="Heading3"/>
      </w:pPr>
      <w:r>
        <w:t>Regras e fluxo</w:t>
      </w:r>
    </w:p>
    <w:p>
      <w:r>
        <w:t>Confirmar valida cliente, crédito, preços e stock; reserva stock quando configurado. Expedição efectivamente lançada baixa stock. Permitir entrega parcial sem ultrapassar saldo da linha. Cancelar liberta reservas não consumidas; não apaga expedições. Quote aceite converte por comando idempotente. Facturação de serviço pode dispensar expedição.</w:t>
      </w:r>
    </w:p>
    <w:p>
      <w:pPr>
        <w:pStyle w:val="Heading3"/>
      </w:pPr>
      <w:r>
        <w:t>Relações e contratos</w:t>
      </w:r>
    </w:p>
    <w:p>
      <w:r>
        <w:t>Quote 1:N Orders conforme conversões controladas; Order 1:N Shipments e Invoices por ligações de linha. Eventos OrderConfirmed e ShipmentPosted têm significados distintos. Crédito reserva compromisso ainda não facturado e é convertido/libertado na emissão/cancelamento.</w:t>
      </w:r>
    </w:p>
    <w:p>
      <w:r>
        <w:t>API e permissões: /quotes; /sales-orders; /shipments; POST /sales-orders/{id}/confirm|cancel; sales.confirm e shipment.post.</w:t>
      </w:r>
    </w:p>
    <w:p>
      <w:r>
        <w:t>Aceitação: Entrega parcial deixa saldo correcto; confirmar duas vezes não duplica reserva; stock insuficiente não deixa encomenda confirmada sem política de backorder explícita.</w:t>
      </w:r>
    </w:p>
    <w:p>
      <w:pPr>
        <w:pStyle w:val="Heading2"/>
      </w:pPr>
      <w:r>
        <w:t>M05 Contratos faturas e notas de crédito</w:t>
      </w:r>
    </w:p>
    <w:p>
      <w:r>
        <w:t>Emitir documentos consistentes, com snapshots e correcções rastreáveis.</w:t>
      </w:r>
    </w:p>
    <w:p>
      <w:pPr>
        <w:pStyle w:val="Heading3"/>
      </w:pPr>
      <w:r>
        <w:t>Dados e campos</w:t>
      </w:r>
    </w:p>
    <w:p>
      <w:r>
        <w:t>Contract [B] — organization_id; party_id; type enum(SALES,PURCHASE,SERVICE); number?; start_date date; end_date date?; currency; amount money?; renewal_mode enum(NONE,MANUAL,AUTO); notice_days int&gt;=0; status enum(DRAFT,ACTIVE,EXPIRED,TERMINATED); template_version_id uuid?</w:t>
      </w:r>
    </w:p>
    <w:p>
      <w:r>
        <w:t>Invoice [B] — organization_id; customer_id; contract_id uuid?; sequence_id; number str(60)?; issued_on date?; due_on date; currency; exchange_rate qty&gt;0; customer_snapshot json; totals json; status enum(DRAFT,ISSUED,CREDITED,VOID); fiscal_status enum(NOT_REQUIRED,PENDING,ACCEPTED,REJECTED); issued_at instant?</w:t>
      </w:r>
    </w:p>
    <w:p>
      <w:r>
        <w:t>InvoiceLine [B] — invoice_id; sales_order_line_id uuid?; variant_id uuid?; description text; quantity qty&gt;0; unit_price money&gt;=0; discount_amount money&gt;=0; tax_code str(50); tax_rate rate; exemption_reason text?; net_amount money; tax_amount money; total money</w:t>
      </w:r>
    </w:p>
    <w:p>
      <w:r>
        <w:t>CreditNote [B] e CreditNoteLine [B] — CreditNote: invoice_id, number?, issued_on?, reason text, status enum(DRAFT,ISSUED), totals json. Line: credit_note_id, invoice_line_id, quantity qty&gt;0, amount money&gt;0, tax_amount money&gt;=0</w:t>
      </w:r>
    </w:p>
    <w:p>
      <w:pPr>
        <w:pStyle w:val="Heading3"/>
      </w:pPr>
      <w:r>
        <w:t>Interface e comportamento</w:t>
      </w:r>
    </w:p>
    <w:p>
      <w:r>
        <w:t>Rascunho editável com totais calculados; emissão mostra pré-visualização e confirmação. Após emitir, campos comerciais ficam bloqueados. Exibir estado documental e liquidação como dimensões distintas. Contrato tem anexos, validade e alertas.</w:t>
      </w:r>
    </w:p>
    <w:p>
      <w:pPr>
        <w:pStyle w:val="Heading3"/>
      </w:pPr>
      <w:r>
        <w:t>Regras e fluxo</w:t>
      </w:r>
    </w:p>
    <w:p>
      <w:r>
        <w:t>Emitir valida organização, sequência, imposto, linhas e permissões; grava snapshot, número, contas a receber e evento de forma indivisível quando Finance activo. Totais: base=quantidade×preço−desconto; imposto calculado sobre base conforme política; total=soma bases+impostos. Definir arredondamento por moeda e linha, guardando política aplicada. Nota de crédito não pode exceder quantidade/valor ainda creditável. Crédito após pagamento gera saldo a favor ou reembolso separado. Não assumir certificação fiscal: adaptador e validação jurisdicional antecedem produção fiscal.</w:t>
      </w:r>
    </w:p>
    <w:p>
      <w:pPr>
        <w:pStyle w:val="Heading3"/>
      </w:pPr>
      <w:r>
        <w:t>Relações e contratos</w:t>
      </w:r>
    </w:p>
    <w:p>
      <w:r>
        <w:t>Invoice 1:N InvoiceLine; Finance cria Receivable de origem única. CreditNote referencia linhas emitidas. Retorno físico e crédito financeiro são comandos separados ligados quando necessário; crédito não devolve stock automaticamente.</w:t>
      </w:r>
    </w:p>
    <w:p>
      <w:r>
        <w:t>API e permissões: /contracts; /invoices; /credit-notes; POST /invoices/{id}/issue; POST /credit-notes/{id}/issue; invoice.issue e credit-note.issue.</w:t>
      </w:r>
    </w:p>
    <w:p>
      <w:r>
        <w:t>Aceitação: Erro ao emitir não consome documento sem registo consistente; mudança no cliente não altera snapshot; crédito duplicado não reduz dívida duas vezes.</w:t>
      </w:r>
    </w:p>
    <w:p>
      <w:pPr>
        <w:pStyle w:val="Heading2"/>
      </w:pPr>
      <w:r>
        <w:t>M06 Fornecedores requisições e compras</w:t>
      </w:r>
    </w:p>
    <w:p>
      <w:r>
        <w:t>Controlar necessidade, comparação, aprovação, encomenda e recepção.</w:t>
      </w:r>
    </w:p>
    <w:p>
      <w:pPr>
        <w:pStyle w:val="Heading3"/>
      </w:pPr>
      <w:r>
        <w:t>Dados e campos</w:t>
      </w:r>
    </w:p>
    <w:p>
      <w:r>
        <w:t>Supplier [B] — party_id; organization_id; code; payment_term_days int&gt;=0; currency; status enum(ACTIVE,BLOCKED,INACTIVE); bank_account_reference uuid?</w:t>
      </w:r>
    </w:p>
    <w:p>
      <w:r>
        <w:t>PurchaseRequisition [B] — organization_id; requested_by_membership_id; unit_id; cost_center_id uuid?; needed_on date; justification text; status enum(DRAFT,SUBMITTED,APPROVED,REJECTED,CONVERTED,CANCELLED)</w:t>
      </w:r>
    </w:p>
    <w:p>
      <w:r>
        <w:t>PurchaseRequisitionLine [B] — requisition_id; variant_id uuid?; description text; quantity qty&gt;0; unit_id; estimated_unit_price money&gt;=0; currency</w:t>
      </w:r>
    </w:p>
    <w:p>
      <w:r>
        <w:t>SupplierQuotation [B] e QuotationLine [B] — Quotation: requisition_id, supplier_id, currency, valid_until date, delivery_days int, status enum(RECEIVED,SELECTED,REJECTED). Line: quotation_id, requisition_line_id, quantity, unit_price, tax_rate, total</w:t>
      </w:r>
    </w:p>
    <w:p>
      <w:r>
        <w:t>PurchaseOrder [B] e PurchaseOrderLine [B] — Order: organization_id, supplier_id, quotation_id?, number?, currency, expected_on?, status enum(DRAFT,SUBMITTED,APPROVED,SENT,PARTIAL,RECEIVED,CANCELLED). Line: order_id, requisition_line_id?, variant_id, quantity&gt;0, unit_id, unit_price&gt;=0, tax_rate, total</w:t>
      </w:r>
    </w:p>
    <w:p>
      <w:r>
        <w:t>GoodsReceipt [B] e ReceiptLine [B] — Receipt: purchase_order_id, warehouse_id, received_on, status enum(DRAFT,POSTED,REVERSED). Line: receipt_id, purchase_order_line_id, accepted_qty&gt;=0, rejected_qty&gt;=0, lot_id?, serial_ids?, reason?</w:t>
      </w:r>
    </w:p>
    <w:p>
      <w:pPr>
        <w:pStyle w:val="Heading3"/>
      </w:pPr>
      <w:r>
        <w:t>Interface e comportamento</w:t>
      </w:r>
    </w:p>
    <w:p>
      <w:r>
        <w:t>Requisição com linhas e justificativa; mapa comparativo por fornecedor, moeda e prazo; ordem de compra aprovada; recepção parcial com quantidades aceites/rejeitadas. Preço convertido para comparação mostra taxa e data.</w:t>
      </w:r>
    </w:p>
    <w:p>
      <w:pPr>
        <w:pStyle w:val="Heading3"/>
      </w:pPr>
      <w:r>
        <w:t>Regras e fluxo</w:t>
      </w:r>
    </w:p>
    <w:p>
      <w:r>
        <w:t>Pedido acima da alçada inicia workflow. Seleccionar cotação não significa pagar. Recepção valida saldo da encomenda; excedente só com tolerância e permissão configuradas. Apenas aceites entram em stock. Factura de fornecedor é documento financeiro separado; comparação de encomenda, recepção e factura controla divergências. Alteração de valor aprovado reinicia aprovação.</w:t>
      </w:r>
    </w:p>
    <w:p>
      <w:pPr>
        <w:pStyle w:val="Heading3"/>
      </w:pPr>
      <w:r>
        <w:t>Relações e contratos</w:t>
      </w:r>
    </w:p>
    <w:p>
      <w:r>
        <w:t>Supplier reutiliza Party. Requisição pode originar várias ordens, preservando quantidades convertidas. GoodsReceiptPosted gera movimento de entrada; Finance gera payable a partir da factura validada, não da simples aprovação.</w:t>
      </w:r>
    </w:p>
    <w:p>
      <w:r>
        <w:t>API e permissões: /suppliers; /purchase-requisitions; /supplier-quotations; /purchase-orders; /goods-receipts; purchase.submit|approve e receipt.post.</w:t>
      </w:r>
    </w:p>
    <w:p>
      <w:r>
        <w:t>Aceitação: Recepção dupla não duplica stock; cancelar restante de ordem parcial preserva recepção; fornecedor bloqueado impede nova encomenda.</w:t>
      </w:r>
    </w:p>
    <w:p>
      <w:pPr>
        <w:pStyle w:val="Heading2"/>
      </w:pPr>
      <w:r>
        <w:t>M07 Armazéns stock lotes e reservas</w:t>
      </w:r>
    </w:p>
    <w:p>
      <w:r>
        <w:t>Manter um livro de movimentos imutável e saldos consistentes sob concorrência.</w:t>
      </w:r>
    </w:p>
    <w:p>
      <w:pPr>
        <w:pStyle w:val="Heading3"/>
      </w:pPr>
      <w:r>
        <w:t>Dados e campos</w:t>
      </w:r>
    </w:p>
    <w:p>
      <w:r>
        <w:t>Warehouse [B] e StockLocation [B] — Warehouse: organization_id, branch_id?, code, name, allow_negative bool=false. Location: warehouse_id, code, name, active bool=true</w:t>
      </w:r>
    </w:p>
    <w:p>
      <w:r>
        <w:t>Lot [B] — variant_id; code; manufactured_on date?; expires_on date?; unique(tenant,variant,code)</w:t>
      </w:r>
    </w:p>
    <w:p>
      <w:r>
        <w:t>SerialNumber [B] — variant_id; serial str(100); current_location_id uuid?; status enum(AVAILABLE,RESERVED,ISSUED,QUARANTINED); unique(tenant,variant,serial)</w:t>
      </w:r>
    </w:p>
    <w:p>
      <w:r>
        <w:t>StockMovement [B] — organization_id; variant_id; location_id; lot_id uuid?; serial_id uuid?; quantity_delta qty não zero; unit_cost money&gt;=0; source_type; source_id; source_line_id; movement_kind enum(RECEIPT,ISSUE,ADJUSTMENT,TRANSFER_IN,TRANSFER_OUT,REVERSAL); reversed_movement_id uuid?; posted_at</w:t>
      </w:r>
    </w:p>
    <w:p>
      <w:r>
        <w:t>StockBalance [B] — variant_id; location_id; lot_id uuid?; on_hand qty; reserved qty&gt;=0; version; chave única com NULL tratado como dimensão explícita</w:t>
      </w:r>
    </w:p>
    <w:p>
      <w:r>
        <w:t>StockReservation [B] — order_line_id; variant_id; location_id; lot_id uuid?; quantity qty&gt;0; consumed_qty qty&gt;=0; released_qty qty&gt;=0; expires_at instant?; status enum(ACTIVE,CONSUMED,RELEASED,EXPIRED)</w:t>
      </w:r>
    </w:p>
    <w:p>
      <w:pPr>
        <w:pStyle w:val="Heading3"/>
      </w:pPr>
      <w:r>
        <w:t>Interface e comportamento</w:t>
      </w:r>
    </w:p>
    <w:p>
      <w:r>
        <w:t>Consulta de stock mostra físico, reservado, disponível e em trânsito. Drill-down abre movimentos. Entrada/saída pede origem, localização, produto, quantidade e lote/série quando exigidos. Saldo não é campo editável.</w:t>
      </w:r>
    </w:p>
    <w:p>
      <w:pPr>
        <w:pStyle w:val="Heading3"/>
      </w:pPr>
      <w:r>
        <w:t>Regras e fluxo</w:t>
      </w:r>
    </w:p>
    <w:p>
      <w:r>
        <w:t>Disponível=on_hand−reserved. Actualizar livro e saldo na mesma transacção com locks determinísticos por chave. Ajuste usa quantity_delta assinado e motivo; não aceitar quantity e movementType contraditórios. Consumo de reserva reduz reservado e físico uma vez. Serial representa uma unidade e não pode estar em duas localizações. Lote expirado bloqueia saída salvo política explícita autorizada. Método inicial de valorização: custo médio móvel por variante/armazém; reversões preservam custo original.</w:t>
      </w:r>
    </w:p>
    <w:p>
      <w:pPr>
        <w:pStyle w:val="Heading3"/>
      </w:pPr>
      <w:r>
        <w:t>Relações e contratos</w:t>
      </w:r>
    </w:p>
    <w:p>
      <w:r>
        <w:t>Movimentos têm origem única por tipo/documento/linha/efeito. Catálogo fornece unidade base; recebimentos, expedições e inventários enviam comandos. Inventário não considera fatura como prova automática de movimento.</w:t>
      </w:r>
    </w:p>
    <w:p>
      <w:r>
        <w:t>API e permissões: /warehouses; /stock-balances; /stock-movements; POST /stock-adjustments; inventory.read|adjust|reserve.</w:t>
      </w:r>
    </w:p>
    <w:p>
      <w:r>
        <w:t>Aceitação: Duas saídas concorrentes não tornam saldo negativo quando proibido; replay de evento não duplica entrada; soma do livro reconcilia com saldo.</w:t>
      </w:r>
    </w:p>
    <w:p>
      <w:pPr>
        <w:pStyle w:val="Heading2"/>
      </w:pPr>
      <w:r>
        <w:t>M08 Transferências inventários físicos e devoluções</w:t>
      </w:r>
    </w:p>
    <w:p>
      <w:r>
        <w:t>Corrigir e deslocar existências mantendo rastreabilidade.</w:t>
      </w:r>
    </w:p>
    <w:p>
      <w:pPr>
        <w:pStyle w:val="Heading3"/>
      </w:pPr>
      <w:r>
        <w:t>Dados e campos</w:t>
      </w:r>
    </w:p>
    <w:p>
      <w:r>
        <w:t>StockTransfer [B] e TransferLine [B] — Transfer: source_warehouse_id, destination_warehouse_id, status enum(DRAFT,DISPATCHED,PARTIAL_RECEIVED,RECEIVED,CANCELLED). Line: transfer_id, variant_id, quantity&gt;0, dispatched_qty&gt;=0, received_qty&gt;=0, lot_id?</w:t>
      </w:r>
    </w:p>
    <w:p>
      <w:r>
        <w:t>StockCount [B] e CountLine [B] — Count: warehouse_id, snapshot_at, status enum(DRAFT,OPEN,REVIEW,POSTED,CANCELLED), freeze_mode enum(LOCATION). Line: count_id, variant_id, location_id, lot_id?, expected_qty, counted_qty?, variance_qty calculado, reason?</w:t>
      </w:r>
    </w:p>
    <w:p>
      <w:r>
        <w:t>GoodsReturn [B] e ReturnLine [B] — Return: direction enum(CUSTOMER,SUPPLIER), source_document_id, warehouse_id, reason, status enum(DRAFT,APPROVED,POSTED). Line: return_id, source_line_id, quantity&gt;0, condition enum(SELLABLE,DAMAGED,QUARANTINE), credit_note_line_id?</w:t>
      </w:r>
    </w:p>
    <w:p>
      <w:pPr>
        <w:pStyle w:val="Heading3"/>
      </w:pPr>
      <w:r>
        <w:t>Interface e comportamento</w:t>
      </w:r>
    </w:p>
    <w:p>
      <w:r>
        <w:t>Transferência tem expedição e recepção separadas; contagem permite contagem cega e reconferência; devolução parte da linha original e mostra quantidade já devolvida.</w:t>
      </w:r>
    </w:p>
    <w:p>
      <w:pPr>
        <w:pStyle w:val="Heading3"/>
      </w:pPr>
      <w:r>
        <w:t>Regras e fluxo</w:t>
      </w:r>
    </w:p>
    <w:p>
      <w:r>
        <w:t>Transferência entre armazéns da mesma organização: expedir tira da origem e coloca em localização técnica em trânsito; receber tira de trânsito e entra no destino. Não duplicar stock em trânsito e destino. Transferência entre entidades legais usa processo intercompany separado. Durante contagem, congelar movimentos das localizações incluídas; diferenças aprovadas geram ajustes, depois desbloquear. Devolução respeita quantidade líquida ainda devolvível e condição do bem.</w:t>
      </w:r>
    </w:p>
    <w:p>
      <w:pPr>
        <w:pStyle w:val="Heading3"/>
      </w:pPr>
      <w:r>
        <w:t>Relações e contratos</w:t>
      </w:r>
    </w:p>
    <w:p>
      <w:r>
        <w:t>Todos os efeitos geram StockMovement. Devolução comercial pode ligar CreditNote, sem assumir que já foi emitida. Diferenças em trânsito ficam pendentes de resolução, não desaparecem.</w:t>
      </w:r>
    </w:p>
    <w:p>
      <w:r>
        <w:t>API e permissões: /stock-transfers; /stock-counts; /goods-returns; transfer.dispatch|receive, count.post, return.post.</w:t>
      </w:r>
    </w:p>
    <w:p>
      <w:r>
        <w:t>Aceitação: Recepção parcial deixa saldo em trânsito; contagem lançada duas vezes não repete ajuste; devolução superior ao vendido/recebido falha.</w:t>
      </w:r>
    </w:p>
    <w:p>
      <w:pPr>
        <w:pStyle w:val="Heading2"/>
      </w:pPr>
      <w:r>
        <w:t>M09 Tesouraria contas a receber e a pagar</w:t>
      </w:r>
    </w:p>
    <w:p>
      <w:r>
        <w:t>Controlar obrigações, pagamentos reais e reconciliação sem confundir documentos com dinheiro.</w:t>
      </w:r>
    </w:p>
    <w:p>
      <w:pPr>
        <w:pStyle w:val="Heading3"/>
      </w:pPr>
      <w:r>
        <w:t>Dados e campos</w:t>
      </w:r>
    </w:p>
    <w:p>
      <w:r>
        <w:t>TreasuryAccount [B] — organization_id; code; name; type enum(CASH,BANK); currency; bank_name str(160)?; account_identifier str(100)? protegido; active bool=true</w:t>
      </w:r>
    </w:p>
    <w:p>
      <w:r>
        <w:t>Receivable [B] e Payable [B] — organization_id; party_id; source_type; source_id; installment_no int; original_amount money&gt;0; currency; due_on date; status enum(OPEN,CLOSED,CANCELLED); unique(origem,parcela)</w:t>
      </w:r>
    </w:p>
    <w:p>
      <w:r>
        <w:t>SupplierInvoice [B] — organization_id; supplier_id; external_number str(80); purchase_order_id uuid?; invoice_date; due_on; currency; net_amount; tax_amount; total; status enum(DRAFT,VALIDATED,DISPUTED,VOID); unique(tenant,supplier,external_number)</w:t>
      </w:r>
    </w:p>
    <w:p>
      <w:r>
        <w:t>Payment [B] — organization_id; direction enum(INBOUND,OUTBOUND); party_id; treasury_account_id; amount money&gt;0; currency; method enum(CASH,TRANSFER,CARD,OTHER); occurred_on date; reference str(160)?; status enum(DRAFT,PENDING,CONFIRMED,FAILED,REVERSED); provider_reference str(160)? único por provider</w:t>
      </w:r>
    </w:p>
    <w:p>
      <w:r>
        <w:t>PaymentAllocation [B] — payment_id; receivable_id uuid?; payable_id uuid?; amount money&gt;0; target_currency; exchange_rate qty&gt;0; target_amount money&gt;0; reversed_at instant?</w:t>
      </w:r>
    </w:p>
    <w:p>
      <w:r>
        <w:t>TreasuryEntry [B] — account_id; payment_id uuid?; amount_signed money; occurred_on date; reversal_of_id uuid?; source_key str(160) único</w:t>
      </w:r>
    </w:p>
    <w:p>
      <w:r>
        <w:t>BankStatementLine [B] e ReconciliationMatch [B] — StatementLine: account_id, external_id, date, amount_signed, description, import_batch_id. Match: statement_line_id, treasury_entry_id, matched_amount, confirmed_by_membership_id, confirmed_at</w:t>
      </w:r>
    </w:p>
    <w:p>
      <w:pPr>
        <w:pStyle w:val="Heading3"/>
      </w:pPr>
      <w:r>
        <w:t>Interface e comportamento</w:t>
      </w:r>
    </w:p>
    <w:p>
      <w:r>
        <w:t>Contas a receber/pagar com vencimento, original, liquidado e saldo; pagamento permite várias alocações; caixa/banco mostra livro; conciliação compara extrato e movimentos com sugestões confirmáveis.</w:t>
      </w:r>
    </w:p>
    <w:p>
      <w:pPr>
        <w:pStyle w:val="Heading3"/>
      </w:pPr>
      <w:r>
        <w:t>Regras e fluxo</w:t>
      </w:r>
    </w:p>
    <w:p>
      <w:r>
        <w:t>Saldo de obrigação=original−créditos aplicados−alocações confirmadas+reversões. OVERDUE deriva de due_on anterior a hoje no timezone e saldo&gt;0. Confirmar pagamento cria TreasuryEntry e alocações atomicamente. Soma alocada não excede pagamento nem saldo das obrigações; residual fica adiantamento não alocado. Pagamento pendente não liquida. Reverter cria movimento inverso e desfaz efeito das alocações sem apagar. Conciliação não cria pagamento automaticamente para uma linha já representada.</w:t>
      </w:r>
    </w:p>
    <w:p>
      <w:pPr>
        <w:pStyle w:val="Heading3"/>
      </w:pPr>
      <w:r>
        <w:t>Relações e contratos</w:t>
      </w:r>
    </w:p>
    <w:p>
      <w:r>
        <w:t>InvoiceIssued cria Receivable; SupplierInvoice validada cria Payable. Payment pode liquidar várias parcelas da mesma party/organização. Contas de moedas diferentes exigem câmbio explícito e registo da diferença; nunca somar nominais distintos.</w:t>
      </w:r>
    </w:p>
    <w:p>
      <w:r>
        <w:t>API e permissões: /treasury-accounts; /receivables; /payables; /supplier-invoices; /payments; /reconciliations; payment.confirm|reverse e reconciliation.confirm.</w:t>
      </w:r>
    </w:p>
    <w:p>
      <w:r>
        <w:t>Aceitação: Pagamento parcial mantém saldo; webhook repetido não liquida duas vezes; duas alocações concorrentes não ultrapassam dívida; reversão reabre saldo correcto.</w:t>
      </w:r>
    </w:p>
    <w:p>
      <w:pPr>
        <w:pStyle w:val="Heading2"/>
      </w:pPr>
      <w:r>
        <w:t>M10 Orçamentos despesas e controlo de custos</w:t>
      </w:r>
    </w:p>
    <w:p>
      <w:r>
        <w:t>Acompanhar disponibilidade orçamental sem prometer uma contabilidade estatutária completa.</w:t>
      </w:r>
    </w:p>
    <w:p>
      <w:pPr>
        <w:pStyle w:val="Heading3"/>
      </w:pPr>
      <w:r>
        <w:t>Dados e campos</w:t>
      </w:r>
    </w:p>
    <w:p>
      <w:r>
        <w:t>Budget [B] — organization_id; fiscal_year int; name; currency; status enum(DRAFT,APPROVED,CLOSED); revision int</w:t>
      </w:r>
    </w:p>
    <w:p>
      <w:r>
        <w:t>BudgetLine [B] — budget_id; cost_center_id; category_code str(50); period_start date; period_end date; planned_amount money&gt;=0</w:t>
      </w:r>
    </w:p>
    <w:p>
      <w:r>
        <w:t>BudgetCommitment [B] — budget_line_id; source_type; source_id; amount money&gt;0; status enum(RESERVED,CONSUMED,RELEASED); unique por origem/linha</w:t>
      </w:r>
    </w:p>
    <w:p>
      <w:r>
        <w:t>ExpenseClaim [B] e ExpenseLine [B] — Claim: employee_id, cost_center_id, currency, status enum(DRAFT,SUBMITTED,APPROVED,REJECTED,PAID), total. Line: claim_id, category_code, occurred_on, description, amount&gt;0, attachment_id?</w:t>
      </w:r>
    </w:p>
    <w:p>
      <w:pPr>
        <w:pStyle w:val="Heading3"/>
      </w:pPr>
      <w:r>
        <w:t>Interface e comportamento</w:t>
      </w:r>
    </w:p>
    <w:p>
      <w:r>
        <w:t>Orçamento mostra planeado, comprometido, realizado e disponível com drill-down. Despesa tem linhas, comprovativos, submissão e estado de reembolso.</w:t>
      </w:r>
    </w:p>
    <w:p>
      <w:pPr>
        <w:pStyle w:val="Heading3"/>
      </w:pPr>
      <w:r>
        <w:t>Regras e fluxo</w:t>
      </w:r>
    </w:p>
    <w:p>
      <w:r>
        <w:t>Confirmar compromisso reserva orçamento sob lock. Realização converte compromisso sem dupla contagem; cancelamento liberta saldo. Excesso bloqueia ou exige alçada explicitamente configurada. Despesa aprovada cria obrigação; só PaymentConfirmed muda liquidação para paga. Não chamar “contabilidade completa” à tesouraria: plano de contas, diários, encerramento e obrigações legais são módulo adicional com especificação própria.</w:t>
      </w:r>
    </w:p>
    <w:p>
      <w:pPr>
        <w:pStyle w:val="Heading3"/>
      </w:pPr>
      <w:r>
        <w:t>Relações e contratos</w:t>
      </w:r>
    </w:p>
    <w:p>
      <w:r>
        <w:t>BudgetLine liga CostCenter; compras e projectos originam compromissos. ExpenseClaim liga Employee, workflow, DMS e Finance.</w:t>
      </w:r>
    </w:p>
    <w:p>
      <w:r>
        <w:t>API e permissões: /budgets; /expense-claims; budget.approve e expense.submit|approve.</w:t>
      </w:r>
    </w:p>
    <w:p>
      <w:r>
        <w:t>Aceitação: Duas despesas não consomem a mesma disponibilidade; rejeição liberta reserva; despesa aprovada mas não liquidada não aparece como paga.</w:t>
      </w:r>
    </w:p>
    <w:p>
      <w:pPr>
        <w:pStyle w:val="Heading2"/>
      </w:pPr>
      <w:r>
        <w:t>M11 Colaboradores contratos assiduidade e férias</w:t>
      </w:r>
    </w:p>
    <w:p>
      <w:r>
        <w:t>Gerir pessoas empregadas, vínculos e disponibilidade com acesso restrito.</w:t>
      </w:r>
    </w:p>
    <w:p>
      <w:pPr>
        <w:pStyle w:val="Heading3"/>
      </w:pPr>
      <w:r>
        <w:t>Dados e campos</w:t>
      </w:r>
    </w:p>
    <w:p>
      <w:r>
        <w:t>Employee [B] — person_id; organization_id; code; membership_id uuid?; unit_id; manager_employee_id uuid?; hired_on date; terminated_on date?; status enum(ACTIVE,ON_LEAVE,TERMINATED)</w:t>
      </w:r>
    </w:p>
    <w:p>
      <w:r>
        <w:t>EmploymentContract [B] — employee_id; type str(50); starts_on; ends_on?; job_title str(120); workload_hours qty&gt;0; salary_amount money? restrito; currency; status enum(DRAFT,ACTIVE,ENDED)</w:t>
      </w:r>
    </w:p>
    <w:p>
      <w:r>
        <w:t>AttendanceEntry [B] — employee_id; clock_in instant; clock_out instant?; source enum(MANUAL,DEVICE,IMPORT); status enum(PENDING,VALIDATED,REJECTED); correction_reason text?</w:t>
      </w:r>
    </w:p>
    <w:p>
      <w:r>
        <w:t>LeaveType [B] e LeaveRequest [B] — Type: code, name, consumes_balance bool, approval_required bool. Request: employee_id, leave_type_id, starts_on, ends_on, units qty&gt;0, reason?, status enum(DRAFT,SUBMITTED,APPROVED,REJECTED,CANCELLED)</w:t>
      </w:r>
    </w:p>
    <w:p>
      <w:r>
        <w:t>LeaveBalanceEntry [B] — employee_id; leave_type_id; period_year int; units_delta qty; source_type; source_id; unique por origem</w:t>
      </w:r>
    </w:p>
    <w:p>
      <w:pPr>
        <w:pStyle w:val="Heading3"/>
      </w:pPr>
      <w:r>
        <w:t>Interface e comportamento</w:t>
      </w:r>
    </w:p>
    <w:p>
      <w:r>
        <w:t>Detalhe do colaborador separa dados gerais, contrato, presença e documentos sensíveis. Calendário de férias e pedido com cálculo de dias conforme calendário de trabalho. Gestor vê apenas equipa autorizada.</w:t>
      </w:r>
    </w:p>
    <w:p>
      <w:pPr>
        <w:pStyle w:val="Heading3"/>
      </w:pPr>
      <w:r>
        <w:t>Regras e fluxo</w:t>
      </w:r>
    </w:p>
    <w:p>
      <w:r>
        <w:t>Rejeitar datas invertidas, sobreposição de ausências incompatíveis e gestor circular. Saldo é livro de créditos/débitos, não campo manual. Reservar unidades em submissão conforme política e consumir na aprovação; cancelar repõe uma vez. Não hardcodar os 30 dias do exemplo do PDF. Terminar vínculo não elimina pessoa nem histórico; revogação da membership é decisão explícita coordenada.</w:t>
      </w:r>
    </w:p>
    <w:p>
      <w:pPr>
        <w:pStyle w:val="Heading3"/>
      </w:pPr>
      <w:r>
        <w:t>Relações e contratos</w:t>
      </w:r>
    </w:p>
    <w:p>
      <w:r>
        <w:t>Person pode ter Employee e Trainer. Membership opcional: colaborador sem conta continua válido. Contrato, ausências e políticas usam organização e calendário.</w:t>
      </w:r>
    </w:p>
    <w:p>
      <w:r>
        <w:t>API e permissões: /employees; /employment-contracts; /attendance; /leave-requests; employee.manage, salary.read e leave.approve.</w:t>
      </w:r>
    </w:p>
    <w:p>
      <w:r>
        <w:t>Aceitação: Colaborador sem conta pode ser registado; sobreposição de férias bloqueada; salário não aparece em perfil público; aprovação duplicada não consome saldo duas vezes.</w:t>
      </w:r>
    </w:p>
    <w:p>
      <w:pPr>
        <w:pStyle w:val="Heading2"/>
      </w:pPr>
      <w:r>
        <w:t>M12 Avaliação formação interna e recrutamento</w:t>
      </w:r>
    </w:p>
    <w:p>
      <w:r>
        <w:t>Completar RH com ciclos mensuráveis, elegibilidade e histórico.</w:t>
      </w:r>
    </w:p>
    <w:p>
      <w:pPr>
        <w:pStyle w:val="Heading3"/>
      </w:pPr>
      <w:r>
        <w:t>Dados e campos</w:t>
      </w:r>
    </w:p>
    <w:p>
      <w:r>
        <w:t>ReviewCycle [B] — organization_id; name; starts_on; ends_on; template_version_id; status enum(DRAFT,OPEN,CALIBRATION,CLOSED)</w:t>
      </w:r>
    </w:p>
    <w:p>
      <w:r>
        <w:t>PerformanceReview [B] — cycle_id; employee_id; reviewer_membership_id; self_assessment_enabled bool; status enum(DRAFT,IN_PROGRESS,SUBMITTED,CALIBRATED,CLOSED); final_score rate?; unique(cycle,employee)</w:t>
      </w:r>
    </w:p>
    <w:p>
      <w:r>
        <w:t>Goal [B] e KeyResult [B] — Goal: owner_employee_id, title, description, period_start, period_end, status enum(DRAFT,ACTIVE,COMPLETED,CANCELLED). KR: goal_id, title, unit_code, direction enum(INCREASE,DECREASE), baseline decimal, target decimal, current decimal, weight rate&gt;=0, due_on</w:t>
      </w:r>
    </w:p>
    <w:p>
      <w:r>
        <w:t>ReviewAnswer [B] — review_id; question_code; evaluator_membership_id; phase enum(SELF,MANAGER); score decimal?; comment text?; submitted_at?</w:t>
      </w:r>
    </w:p>
    <w:p>
      <w:r>
        <w:t>JobVacancy [B] e Application [B] — Vacancy: unit_id, title, description, opens_on, closes_on?, status enum(DRAFT,OPEN,CLOSED). Application: vacancy_id, person_id, stage_code, submitted_at, cv_attachment_id?, outcome_reason?</w:t>
      </w:r>
    </w:p>
    <w:p>
      <w:r>
        <w:t>EmployeeTraining [B] — employee_id; course_name; provider_party_id?; starts_on; ends_on; status enum(PLANNED,COMPLETED,CANCELLED); certificate_attachment_id?</w:t>
      </w:r>
    </w:p>
    <w:p>
      <w:pPr>
        <w:pStyle w:val="Heading3"/>
      </w:pPr>
      <w:r>
        <w:t>Interface e comportamento</w:t>
      </w:r>
    </w:p>
    <w:p>
      <w:r>
        <w:t>Ciclo apresenta elegibilidade antes de criar avaliações; objectivos mostram unidade, baseline, alvo e progresso; recrutamento usa pipeline com histórico. Calibração exige motivo para alterar pontuação.</w:t>
      </w:r>
    </w:p>
    <w:p>
      <w:pPr>
        <w:pStyle w:val="Heading3"/>
      </w:pPr>
      <w:r>
        <w:t>Regras e fluxo</w:t>
      </w:r>
    </w:p>
    <w:p>
      <w:r>
        <w:t>Autoavaliação exige membership activa do colaborador; avaliação apenas pelo gestor pode admitir colaborador sem conta. Modelo publicado e escala são snapshots versionados. Progresso crescente=(actual−base)/(alvo−base); decrescente=(base−actual)/(base−alvo); base=alvo exige regra especial e não divisão por zero. Progresso bruto e limite visual são distintos. Fechar ciclo bloqueia edição, salvo reabertura auditada.</w:t>
      </w:r>
    </w:p>
    <w:p>
      <w:pPr>
        <w:pStyle w:val="Heading3"/>
      </w:pPr>
      <w:r>
        <w:t>Relações e contratos</w:t>
      </w:r>
    </w:p>
    <w:p>
      <w:r>
        <w:t>Form Builder fornece questionário; workflow coordena fases; Goal liga resultados; formação pode integrar vertical TRAINING sem duplicar certificados. Payroll permanece feature desactivada até especificação própria validada.</w:t>
      </w:r>
    </w:p>
    <w:p>
      <w:r>
        <w:t>API e permissões: /review-cycles; /performance-reviews; /goals; /key-results; /vacancies; /applications; review.manage|evaluate|calibrate.</w:t>
      </w:r>
    </w:p>
    <w:p>
      <w:r>
        <w:t>Aceitação: Pré-validação identifica colaborador sem conta antes de iniciar autoavaliação; UUID não substitui nome de modelo; meta de redução calcula progresso correcto.</w:t>
      </w:r>
    </w:p>
    <w:p>
      <w:pPr>
        <w:pStyle w:val="Heading2"/>
      </w:pPr>
      <w:r>
        <w:t>M13 Projectos tarefas tempos e custos</w:t>
      </w:r>
    </w:p>
    <w:p>
      <w:r>
        <w:t>Planear execução com responsáveis, dependências e controlo de esforço.</w:t>
      </w:r>
    </w:p>
    <w:p>
      <w:pPr>
        <w:pStyle w:val="Heading3"/>
      </w:pPr>
      <w:r>
        <w:t>Dados e campos</w:t>
      </w:r>
    </w:p>
    <w:p>
      <w:r>
        <w:t>Project [B] — organization_id; code; name; customer_id?; manager_membership_id; starts_on; ends_on?; currency; budget money&gt;=0; status enum(PLANNED,ACTIVE,ON_HOLD,COMPLETED,CANCELLED)</w:t>
      </w:r>
    </w:p>
    <w:p>
      <w:r>
        <w:t>Task [B] — project_id; parent_id?; title str(200); description; assignee_membership_id?; priority enum(LOW,NORMAL,HIGH,URGENT); due_at?; estimated_hours qty&gt;=0; state_code; completed_at?</w:t>
      </w:r>
    </w:p>
    <w:p>
      <w:r>
        <w:t>TaskDependency [B] — task_id; depends_on_task_id; type enum(FINISH_TO_START); unique(task,depends_on)</w:t>
      </w:r>
    </w:p>
    <w:p>
      <w:r>
        <w:t>Milestone [B] — project_id; title; due_on; completed_on?</w:t>
      </w:r>
    </w:p>
    <w:p>
      <w:r>
        <w:t>TimeEntry [B] — task_id; employee_id; worked_on; hours qty&gt;0 e &lt;=24; description?; billable bool=false; status enum(DRAFT,SUBMITTED,APPROVED,REJECTED); cost_rate_snapshot money?</w:t>
      </w:r>
    </w:p>
    <w:p>
      <w:pPr>
        <w:pStyle w:val="Heading3"/>
      </w:pPr>
      <w:r>
        <w:t>Interface e comportamento</w:t>
      </w:r>
    </w:p>
    <w:p>
      <w:r>
        <w:t>Lista, kanban, calendário, marcos e orçamento. Tarefa tem comentários, anexos e dependências. Timesheet semanal soma horas e permite submeter em lote com resultado por entrada.</w:t>
      </w:r>
    </w:p>
    <w:p>
      <w:pPr>
        <w:pStyle w:val="Heading3"/>
      </w:pPr>
      <w:r>
        <w:t>Regras e fluxo</w:t>
      </w:r>
    </w:p>
    <w:p>
      <w:r>
        <w:t>Não permitir ciclos de dependência ou pai fora do projecto. Concluir tarefa valida dependências obrigatórias. Horas totais por colaborador/dia não excedem limite configurado, nunca 24. Aprovação congela taxa de custo; correcção de entrada aprovada cria revisão. Projecto fechado não aceita novas despesas/horas sem reabertura.</w:t>
      </w:r>
    </w:p>
    <w:p>
      <w:pPr>
        <w:pStyle w:val="Heading3"/>
      </w:pPr>
      <w:r>
        <w:t>Relações e contratos</w:t>
      </w:r>
    </w:p>
    <w:p>
      <w:r>
        <w:t>Project liga Customer, Budget e CostCenter; Task liga Membership; TimeEntry liga Employee. Facturação de horas é explícita com vínculo às linhas, impedindo cobrança duplicada.</w:t>
      </w:r>
    </w:p>
    <w:p>
      <w:r>
        <w:t>API e permissões: /projects; /tasks; /milestones; /time-entries; project.manage e timesheet.approve.</w:t>
      </w:r>
    </w:p>
    <w:p>
      <w:r>
        <w:t>Aceitação: Ciclo de dependência bloqueado; timesheet duplicado não factura duas vezes; gestor só aprova equipa/âmbito autorizado.</w:t>
      </w:r>
    </w:p>
    <w:p>
      <w:pPr>
        <w:pStyle w:val="Heading2"/>
      </w:pPr>
      <w:r>
        <w:t>M14 Tickets SLA e base de conhecimento</w:t>
      </w:r>
    </w:p>
    <w:p>
      <w:r>
        <w:t>Gerir pedidos de atendimento com tempos de resposta e resolução mensuráveis.</w:t>
      </w:r>
    </w:p>
    <w:p>
      <w:pPr>
        <w:pStyle w:val="Heading3"/>
      </w:pPr>
      <w:r>
        <w:t>Dados e campos</w:t>
      </w:r>
    </w:p>
    <w:p>
      <w:r>
        <w:t>Ticket [B] — number; requester_party_id; subject; description; category_id?; priority; assignee_membership_id?; team_unit_id?; status enum(NEW,OPEN,WAITING_CUSTOMER,RESOLVED,CLOSED); first_response_at?; resolved_at?; sla_policy_version_id</w:t>
      </w:r>
    </w:p>
    <w:p>
      <w:r>
        <w:t>TicketMessage [B] — ticket_id; author_membership_id?; external_author_party_id?; visibility enum(PUBLIC,INTERNAL); body text; sent_at; attachment_ids json</w:t>
      </w:r>
    </w:p>
    <w:p>
      <w:r>
        <w:t>SlaPolicy [B] — code; revision; priority; response_minutes int&gt;0; resolution_minutes int&gt;0; calendar_id; pause_states json</w:t>
      </w:r>
    </w:p>
    <w:p>
      <w:r>
        <w:t>KnowledgeArticle [B] — title; slug str(160); body text sanitizado; category_id?; visibility enum(INTERNAL,PORTAL); revision; status enum(DRAFT,PUBLISHED,ARCHIVED)</w:t>
      </w:r>
    </w:p>
    <w:p>
      <w:pPr>
        <w:pStyle w:val="Heading3"/>
      </w:pPr>
      <w:r>
        <w:t>Interface e comportamento</w:t>
      </w:r>
    </w:p>
    <w:p>
      <w:r>
        <w:t>Fila por prioridade, responsável e prazo; conversa distingue nota interna de mensagem pública. Portal só vê tickets da party autorizada. Artigos têm pesquisa, categorias e revisão.</w:t>
      </w:r>
    </w:p>
    <w:p>
      <w:pPr>
        <w:pStyle w:val="Heading3"/>
      </w:pPr>
      <w:r>
        <w:t>Regras e fluxo</w:t>
      </w:r>
    </w:p>
    <w:p>
      <w:r>
        <w:t>SLA usa calendário, feriados e pausas registadas; mudança de prioridade recalcula segundo política auditada. Primeira resposta automática não conta como humana salvo definição expressa. Reabrir preserva resolução anterior e inicia ciclo de atendimento. Publicar artigo sanitiza conteúdo.</w:t>
      </w:r>
    </w:p>
    <w:p>
      <w:pPr>
        <w:pStyle w:val="Heading3"/>
      </w:pPr>
      <w:r>
        <w:t>Relações e contratos</w:t>
      </w:r>
    </w:p>
    <w:p>
      <w:r>
        <w:t>Customer/Party identifica solicitante; Agenda fornece calendário; NotificationService envia avisos; Workflow pode escalar. Anexo interno nunca aparece no portal.</w:t>
      </w:r>
    </w:p>
    <w:p>
      <w:r>
        <w:t>API e permissões: /tickets; /ticket-messages; /sla-policies; /knowledge-articles; ticket.manage|reply e knowledge.publish.</w:t>
      </w:r>
    </w:p>
    <w:p>
      <w:r>
        <w:t>Aceitação: Nota interna não sai por email público; pausa não consome SLA; portal não consulta ticket de outro cliente pelo ID.</w:t>
      </w:r>
    </w:p>
    <w:p>
      <w:pPr>
        <w:pStyle w:val="Heading1"/>
      </w:pPr>
      <w:r>
        <w:t>7 Serviços transversais e integrações</w:t>
      </w:r>
    </w:p>
    <w:p>
      <w:pPr>
        <w:pStyle w:val="Heading2"/>
      </w:pPr>
      <w:r>
        <w:t>S01 Documentos anexos e templates</w:t>
      </w:r>
    </w:p>
    <w:p>
      <w:r>
        <w:t>Armazenar ficheiros e gerar documentos sem expor caminhos ou dados não autorizados.</w:t>
      </w:r>
    </w:p>
    <w:p>
      <w:pPr>
        <w:pStyle w:val="Heading3"/>
      </w:pPr>
      <w:r>
        <w:t>Dados e campos</w:t>
      </w:r>
    </w:p>
    <w:p>
      <w:r>
        <w:t>Document [B] — title; category_code; owner_membership_id; visibility enum(PRIVATE,UNIT,TENANT,RESOURCE); resource_type?; resource_id?; current_version_id?; retention_until date?; legal_hold bool=false</w:t>
      </w:r>
    </w:p>
    <w:p>
      <w:r>
        <w:t>DocumentVersion [B] — document_id; revision int; attachment_id; change_note text?; unique(document,revision)</w:t>
      </w:r>
    </w:p>
    <w:p>
      <w:r>
        <w:t>Attachment [B] — storage_key str(512) único; original_name str(255); mime_type str(100); size_bytes bigint; checksum str(64); status enum(PENDING,QUARANTINED,AVAILABLE,REJECTED,DELETED); uploaded_by_membership_id; scanned_at?</w:t>
      </w:r>
    </w:p>
    <w:p>
      <w:r>
        <w:t>Template [B] e TemplateVersion [B] — Template: code, name, channel enum(DOCUMENT,EMAIL,SMS,WHATSAPP,PUSH), resource_type. Version: template_id, revision, body text, variable_schema json, status enum(DRAFT,PUBLISHED,RETIRED), locale str(10)</w:t>
      </w:r>
    </w:p>
    <w:p>
      <w:r>
        <w:t>ResourceAttachment [B] — resource_type; resource_id; attachment_id; category str(50)?; unique por vínculo</w:t>
      </w:r>
    </w:p>
    <w:p>
      <w:pPr>
        <w:pStyle w:val="Heading3"/>
      </w:pPr>
      <w:r>
        <w:t>Interface e comportamento</w:t>
      </w:r>
    </w:p>
    <w:p>
      <w:r>
        <w:t>Biblioteca com pesquisa, categorias, versões e permissões. Upload mostra progresso e verificação. Template tem variáveis disponíveis, pré-visualização com dados de teste e publicação.</w:t>
      </w:r>
    </w:p>
    <w:p>
      <w:pPr>
        <w:pStyle w:val="Heading3"/>
      </w:pPr>
      <w:r>
        <w:t>Regras e fluxo</w:t>
      </w:r>
    </w:p>
    <w:p>
      <w:r>
        <w:t>Preparar upload autoriza recurso e quota; gerar chave pelo servidor; concluir verifica tamanho, checksum e conteúdo real; só AVAILABLE pode ser descarregado. URL assinada curta emitida após autorização. Versões são imutáveis. Templates escapam HTML e só resolvem variáveis permitidas; sem funções de sistema, includes arbitrários ou URLs remotas. Geração conserva versão do template e snapshot.</w:t>
      </w:r>
    </w:p>
    <w:p>
      <w:pPr>
        <w:pStyle w:val="Heading3"/>
      </w:pPr>
      <w:r>
        <w:t>Relações e contratos</w:t>
      </w:r>
    </w:p>
    <w:p>
      <w:r>
        <w:t>ResourceRegistry valida destino e tenant dos vínculos polimórficos. Documento herda restrição do recurso; partilha não pode ampliar acesso a conteúdo clínico/financeiro protegido. Preferir permissões explícitas por membership/unidade.</w:t>
      </w:r>
    </w:p>
    <w:p>
      <w:r>
        <w:t>API e permissões: /documents; /documents/{id}/versions; /attachments/prepare|complete; /attachments/{id}/download; /templates; document.manage e template.publish.</w:t>
      </w:r>
    </w:p>
    <w:p>
      <w:r>
        <w:t>Aceitação: URL de outro tenant falha; upload acima da quota é rejeitado; ficheiro infectado fica indisponível; mudar template não altera PDF emitido.</w:t>
      </w:r>
    </w:p>
    <w:p>
      <w:pPr>
        <w:pStyle w:val="Heading2"/>
      </w:pPr>
      <w:r>
        <w:t>S02 Notificações e comunicação</w:t>
      </w:r>
    </w:p>
    <w:p>
      <w:r>
        <w:t>Unificar pedidos de comunicação e acompanhar entrega por canal.</w:t>
      </w:r>
    </w:p>
    <w:p>
      <w:pPr>
        <w:pStyle w:val="Heading3"/>
      </w:pPr>
      <w:r>
        <w:t>Dados e campos</w:t>
      </w:r>
    </w:p>
    <w:p>
      <w:r>
        <w:t>Notification [B] — recipient_membership_id; type_code; title; body text; resource_type?; resource_id?; read_at?; created_at</w:t>
      </w:r>
    </w:p>
    <w:p>
      <w:r>
        <w:t>NotificationRequest [B] — type_code; template_version_id; recipient_party_id?; recipient_membership_id?; payload json minimizado; dedupe_key str(160); status enum(PENDING,PROCESSING,COMPLETED,FAILED)</w:t>
      </w:r>
    </w:p>
    <w:p>
      <w:r>
        <w:t>NotificationDelivery [B] — request_id; channel enum(IN_APP,EMAIL,SMS,WHATSAPP,PUSH); destination_encrypted text; status enum(QUEUED,SENT,DELIVERED,FAILED); provider_message_id?; attempts int; last_error?</w:t>
      </w:r>
    </w:p>
    <w:p>
      <w:r>
        <w:t>NotificationPreference [B] — membership_id; type_code; channel; enabled bool; quiet_hours json?</w:t>
      </w:r>
    </w:p>
    <w:p>
      <w:pPr>
        <w:pStyle w:val="Heading3"/>
      </w:pPr>
      <w:r>
        <w:t>Interface e comportamento</w:t>
      </w:r>
    </w:p>
    <w:p>
      <w:r>
        <w:t>Centro com não lidas e histórico; preferências por tipo/canal; administrador consulta falhas com dados minimizados. Acções de leitura afectam só o próprio destinatário.</w:t>
      </w:r>
    </w:p>
    <w:p>
      <w:pPr>
        <w:pStyle w:val="Heading3"/>
      </w:pPr>
      <w:r>
        <w:t>Regras e fluxo</w:t>
      </w:r>
    </w:p>
    <w:p>
      <w:r>
        <w:t>Módulos pedem notificação por template; provider envia em worker. Dedupe impede duplicação por replay. SENT significa aceite pelo fornecedor, não leitura humana; DELIVERED só após confirmação. Notificações operacionais obrigatórias podem ignorar opt-out promocional conforme classificação explícita, nunca misturar ambos. WhatsApp/SMS requerem conector e configuração real antes da activação.</w:t>
      </w:r>
    </w:p>
    <w:p>
      <w:pPr>
        <w:pStyle w:val="Heading3"/>
      </w:pPr>
      <w:r>
        <w:t>Relações e contratos</w:t>
      </w:r>
    </w:p>
    <w:p>
      <w:r>
        <w:t>NotificationRequest nasce da outbox ou de comando autorizado; usa DMS para anexos temporários autorizados. Realtime é canal de actualização, não autorização de leitura.</w:t>
      </w:r>
    </w:p>
    <w:p>
      <w:r>
        <w:t>API e permissões: /notifications; /notification-preferences; /notification-deliveries; notification.read e communication.manage.</w:t>
      </w:r>
    </w:p>
    <w:p>
      <w:r>
        <w:t>Aceitação: Marcar uma notificação não marca as de outra pessoa; retry não envia duas vezes se provider suporta dedupe; ligação revalida acesso ao recurso.</w:t>
      </w:r>
    </w:p>
    <w:p>
      <w:pPr>
        <w:pStyle w:val="Heading2"/>
      </w:pPr>
      <w:r>
        <w:t>S03 Calendário reservas e recursos</w:t>
      </w:r>
    </w:p>
    <w:p>
      <w:r>
        <w:t>Coordenar eventos, pessoas, salas e equipamentos.</w:t>
      </w:r>
    </w:p>
    <w:p>
      <w:pPr>
        <w:pStyle w:val="Heading3"/>
      </w:pPr>
      <w:r>
        <w:t>Dados e campos</w:t>
      </w:r>
    </w:p>
    <w:p>
      <w:r>
        <w:t>Calendar [B] — name; owner_membership_id?; unit_id?; timezone; visibility enum(PRIVATE,UNIT,TENANT)</w:t>
      </w:r>
    </w:p>
    <w:p>
      <w:r>
        <w:t>Resource [B] — organization_id; unit_id?; code; name; type enum(ROOM,EQUIPMENT,VEHICLE,OTHER); capacity int&gt;=1; active bool=true</w:t>
      </w:r>
    </w:p>
    <w:p>
      <w:r>
        <w:t>CalendarEvent [B] — calendar_id; title; starts_at; ends_at; timezone; all_day bool=false; recurrence_rule str(500)?; status enum(TENTATIVE,CONFIRMED,CANCELLED); source_type?; source_id?</w:t>
      </w:r>
    </w:p>
    <w:p>
      <w:r>
        <w:t>ResourceBooking [B] — event_id; resource_id; starts_at; ends_at; status enum(HELD,CONFIRMED,CANCELLED); expires_at?</w:t>
      </w:r>
    </w:p>
    <w:p>
      <w:r>
        <w:t>EventParticipant [B] — event_id; membership_id?; party_id?; response enum(PENDING,ACCEPTED,DECLINED); unique por participante</w:t>
      </w:r>
    </w:p>
    <w:p>
      <w:r>
        <w:t>BusinessCalendar [B] — organization_id; name; timezone; weekly_working_hours json; holidays json</w:t>
      </w:r>
    </w:p>
    <w:p>
      <w:pPr>
        <w:pStyle w:val="Heading3"/>
      </w:pPr>
      <w:r>
        <w:t>Interface e comportamento</w:t>
      </w:r>
    </w:p>
    <w:p>
      <w:r>
        <w:t>Vista dia/semana/mês, filtro por recurso, evento com participantes, repetição e timezone. Ao editar série perguntar esta ocorrência ou futuras ocorrências; manter excepções.</w:t>
      </w:r>
    </w:p>
    <w:p>
      <w:pPr>
        <w:pStyle w:val="Heading3"/>
      </w:pPr>
      <w:r>
        <w:t>Regras e fluxo</w:t>
      </w:r>
    </w:p>
    <w:p>
      <w:r>
        <w:t>Intervalo é [início,fim), permitindo reservas adjacentes. Impedir colisão por constraint de exclusão no PostgreSQL para reservas activas de recurso exclusivo. Guardar timezone IANA; gerar ocorrências num horizonte limitado e tratar mudanças de hora. Cancelar liberta reserva, preserva evento e avisa participantes.</w:t>
      </w:r>
    </w:p>
    <w:p>
      <w:pPr>
        <w:pStyle w:val="Heading3"/>
      </w:pPr>
      <w:r>
        <w:t>Relações e contratos</w:t>
      </w:r>
    </w:p>
    <w:p>
      <w:r>
        <w:t>Formação, escola, clínica e projectos criam eventos com origem; não mantêm calendários paralelos inconsistentes. Sala pertence a organização/unidade e capacidade deve ser validada.</w:t>
      </w:r>
    </w:p>
    <w:p>
      <w:r>
        <w:t>API e permissões: /calendars; /calendar-events; /resources; /resource-bookings; calendar.manage e resource.book.</w:t>
      </w:r>
    </w:p>
    <w:p>
      <w:r>
        <w:t>Aceitação: Duas reservas concorrentes do mesmo horário permitem só uma; ocorrência cancelada não reaparece; evento de uma hora conserva duração após conversão de timezone.</w:t>
      </w:r>
    </w:p>
    <w:p>
      <w:pPr>
        <w:pStyle w:val="Heading2"/>
      </w:pPr>
      <w:r>
        <w:t>S04 Dashboards indicadores relatórios e pesquisa</w:t>
      </w:r>
    </w:p>
    <w:p>
      <w:r>
        <w:t>Disponibilizar dados úteis com os mesmos direitos da operação.</w:t>
      </w:r>
    </w:p>
    <w:p>
      <w:pPr>
        <w:pStyle w:val="Heading3"/>
      </w:pPr>
      <w:r>
        <w:t>Dados e campos</w:t>
      </w:r>
    </w:p>
    <w:p>
      <w:r>
        <w:t>ReportDefinition [B] — code; name; dataset_code; selected_fields json; filters_schema json; grouping json; measures json; visibility; status enum(DRAFT,PUBLISHED)</w:t>
      </w:r>
    </w:p>
    <w:p>
      <w:r>
        <w:t>Dashboard [B] e DashboardWidget [B] — Dashboard: name, owner_membership_id, visibility. Widget: dashboard_id, type enum(KPI,TABLE,BAR,LINE,PIE), report_id, layout json, filters json, refresh_seconds int&gt;=30</w:t>
      </w:r>
    </w:p>
    <w:p>
      <w:r>
        <w:t>ExportJob [B] — report_id; requested_by_membership_id; filters_snapshot json; format enum(CSV,XLSX,PDF); status enum(QUEUED,RUNNING,READY,FAILED,EXPIRED); attachment_id?; expires_at?; row_count int?</w:t>
      </w:r>
    </w:p>
    <w:p>
      <w:r>
        <w:t>SearchDocument [B] — resource_type; resource_id; title; searchable_text; unit_id?; owner_membership_id?; indexed_version int; unique(resource_type,resource_id)</w:t>
      </w:r>
    </w:p>
    <w:p>
      <w:pPr>
        <w:pStyle w:val="Heading3"/>
      </w:pPr>
      <w:r>
        <w:t>Interface e comportamento</w:t>
      </w:r>
    </w:p>
    <w:p>
      <w:r>
        <w:t>Dashboard com filtros globais coerentes e drill-down; report builder escolhe datasets e campos permitidos; exportação assíncrona mostra progresso; pesquisa global agrupa por entidade.</w:t>
      </w:r>
    </w:p>
    <w:p>
      <w:pPr>
        <w:pStyle w:val="Heading3"/>
      </w:pPr>
      <w:r>
        <w:t>Regras e fluxo</w:t>
      </w:r>
    </w:p>
    <w:p>
      <w:r>
        <w:t>Não aceitar SQL livre. Datas, denominadores e fórmulas de KPI devem ser documentados. Exemplo: vendas facturadas = faturas emitidas − créditos no período; recebimentos = pagamentos inbound confirmados, não vendas. Aplicar autorização antes de agregação. Job revalida direitos na execução e no download. Exportação CSV neutraliza células que poderiam executar fórmulas. Pesquisa filtra autorização antes de retornar snippets.</w:t>
      </w:r>
    </w:p>
    <w:p>
      <w:pPr>
        <w:pStyle w:val="Heading3"/>
      </w:pPr>
      <w:r>
        <w:t>Relações e contratos</w:t>
      </w:r>
    </w:p>
    <w:p>
      <w:r>
        <w:t>Read models são derivados e reconstruíveis. Eventos actualizam índice e versão; dashboard exibe freshness. Cache inclui tenant, filtros e versão de autorização; não partilhar resultados entre papéis incompatíveis.</w:t>
      </w:r>
    </w:p>
    <w:p>
      <w:r>
        <w:t>API e permissões: /reports; /dashboards; /exports; /search; report.read|design|export.</w:t>
      </w:r>
    </w:p>
    <w:p>
      <w:r>
        <w:t>Aceitação: Total de card coincide com listagem sob mesmos filtros; campo oculto não aparece em CSV; revogação de acesso invalida download pendente.</w:t>
      </w:r>
    </w:p>
    <w:p>
      <w:pPr>
        <w:pStyle w:val="Heading2"/>
      </w:pPr>
      <w:r>
        <w:t>S05 API pública chaves webhooks e importações</w:t>
      </w:r>
    </w:p>
    <w:p>
      <w:r>
        <w:t>Integrar sistemas externos com contratos versionados e processamento rastreável.</w:t>
      </w:r>
    </w:p>
    <w:p>
      <w:pPr>
        <w:pStyle w:val="Heading3"/>
      </w:pPr>
      <w:r>
        <w:t>Dados e campos</w:t>
      </w:r>
    </w:p>
    <w:p>
      <w:r>
        <w:t>ApiClient [B] — name; key_prefix str(16); key_hash str(255); scopes json; allowed_unit_ids json; expires_at?; revoked_at?; last_used_at?; rate_limit int</w:t>
      </w:r>
    </w:p>
    <w:p>
      <w:r>
        <w:t>WebhookEndpoint [B] — url str(2048); event_types json; encrypted_secret text; status enum(ACTIVE,PAUSED); timeout_seconds int 1..30</w:t>
      </w:r>
    </w:p>
    <w:p>
      <w:r>
        <w:t>WebhookDelivery [B] — endpoint_id; event_id; payload_hash str(64); status enum(PENDING,SUCCESS,FAILED,DEAD); attempts; next_attempt_at?; last_http_status int?</w:t>
      </w:r>
    </w:p>
    <w:p>
      <w:r>
        <w:t>ImportBatch [B] — entity_type; attachment_id; mapping json; mode enum(CREATE,UPDATE,UPSERT); status enum(UPLOADED,VALIDATING,READY,RUNNING,COMPLETED,PARTIAL,FAILED); total_rows; success_rows; error_rows</w:t>
      </w:r>
    </w:p>
    <w:p>
      <w:r>
        <w:t>ImportRowResult [B] — batch_id; row_number; external_key?; resource_id?; status enum(VALID,INVALID,IMPORTED,FAILED); errors json</w:t>
      </w:r>
    </w:p>
    <w:p>
      <w:r>
        <w:t>IntegrationConnection [B] e ExternalIdMap [B] — Connection: provider_code, organization_id, encrypted_credentials, configuration json, status enum(DRAFT,ACTIVE,ERROR,DISABLED). Map: connection_id, resource_type, internal_id, external_id, synced_version, unique(connection,resource,external_id)</w:t>
      </w:r>
    </w:p>
    <w:p>
      <w:pPr>
        <w:pStyle w:val="Heading3"/>
      </w:pPr>
      <w:r>
        <w:t>Interface e comportamento</w:t>
      </w:r>
    </w:p>
    <w:p>
      <w:r>
        <w:t>Chave é exibida uma única vez; utilizador escolhe scopes. Webhook tem teste controlado e histórico. Importação oferece ficheiro modelo, mapeamento, dry-run, erros por linha e confirmação. Integração mostra última sincronização e conflitos.</w:t>
      </w:r>
    </w:p>
    <w:p>
      <w:pPr>
        <w:pStyle w:val="Heading3"/>
      </w:pPr>
      <w:r>
        <w:t>Regras e fluxo</w:t>
      </w:r>
    </w:p>
    <w:p>
      <w:r>
        <w:t>API key nunca excede direitos concedidos e tenant da chave é imutável. Webhook usa HTTPS, assinatura HMAC, timestamp e event_id; bloquear IPs privados/metadata e revalidar resolução para evitar SSRF. Entrega at-least-once, consumidor deduplica. Importações usam os mesmos validadores/casos de uso; transacção por linha ou lote documentado, sem inserir directamente em tabelas. UPSERT requer chave externa estável e scope tenant. Segredos nunca aparecem em logs.</w:t>
      </w:r>
    </w:p>
    <w:p>
      <w:pPr>
        <w:pStyle w:val="Heading3"/>
      </w:pPr>
      <w:r>
        <w:t>Relações e contratos</w:t>
      </w:r>
    </w:p>
    <w:p>
      <w:r>
        <w:t>Adaptadores de Primavera, SAP ou pagamento implementam portas sem contaminar domínio. Definir por entidade fonte de verdade e resolução de conflito; não activar sincronização bidireccional sem política.</w:t>
      </w:r>
    </w:p>
    <w:p>
      <w:r>
        <w:t>API e permissões: /api-clients; /webhook-endpoints; /imports; /integrations; integration.manage e import.execute.</w:t>
      </w:r>
    </w:p>
    <w:p>
      <w:r>
        <w:t>Aceitação: Chave revogada falha imediatamente; webhook repetido tem mesmo event_id; import com erros gera relatório e não se apresenta como sucesso total.</w:t>
      </w:r>
    </w:p>
    <w:p>
      <w:pPr>
        <w:pStyle w:val="Heading2"/>
      </w:pPr>
      <w:r>
        <w:t>S06 Auditoria observabilidade e recuperação</w:t>
      </w:r>
    </w:p>
    <w:p>
      <w:r>
        <w:t>Permitir investigação de alterações e recuperação operacional.</w:t>
      </w:r>
    </w:p>
    <w:p>
      <w:pPr>
        <w:pStyle w:val="Heading3"/>
      </w:pPr>
      <w:r>
        <w:t>Dados e campos</w:t>
      </w:r>
    </w:p>
    <w:p>
      <w:r>
        <w:t>AuditLog [B] imutável — actor_user_id uuid?; actor_membership_id uuid?; actor_type enum(USER,SERVICE,SUPPORT); action; resource_type; resource_id; before json redigido; after json redigido; reason?; ip?; correlation_id; occurred_at</w:t>
      </w:r>
    </w:p>
    <w:p>
      <w:r>
        <w:t>SecurityEvent [G ou B conforme contexto explícito] — tenant_id apenas no contexto tenant; user_id?; event_type; severity enum(INFO,WARN,HIGH); metadata json redigido; occurred_at</w:t>
      </w:r>
    </w:p>
    <w:p>
      <w:r>
        <w:t>BackupJob [G] — scope enum(PLATFORM,TENANT); tenant_id?; started_at; completed_at?; status enum(RUNNING,SUCCEEDED,FAILED); storage_reference encriptada; checksum; retention_until</w:t>
      </w:r>
    </w:p>
    <w:p>
      <w:r>
        <w:t>RestoreJob [G] — backup_job_id; target_environment; requested_by_user_id; approved_by_user_id?; status enum(PLANNED,RUNNING,VALIDATING,COMPLETED,FAILED); validation_report json</w:t>
      </w:r>
    </w:p>
    <w:p>
      <w:pPr>
        <w:pStyle w:val="Heading3"/>
      </w:pPr>
      <w:r>
        <w:t>Interface e comportamento</w:t>
      </w:r>
    </w:p>
    <w:p>
      <w:r>
        <w:t>Auditoria filtra data, recurso, acção e actor; diferenças mostram apenas campos autorizados. Painel operacional mostra erros, latência, fila, falhas e capacidade sem revelar dados de negócio de todos os tenants.</w:t>
      </w:r>
    </w:p>
    <w:p>
      <w:pPr>
        <w:pStyle w:val="Heading3"/>
      </w:pPr>
      <w:r>
        <w:t>Regras e fluxo</w:t>
      </w:r>
    </w:p>
    <w:p>
      <w:r>
        <w:t>Gravar auditoria de mutações críticas na transacção. Redigir passwords, tokens, segredos, dados clínicos e salários conforme classificação. Logs técnicos têm correlation_id e tenant_id sem payload sensível. Proposta inicial de recuperação: RPO 24h/RTO 8h para piloto; produção deve adoptar objectivos contratados e testar restauração. Usar backups encriptados, cópia externa e retenção configurada; não considerar backup válido sem ensaio de restauro.</w:t>
      </w:r>
    </w:p>
    <w:p>
      <w:pPr>
        <w:pStyle w:val="Heading3"/>
      </w:pPr>
      <w:r>
        <w:t>Relações e contratos</w:t>
      </w:r>
    </w:p>
    <w:p>
      <w:r>
        <w:t>Restauro de um tenant numa base partilhada requer staging isolado, extracção consistente das tabelas e ficheiros e validação de FKs; não restaurar a base completa por cima dos restantes tenants. Controlo SaaS usa credencial operacional separada.</w:t>
      </w:r>
    </w:p>
    <w:p>
      <w:r>
        <w:t>API e permissões: /audit-logs; /platform/health; /platform/backups; /platform/restores; audit.read e platform.recovery.manage.</w:t>
      </w:r>
    </w:p>
    <w:p>
      <w:r>
        <w:t>Aceitação: Mutação crítica tem auditoria; log não contém segredo; ensaio em ambiente isolado recupera dados, anexos e ligações sem afectar outro tenant.</w:t>
      </w:r>
    </w:p>
    <w:p>
      <w:pPr>
        <w:pStyle w:val="Heading1"/>
      </w:pPr>
      <w:r>
        <w:t>8 Módulos sectoriais</w:t>
      </w:r>
    </w:p>
    <w:p>
      <w:r>
        <w:t>Os verticais seguintes têm contratos funcionais iniciais implementáveis e reutilizam os componentes anteriores. A sua activação é posterior ao core e aos módulos de que dependem. Funcionalidades legais, clínicas ou fiscais especializadas exigem validação do domínio antes de produção; os campos abaixo definem software e não substituem essa validação.</w:t>
      </w:r>
    </w:p>
    <w:p>
      <w:pPr>
        <w:pStyle w:val="Heading2"/>
      </w:pPr>
      <w:r>
        <w:t>V01 Centro de formação</w:t>
      </w:r>
    </w:p>
    <w:p>
      <w:r>
        <w:t>Gerir oferta, inscrições, sessões, avaliação e certificação.</w:t>
      </w:r>
    </w:p>
    <w:p>
      <w:pPr>
        <w:pStyle w:val="Heading3"/>
      </w:pPr>
      <w:r>
        <w:t>Dados e campos</w:t>
      </w:r>
    </w:p>
    <w:p>
      <w:r>
        <w:t>Course [B] — code; name; description; duration_hours qty&gt;0; admission_requirements text?; syllabus json; active bool=true</w:t>
      </w:r>
    </w:p>
    <w:p>
      <w:r>
        <w:t>Trainer [B] e Trainee [B] — Trainer: person_id, specialty text?, active bool. Trainee: person_id, code, status enum(ACTIVE,INACTIVE)</w:t>
      </w:r>
    </w:p>
    <w:p>
      <w:r>
        <w:t>TrainingClass [B] — course_id; organization_unit_id; name; starts_on; ends_on; capacity int&gt;0; fee money&gt;=0; currency; status enum(PLANNED,OPEN,RUNNING,COMPLETED,CANCELLED)</w:t>
      </w:r>
    </w:p>
    <w:p>
      <w:r>
        <w:t>ClassTrainer [B] — class_id; trainer_id; role enum(PRIMARY,ASSISTANT); unique(class,trainer)</w:t>
      </w:r>
    </w:p>
    <w:p>
      <w:r>
        <w:t>Enrollment [B] — class_id; trainee_id; enrolled_on; status enum(PENDING,CONFIRMED,CANCELLED,COMPLETED); customer_id?; unique(class,trainee)</w:t>
      </w:r>
    </w:p>
    <w:p>
      <w:r>
        <w:t>TrainingSession [B] e TrainingAttendance [B] — Session: class_id, trainer_id, calendar_event_id, topic, status enum(PLANNED,COMPLETED,CANCELLED). Attendance: session_id, enrollment_id, status enum(PRESENT,ABSENT,EXCUSED), recorded_by; unique(session,enrollment)</w:t>
      </w:r>
    </w:p>
    <w:p>
      <w:r>
        <w:t>TrainingAssessment [B] e TrainingResult [B] — Assessment: class_id, name, max_score decimal&gt;0, weight rate, pass_score decimal. Result: assessment_id, enrollment_id, score decimal 0..max_score, feedback?, unique(assessment,enrollment)</w:t>
      </w:r>
    </w:p>
    <w:p>
      <w:r>
        <w:t>Certificate [B] — enrollment_id; number; template_version_id; issued_at; verification_token_hash; attachment_id; revoked_at?; revocation_reason?</w:t>
      </w:r>
    </w:p>
    <w:p>
      <w:pPr>
        <w:pStyle w:val="Heading3"/>
      </w:pPr>
      <w:r>
        <w:t>Interface e comportamento</w:t>
      </w:r>
    </w:p>
    <w:p>
      <w:r>
        <w:t>Curso, turma, inscrições, calendário, chamada, pauta e certificados. Mostrar vagas e saldo financeiro separadamente. Certificado tem verificação pública mínima por token sem expor dados adicionais.</w:t>
      </w:r>
    </w:p>
    <w:p>
      <w:pPr>
        <w:pStyle w:val="Heading3"/>
      </w:pPr>
      <w:r>
        <w:t>Regras e fluxo</w:t>
      </w:r>
    </w:p>
    <w:p>
      <w:r>
        <w:t>Reservar vaga na confirmação sob lock. Sessão usa Agenda para colisão de sala/formador. Presença exige inscrição válida. Aprovação exige média ponderada e frequência mínima configuradas na turma; soma de pesos deve fechar 1. Certificado só após critérios cumpridos e eventual condição financeira explícita. Revogar não elimina número nem histórico.</w:t>
      </w:r>
    </w:p>
    <w:p>
      <w:pPr>
        <w:pStyle w:val="Heading3"/>
      </w:pPr>
      <w:r>
        <w:t>Relações e contratos</w:t>
      </w:r>
    </w:p>
    <w:p>
      <w:r>
        <w:t>Pessoa pode ser formador e formando. Agenda fornece eventos/recursos; Finance opcional gere propinas via Customer/Invoice; DMS gera certificado. Se Finance estiver desactivado, não apresentar “pago” fictício.</w:t>
      </w:r>
    </w:p>
    <w:p>
      <w:r>
        <w:t>API e permissões: /training/courses|classes|enrollments|sessions|assessments|certificates; training.manage|grade|certify.</w:t>
      </w:r>
    </w:p>
    <w:p>
      <w:r>
        <w:t>Aceitação: Última vaga não é vendida duas vezes; presença duplicada actualiza com auditoria; certificado não emite sem critérios e retry devolve o mesmo documento.</w:t>
      </w:r>
    </w:p>
    <w:p>
      <w:pPr>
        <w:pStyle w:val="Heading2"/>
      </w:pPr>
      <w:r>
        <w:t>V02 Escola</w:t>
      </w:r>
    </w:p>
    <w:p>
      <w:r>
        <w:t>Gerir anos lectivos, alunos, disciplinas, turmas, notas e propinas.</w:t>
      </w:r>
    </w:p>
    <w:p>
      <w:pPr>
        <w:pStyle w:val="Heading3"/>
      </w:pPr>
      <w:r>
        <w:t>Dados e campos</w:t>
      </w:r>
    </w:p>
    <w:p>
      <w:r>
        <w:t>AcademicYear [B] — organization_id; name; starts_on; ends_on; status enum(PLANNED,OPEN,CLOSED)</w:t>
      </w:r>
    </w:p>
    <w:p>
      <w:r>
        <w:t>Student [B] e Guardian [B] — Student: person_id, student_number, status enum(ACTIVE,INACTIVE,GRADUATED). Guardian: student_id, person_id, relationship, is_financial_responsible bool, portal_membership_id?</w:t>
      </w:r>
    </w:p>
    <w:p>
      <w:r>
        <w:t>Subject [B] e Teacher [B] — Subject: code, name, workload_hours. Teacher: person_id, employee_id?, specialty?</w:t>
      </w:r>
    </w:p>
    <w:p>
      <w:r>
        <w:t>SchoolClass [B] e SchoolEnrollment [B] — Class: academic_year_id, level_code, name, capacity, unit_id. Enrollment: class_id, student_id, enrolled_on, status enum(ACTIVE,TRANSFERRED,CANCELLED,COMPLETED), unique(class,student)</w:t>
      </w:r>
    </w:p>
    <w:p>
      <w:r>
        <w:t>TeachingAssignment [B] — class_id; subject_id; teacher_id; unique(class,subject,teacher)</w:t>
      </w:r>
    </w:p>
    <w:p>
      <w:r>
        <w:t>Grade [B] — enrollment_id; subject_id; assessment_code; period_code; score decimal; scale_version_id; status enum(DRAFT,PUBLISHED); published_at?</w:t>
      </w:r>
    </w:p>
    <w:p>
      <w:r>
        <w:t>TuitionPlan [B] e TuitionInstallment [B] — Plan: academic_year_id, level_code, currency, installment_rules json. Installment: enrollment_id, due_on, amount, invoice_id?, unique(enrollment,period_code) com period_code str(30) obrigatório</w:t>
      </w:r>
    </w:p>
    <w:p>
      <w:pPr>
        <w:pStyle w:val="Heading3"/>
      </w:pPr>
      <w:r>
        <w:t>Interface e comportamento</w:t>
      </w:r>
    </w:p>
    <w:p>
      <w:r>
        <w:t>Matrícula escolhe ano, turma e responsável; pauta separa lançamento e publicação; portal mostra somente alunos vinculados ao encarregado. Cobranças mostram parcelas e pagamentos reais.</w:t>
      </w:r>
    </w:p>
    <w:p>
      <w:pPr>
        <w:pStyle w:val="Heading3"/>
      </w:pPr>
      <w:r>
        <w:t>Regras e fluxo</w:t>
      </w:r>
    </w:p>
    <w:p>
      <w:r>
        <w:t>Bloquear turma acima da capacidade e dupla matrícula incompatível no mesmo ano. Escala define mínimo, máximo e aprovação; notas publicadas só mudam com revisão e motivo. Gerar parcelas idempotentemente. Transferência conserva histórico e resolve propinas futuras por política, sem apagar dívida anterior.</w:t>
      </w:r>
    </w:p>
    <w:p>
      <w:pPr>
        <w:pStyle w:val="Heading3"/>
      </w:pPr>
      <w:r>
        <w:t>Relações e contratos</w:t>
      </w:r>
    </w:p>
    <w:p>
      <w:r>
        <w:t>Person e Employee reutilizados; propinas geram documentos em Sales/Finance; calendário usa Agenda. Escola não reutiliza TrainingClass se semântica de ano/disciplina for diferente.</w:t>
      </w:r>
    </w:p>
    <w:p>
      <w:r>
        <w:t>API e permissões: /school/academic-years|students|classes|enrollments|grades|tuition; school.manage|grade.publish.</w:t>
      </w:r>
    </w:p>
    <w:p>
      <w:r>
        <w:t>Aceitação: Encarregado não vê outro aluno; republicar pauta não duplica nota; geração de parcelas repetida não duplica obrigação.</w:t>
      </w:r>
    </w:p>
    <w:p>
      <w:pPr>
        <w:pStyle w:val="Heading2"/>
      </w:pPr>
      <w:r>
        <w:t>V03 Clínica</w:t>
      </w:r>
    </w:p>
    <w:p>
      <w:r>
        <w:t>Organizar atendimento com confidencialidade clínica separada do acesso administrativo.</w:t>
      </w:r>
    </w:p>
    <w:p>
      <w:pPr>
        <w:pStyle w:val="Heading3"/>
      </w:pPr>
      <w:r>
        <w:t>Dados e campos</w:t>
      </w:r>
    </w:p>
    <w:p>
      <w:r>
        <w:t>Patient [B] — person_id; patient_number; emergency_contact_party_id?; status enum(ACTIVE,INACTIVE)</w:t>
      </w:r>
    </w:p>
    <w:p>
      <w:r>
        <w:t>Practitioner [B] e Specialty [B] — Practitioner: person_id, professional_number str(80), active bool. Specialty: code, name. PractitionerSpecialty: practitioner_id, specialty_id, unique do par</w:t>
      </w:r>
    </w:p>
    <w:p>
      <w:r>
        <w:t>Appointment [B] — patient_id; practitioner_id; specialty_id; calendar_event_id; status enum(SCHEDULED,ARRIVED,IN_PROGRESS,COMPLETED,CANCELLED,NO_SHOW); reason text? restrito</w:t>
      </w:r>
    </w:p>
    <w:p>
      <w:r>
        <w:t>ClinicalEncounter [B] — appointment_id?; patient_id; practitioner_id; started_at; ended_at?; status enum(OPEN,SIGNED,AMENDED); signed_at?; notes_encrypted text</w:t>
      </w:r>
    </w:p>
    <w:p>
      <w:r>
        <w:t>ClinicalEntry [B] — encounter_id; type enum(HISTORY,OBSERVATION,ASSESSMENT,PLAN); content_encrypted text; supersedes_entry_id?; author_practitioner_id</w:t>
      </w:r>
    </w:p>
    <w:p>
      <w:r>
        <w:t>Prescription [B] e PrescriptionItem [B] — Prescription: encounter_id, practitioner_id, issued_at, status enum(DRAFT,SIGNED,CANCELLED). Item: prescription_id, medication_description, dose_text, route_text, frequency_text, duration_text, instructions?</w:t>
      </w:r>
    </w:p>
    <w:p>
      <w:pPr>
        <w:pStyle w:val="Heading3"/>
      </w:pPr>
      <w:r>
        <w:t>Interface e comportamento</w:t>
      </w:r>
    </w:p>
    <w:p>
      <w:r>
        <w:t>Recepção vê agenda e dados administrativos mínimos; profissional autorizado vê prontuário. Alertas clínicos e prescrições são introduzidos por profissionais, sem recomendações automáticas neste âmbito.</w:t>
      </w:r>
    </w:p>
    <w:p>
      <w:pPr>
        <w:pStyle w:val="Heading3"/>
      </w:pPr>
      <w:r>
        <w:t>Regras e fluxo</w:t>
      </w:r>
    </w:p>
    <w:p>
      <w:r>
        <w:t>Consulta usa reserva de profissional/sala. Assinatura congela registo; correcções são adendas com autor e data, nunca sobrescrita. Auditar leitura de prontuário, além de escrita. Acesso excepcional exige motivo e alerta. Administrador tenant não obtém acesso clínico por omissão.</w:t>
      </w:r>
    </w:p>
    <w:p>
      <w:pPr>
        <w:pStyle w:val="Heading3"/>
      </w:pPr>
      <w:r>
        <w:t>Relações e contratos</w:t>
      </w:r>
    </w:p>
    <w:p>
      <w:r>
        <w:t>Patient reutiliza Person. Facturação pode conhecer serviço e valor sem copiar diagnóstico. Pesquisa global não indexa notas clínicas por defeito. Retenção e consentimentos configurados após validação local.</w:t>
      </w:r>
    </w:p>
    <w:p>
      <w:r>
        <w:t>API e permissões: /healthcare/patients|appointments|encounters|prescriptions; clinical.read|write|sign e appointment.manage.</w:t>
      </w:r>
    </w:p>
    <w:p>
      <w:r>
        <w:t>Aceitação: Recepcionista não lê notas via API/exportação; adenda conserva original; profissional sem vínculo ao atendimento não acede sem política explícita.</w:t>
      </w:r>
    </w:p>
    <w:p>
      <w:pPr>
        <w:pStyle w:val="Heading2"/>
      </w:pPr>
      <w:r>
        <w:t>V04 Comércio e ponto de venda</w:t>
      </w:r>
    </w:p>
    <w:p>
      <w:r>
        <w:t>Permitir venda rápida com caixa, stock e pagamento coerentes.</w:t>
      </w:r>
    </w:p>
    <w:p>
      <w:pPr>
        <w:pStyle w:val="Heading3"/>
      </w:pPr>
      <w:r>
        <w:t>Dados e campos</w:t>
      </w:r>
    </w:p>
    <w:p>
      <w:r>
        <w:t>PosTerminal [B] — organization_id; branch_id; warehouse_id; treasury_account_id; code; name; active bool</w:t>
      </w:r>
    </w:p>
    <w:p>
      <w:r>
        <w:t>PosShift [B] — terminal_id; opened_by_membership_id; opened_at; opening_amount money&gt;=0; closed_at?; counted_amount money?; expected_amount money calculado; difference money calculado; status enum(OPEN,CLOSED)</w:t>
      </w:r>
    </w:p>
    <w:p>
      <w:r>
        <w:t>PosSale [B] — terminal_id; shift_id; customer_id?; sales_order_id?; invoice_id?; status enum(DRAFT,PAYMENT_PENDING,COMPLETED,CANCELLED); total money; currency; idempotency_key str(100)</w:t>
      </w:r>
    </w:p>
    <w:p>
      <w:r>
        <w:t>PosTender [B] — pos_sale_id; method; tendered_amount money&gt;0; applied_amount money&gt;0; change_amount money&gt;=0; payment_id?; provider_reference?; status enum(PENDING,CONFIRMED,FAILED)</w:t>
      </w:r>
    </w:p>
    <w:p>
      <w:pPr>
        <w:pStyle w:val="Heading3"/>
      </w:pPr>
      <w:r>
        <w:t>Interface e comportamento</w:t>
      </w:r>
    </w:p>
    <w:p>
      <w:r>
        <w:t>Ecrã com pesquisa/barcode, carrinho, quantidade, desconto, total, meios de pagamento e troco. Operador abre caixa, vende e fecha com contagem. Modo inicial online; não simular venda offline sem desenho de sincronização.</w:t>
      </w:r>
    </w:p>
    <w:p>
      <w:pPr>
        <w:pStyle w:val="Heading3"/>
      </w:pPr>
      <w:r>
        <w:t>Regras e fluxo</w:t>
      </w:r>
    </w:p>
    <w:p>
      <w:r>
        <w:t>Uma sessão aberta por terminal. Caixa em numerário pode concluir venda, pagamento e expedição numa transacção local; cartão/gateway usa estado pendente e confirmação externa idempotente. Troco só em dinheiro; applied=tendered−change. Cancelar após conclusão exige devolução/crédito/reembolso, não eliminar venda. Diferença de caixa exige justificação e aprovação configurada.</w:t>
      </w:r>
    </w:p>
    <w:p>
      <w:pPr>
        <w:pStyle w:val="Heading3"/>
      </w:pPr>
      <w:r>
        <w:t>Relações e contratos</w:t>
      </w:r>
    </w:p>
    <w:p>
      <w:r>
        <w:t>POS reutiliza Sales, Invoice, Inventory e Finance; não cria um segundo livro de stock ou caixa. Cliente anónimo só quando política comercial/fiscal permitir.</w:t>
      </w:r>
    </w:p>
    <w:p>
      <w:r>
        <w:t>API e permissões: /pos/terminals|shifts|sales; POST /pos/sales/{id}/checkout; pos.sell|discount|close.</w:t>
      </w:r>
    </w:p>
    <w:p>
      <w:r>
        <w:t>Aceitação: Duplo clique não gera duas vendas; falha de gateway mantém pendente sem liquidação; fecho reconcilia numerário sem contar cartão como dinheiro físico.</w:t>
      </w:r>
    </w:p>
    <w:p>
      <w:pPr>
        <w:pStyle w:val="Heading2"/>
      </w:pPr>
      <w:r>
        <w:t>V05 Federação associações e desporto</w:t>
      </w:r>
    </w:p>
    <w:p>
      <w:r>
        <w:t>Gerir instituições, atletas, licenças, graduações e provas sem confundir hierarquia desportiva com tenants.</w:t>
      </w:r>
    </w:p>
    <w:p>
      <w:pPr>
        <w:pStyle w:val="Heading3"/>
      </w:pPr>
      <w:r>
        <w:t>Dados e campos</w:t>
      </w:r>
    </w:p>
    <w:p>
      <w:r>
        <w:t>SportInstitution [B] — party_id; type enum(FEDERATION,ASSOCIATION,CLUB,ACADEMY); parent_id?; province_code?; active bool</w:t>
      </w:r>
    </w:p>
    <w:p>
      <w:r>
        <w:t>Athlete [B] — person_id; athlete_number; institution_id; status enum(ACTIVE,SUSPENDED,INACTIVE); current_weight qty?; weight_recorded_on date?</w:t>
      </w:r>
    </w:p>
    <w:p>
      <w:r>
        <w:t>SportStyle [B] e Graduation [B] — Style: code, name. Graduation: style_id, code, name, rank int, minimum_wait_months int&gt;=0</w:t>
      </w:r>
    </w:p>
    <w:p>
      <w:r>
        <w:t>AthleteGraduationHistory [B] — athlete_id; style_id; graduation_id; started_on; ended_on?; origin_type enum(EXAM,TRANSFER,RECOGNITION); exam_registration_id?; notes?; um período aberto por atleta/estilo</w:t>
      </w:r>
    </w:p>
    <w:p>
      <w:r>
        <w:t>SportLicense [B] — person_id; institution_id; role enum(ATHLETE,REFEREE,COACH); season_code; number; valid_from; valid_until; status enum(PENDING,ACTIVE,SUSPENDED,EXPIRED)</w:t>
      </w:r>
    </w:p>
    <w:p>
      <w:r>
        <w:t>Competition [B] — organizer_institution_id; name; level enum(PROVINCIAL,NATIONAL,CONTINENTAL,WORLD); starts_on; ends_on; registration_deadline; status enum(DRAFT,OPEN,CLOSED,RUNNING,FINISHED)</w:t>
      </w:r>
    </w:p>
    <w:p>
      <w:r>
        <w:t>CompetitionEntry [B] — competition_id; athlete_id; category_code; registered_weight qty&gt;0; weigh_in_weight qty?; status enum(PENDING,ACCEPTED,REJECTED,WITHDRAWN); unique(competition,athlete,category)</w:t>
      </w:r>
    </w:p>
    <w:p>
      <w:r>
        <w:t>RefereeAssignment [B] e Selection [B] — Assignment: competition_id, referee_person_id, license_id, role, assigned_by_membership_id. Selection: source_competition_id, athlete_id, target_event str(160), status enum(PROPOSED,CONFIRMED,WITHDRAWN)</w:t>
      </w:r>
    </w:p>
    <w:p>
      <w:r>
        <w:t>QuotaPeriod [B] e QuotaObligation [B] — Period: institution_id, season_code, starts_on, ends_on, amount, currency, status enum(DRAFT,ACTIVE,CLOSED). Obligation: period_id, athlete_id, amount_snapshot, due_on, status enum(PENDING,PAID,CANCELLED), receivable_id?, unique(period,athlete)</w:t>
      </w:r>
    </w:p>
    <w:p>
      <w:pPr>
        <w:pStyle w:val="Heading3"/>
      </w:pPr>
      <w:r>
        <w:t>Interface e comportamento</w:t>
      </w:r>
    </w:p>
    <w:p>
      <w:r>
        <w:t>Instituições em árvore; atleta com histórico por estilo; campeonato com inscrições, pesagem e árbitros; quotas em períodos, obrigações e pagamentos. Peso de inscrição é snapshot e pode diferir do cadastro.</w:t>
      </w:r>
    </w:p>
    <w:p>
      <w:pPr>
        <w:pStyle w:val="Heading3"/>
      </w:pPr>
      <w:r>
        <w:t>Regras e fluxo</w:t>
      </w:r>
    </w:p>
    <w:p>
      <w:r>
        <w:t>Associação organizadora designa árbitros de prova provincial dentro da sua alçada, validando licença e disponibilidade. Graduação encerra período anterior atomicamente e respeita carência configurada. Activar período gera obrigações para atletas elegíveis com chave única. Se Finance activo, PAID deriva da liquidação, não de botão manual. Se desactivado, usar registo de pagamento validado específico, nunca apenas campo booleano. Seleção é decisão posterior com origem explícita nos resultados.</w:t>
      </w:r>
    </w:p>
    <w:p>
      <w:pPr>
        <w:pStyle w:val="Heading3"/>
      </w:pPr>
      <w:r>
        <w:t>Relações e contratos</w:t>
      </w:r>
    </w:p>
    <w:p>
      <w:r>
        <w:t>Federação e associações do mesmo sistema podem partilhar tenant com ABAC por instituição. Se forem tenants independentes, colaboração exige contrato/API; não criar FK entre tenants. Para exames: ExamEvent e ExamRegistration têm atleta, graduação pretendida, data, resultado e examinador, mantendo origem auditável.</w:t>
      </w:r>
    </w:p>
    <w:p>
      <w:r>
        <w:t>API e permissões: /sports/institutions|athletes|licenses|competitions|entries|graduations|quotas; sports.manage, competition.assign-referee e graduation.approve.</w:t>
      </w:r>
    </w:p>
    <w:p>
      <w:r>
        <w:t>Aceitação: Peso histórico não muda com cadastro; quota duplicada não nasce em retry; associação não gere prova alheia; graduação mantém apenas um período aberto por estilo.</w:t>
      </w:r>
    </w:p>
    <w:p>
      <w:pPr>
        <w:pStyle w:val="Heading2"/>
      </w:pPr>
      <w:r>
        <w:t>V06 Logística e manutenção</w:t>
      </w:r>
    </w:p>
    <w:p>
      <w:r>
        <w:t>Fornecer uma extensão concreta para activos e deslocações, demonstrando a reutilização do core.</w:t>
      </w:r>
    </w:p>
    <w:p>
      <w:pPr>
        <w:pStyle w:val="Heading3"/>
      </w:pPr>
      <w:r>
        <w:t>Dados e campos</w:t>
      </w:r>
    </w:p>
    <w:p>
      <w:r>
        <w:t>Asset [B] — code; name; type enum(VEHICLE,EQUIPMENT); serial_number?; registration_number?; acquired_on?; unit_id; status enum(ACTIVE,IN_MAINTENANCE,RETIRED); current_meter qty&gt;=0</w:t>
      </w:r>
    </w:p>
    <w:p>
      <w:r>
        <w:t>TransportOrder [B] — customer_id; pickup_address_id; delivery_address_id; planned_pickup_at; planned_delivery_at; cargo_description; weight qty?; status enum(DRAFT,PLANNED,IN_TRANSIT,DELIVERED,CANCELLED)</w:t>
      </w:r>
    </w:p>
    <w:p>
      <w:r>
        <w:t>Trip [B] — transport_order_id; vehicle_asset_id; driver_employee_id; starts_at?; ends_at?; meter_start qty?; meter_end qty?; proof_attachment_id?</w:t>
      </w:r>
    </w:p>
    <w:p>
      <w:r>
        <w:t>MaintenancePlan [B] — asset_id; description; interval_days int?; interval_meter qty?; next_due_on?; next_due_meter?; active bool</w:t>
      </w:r>
    </w:p>
    <w:p>
      <w:r>
        <w:t>WorkOrder [B] — asset_id; plan_id?; assigned_membership_id?; description; status enum(DRAFT,OPEN,IN_PROGRESS,COMPLETED,CANCELLED); started_at?; completed_at?; cost money; currency</w:t>
      </w:r>
    </w:p>
    <w:p>
      <w:pPr>
        <w:pStyle w:val="Heading3"/>
      </w:pPr>
      <w:r>
        <w:t>Interface e comportamento</w:t>
      </w:r>
    </w:p>
    <w:p>
      <w:r>
        <w:t>Activos com histórico de quilometragem e manutenção; ordens de transporte com atribuição de viatura/motorista e prova de entrega; calendário de indisponibilidade.</w:t>
      </w:r>
    </w:p>
    <w:p>
      <w:pPr>
        <w:pStyle w:val="Heading3"/>
      </w:pPr>
      <w:r>
        <w:t>Regras e fluxo</w:t>
      </w:r>
    </w:p>
    <w:p>
      <w:r>
        <w:t>Bloquear viatura em manutenção e sobreposição de viagens; odómetro final não pode ser inferior ao inicial salvo correcção autorizada com motivo. Concluir manutenção actualiza próximo vencimento pela regra do plano. Consumo de peças usa Inventory; serviço comprado usa Purchases.</w:t>
      </w:r>
    </w:p>
    <w:p>
      <w:pPr>
        <w:pStyle w:val="Heading3"/>
      </w:pPr>
      <w:r>
        <w:t>Relações e contratos</w:t>
      </w:r>
    </w:p>
    <w:p>
      <w:r>
        <w:t>Asset pode começar como entidade dinâmica de demonstração; módulo nativo posterior precisa migração versionada. Construção, hotelaria, ONG e administração pública ficam como futuros verticais, sem implementação fictícia; exigem especificação própria de processos antes da activação.</w:t>
      </w:r>
    </w:p>
    <w:p>
      <w:r>
        <w:t>API e permissões: /logistics/assets|transport-orders|trips; /maintenance/plans|work-orders; logistics.manage e maintenance.complete.</w:t>
      </w:r>
    </w:p>
    <w:p>
      <w:r>
        <w:t>Aceitação: Viatura indisponível não recebe viagem; consumo de peça baixa uma vez; prova de entrega só é acessível aos intervenientes autorizados.</w:t>
      </w:r>
    </w:p>
    <w:p>
      <w:pPr>
        <w:pStyle w:val="Heading1"/>
      </w:pPr>
      <w:r>
        <w:t>9 Relações e fluxos completos</w:t>
      </w:r>
    </w:p>
    <w:p>
      <w:pPr>
        <w:pStyle w:val="Heading2"/>
      </w:pPr>
      <w:r>
        <w:t>9 1 Mapa de relações e integridade</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Relação</w:t>
            </w:r>
          </w:p>
        </w:tc>
        <w:tc>
          <w:tcPr>
            <w:tcW w:type="dxa" w:w="7560"/>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Cardinalidade e regra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User e Tenant</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N:M por TenantMembership. Unique(tenant_id,user_id). Identidade global não contém um tenant único.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Tenant e dados</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1:N em todas as entidades B. Unique(tenant_id,id) em alvos; FK(tenant_id,target_id) referencia o mesmo tenant.</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Organization e Unit</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1:N; Unit pai 0..1 dentro da mesma organização. Árvores não admitem ciclos.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Party e subtipos</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Party 1:1 com Person OU OrganizationParty; CHECK e validação transaccional asseguram exclusividade.</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Party e perfis</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Party 1:N Customer/Supplier por organização. Person 1:N perfis Employee, Trainer, Student, Athlete, Patient conforme unicidades de cada perfil.</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Entity e versões</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EntityDefinition 1:N SchemaVersion; versão 1:N campos/formulários; registos guardam schema_version_id.</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Workflow e recurso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Recurso 1:N instâncias históricas, no máximo uma activa por tipo de processo. Instância 1:N tarefas.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Venda e documentos</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OrderLine 1:N ShipmentLine e InvoiceLine; somas não ultrapassam saldo elegível. QuoteLine para OrderLine usa ConversionLink com quantity convertida.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Compra e recepção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PurchaseOrderLine 1:N ReceiptLine. SupplierInvoiceLine liga linha da ordem/recepção para matching; não comparar apenas totais de cabeçalho.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Stock e origem</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Movimento tem uma origem e efeito únicos. Reversão referencia movimento original; não aceitar múltiplas reversões integrais.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Financeiro e origem</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Documento 1:N parcelas. Payment N:M obrigações por Allocation; exactamente um dos campos receivable_id/payable_id deve estar preenchido.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Documentos e anexos</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Recurso N:M Attachment via ResourceAttachment. O servidor valida ambos os lados e a política mais restritiva.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Permissões e âmbito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Membership N:M Role; Role N:M Permission; scopes restringem organização/unidade. ABAC aplica filtros e campos.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Integrações</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ExternalIdMap tem unicidade por conexão, tipo e ID externo; nunca inferir associação por um ID sem tenant.</w:t>
            </w:r>
          </w:p>
        </w:tc>
      </w:tr>
    </w:tbl>
    <w:p>
      <w:pPr>
        <w:spacing w:after="0"/>
      </w:pPr>
    </w:p>
    <w:p>
      <w:r>
        <w:t>Entidades auxiliares obrigatórias para relações de linhas: ConversionLink [B] com source_type, source_line_id, target_type, target_line_id e quantity&gt;0; SupplierInvoiceLine [B] com supplier_invoice_id, purchase_order_line_id?, receipt_line_id?, description, quantity&gt;0, unit_price&gt;=0, tax_rate e total; CreditApplication [B] com credit_note_id, receivable_id e amount&gt;0, unique por aplicação. Validar somas sob lock e registar reversão quando necessário. Perfis sectoriais que não admitem duplicação usam unique(tenant_id,person_id); Employee usa também organization_id para permitir vínculos distintos.</w:t>
      </w:r>
    </w:p>
    <w:p>
      <w:r>
        <w:t>Política de eliminação: RESTRICT nas referências de documentos, movimentos, pessoas com histórico e configurações publicadas. CASCADE só em filhos de rascunhos e tabelas de ligação sem história própria, após autorização do aggregate root. FKs globais, como user_id e module_id, são simples e só apontam catálogos explicitamente globais. Registos soft-deleted continuam sujeitos a RLS. Numeração e códigos fiscais mantêm unicidade mesmo arquivados.</w:t>
      </w:r>
    </w:p>
    <w:p>
      <w:pPr>
        <w:pStyle w:val="Heading2"/>
      </w:pPr>
      <w:r>
        <w:t>9 2 Fluxo de entrada e troca de tenant</w:t>
      </w:r>
    </w:p>
    <w:p>
      <w:r>
        <w:t>1. Autenticar User e concluir MFA quando exigido. Listar apenas memberships elegíveis com nomes dos tenants, sem dados empresariais.</w:t>
      </w:r>
    </w:p>
    <w:p>
      <w:r>
        <w:t>2. Utilizador selecciona tenant; servidor valida domínio/contexto e membership activa. Resolver organização/unidade autorizadas.</w:t>
      </w:r>
    </w:p>
    <w:p>
      <w:r>
        <w:t>3. GET /context devolve tenant, membership, módulos, features, permissões de apresentação, configurações e authorizationVersion.</w:t>
      </w:r>
    </w:p>
    <w:p>
      <w:r>
        <w:t>4. Cada pedido repete autenticação e validação de contexto. Uma aba pode operar noutro tenant sem alterar silenciosamente o contexto das restantes: enviar selector explícito e validá-lo sempre.</w:t>
      </w:r>
    </w:p>
    <w:p>
      <w:r>
        <w:t>5. Ao trocar, cancelar pedidos em curso e ignorar respostas cujo contextVersion já não corresponda. Limpar caches, selecções e canais; mostrar carregamento até obter novo contexto.</w:t>
      </w:r>
    </w:p>
    <w:p>
      <w:pPr>
        <w:pStyle w:val="Heading2"/>
      </w:pPr>
      <w:r>
        <w:t>9 3 Venda até ao recebimento</w:t>
      </w:r>
    </w:p>
    <w:p>
      <w:r>
        <w:t>1. Criar Customer e Quote com linhas e condições. Submeter desconto fora da alçada a aprovação. Aceitar proposta e converter apenas quantidades ainda não convertidas.</w:t>
      </w:r>
    </w:p>
    <w:p>
      <w:r>
        <w:t>2. Confirmar SalesOrder: validar cliente, licença, crédito e inventário; reservar stock e exposição de crédito. Transacção aborta integralmente em violação.</w:t>
      </w:r>
    </w:p>
    <w:p>
      <w:r>
        <w:t>3. Preparar Shipment para quantidades disponíveis; lançar baixa físico e consome reserva. Saldo não entregue permanece aberto. Emitir Invoice apenas para quantidades elegíveis segundo política de facturação.</w:t>
      </w:r>
    </w:p>
    <w:p>
      <w:r>
        <w:t>4. IssueInvoice atribui número e snapshot, cria Receivable se Finance activo e regista outbox. Liberta/converte reserva de crédito sem dupla contagem. O documento passa a emitido, ainda não pago.</w:t>
      </w:r>
    </w:p>
    <w:p>
      <w:r>
        <w:t>5. Registar e confirmar Payment; criar TreasuryEntry e Allocation. Exemplo sem impostos: fatura 100 000 AOA, pagamento 40 000 AOA, saldo 60 000 AOA. Pagamento repetido com mesma chave devolve resultado original.</w:t>
      </w:r>
    </w:p>
    <w:p>
      <w:r>
        <w:t>6. Crédito de 20 000 AOA reduz saldo para 40 000 AOA, se aplicado a essa obrigação. Devolução física, quando houver, entra na localização adequada por comando próprio. Conciliação liga extrato ao movimento existente.</w:t>
      </w:r>
    </w:p>
    <w:p>
      <w:pPr>
        <w:pStyle w:val="Heading2"/>
      </w:pPr>
      <w:r>
        <w:t>9 4 Compra até ao pagamento</w:t>
      </w:r>
    </w:p>
    <w:p>
      <w:r>
        <w:t>1. Unidade cria requisição, com linhas e centro de custo. Workflow resolve aprovadores pela versão publicada e guarda snapshot.</w:t>
      </w:r>
    </w:p>
    <w:p>
      <w:r>
        <w:t>2. Compras recolhe cotações, compara preço/prazo e selecciona fornecedor. Gerar PurchaseOrder respeitando quantidades aprovadas e orçamento.</w:t>
      </w:r>
    </w:p>
    <w:p>
      <w:r>
        <w:t>3. Enviar ordem; receber parcialmente. Quantidade aceite gera stock; rejeitada não entra disponível. Exemplo: encomenda 10, aceita 6 e rejeita 1; saldo pendente de fornecimento é 4, sujeito à substituição acordada.</w:t>
      </w:r>
    </w:p>
    <w:p>
      <w:r>
        <w:t>4. Registar SupplierInvoice e respectivas linhas. Matching confronta quantidade/preço da ordem, quantidade aceite e factura; divergência põe em disputa ou exige autorização.</w:t>
      </w:r>
    </w:p>
    <w:p>
      <w:r>
        <w:t>5. Validar gera Payable uma única vez. Aprovar pagamento conforme alçada; confirmar saída cria movimento de tesouraria e aloca à obrigação. Cancelar ordem não elimina factura já validada.</w:t>
      </w:r>
    </w:p>
    <w:p>
      <w:pPr>
        <w:pStyle w:val="Heading2"/>
      </w:pPr>
      <w:r>
        <w:t>9 5 Publicação de uma entidade dinâmica</w:t>
      </w:r>
    </w:p>
    <w:p>
      <w:r>
        <w:t>1. Administrador cria definição Viatura em DRAFT com código vehicle, owner e unidade. Campos: matrícula Text obrigatório/único; marca Text; modelo Text; combustível Select; quilometragem Decimal&gt;=0; estado Select.</w:t>
      </w:r>
    </w:p>
    <w:p>
      <w:r>
        <w:t>2. Configura formulário, listagem, pesquisa e permissões dynamic.vehicle.*. Define validação de quilometragem e workflow opcional de manutenção.</w:t>
      </w:r>
    </w:p>
    <w:p>
      <w:r>
        <w:t>3. Simula com dados válidos e inválidos, valida referências e ciclos e publica versão 1. API e renderer passam a disponibilizar a entidade apenas ao tenant autorizado.</w:t>
      </w:r>
    </w:p>
    <w:p>
      <w:r>
        <w:t>4. Para adicionar campo obrigatório, criar versão 2 e plano de migração com default ou preenchimento. Dry-run lista registos inválidos. Publicação/migração tem checkpoint e não destrói versão 1.</w:t>
      </w:r>
    </w:p>
    <w:p>
      <w:r>
        <w:t>5. Registo guarda versão e histórico. Uma fórmula não pode aceder a salários, segredos ou outro tenant através de lookup.</w:t>
      </w:r>
    </w:p>
    <w:p>
      <w:pPr>
        <w:pStyle w:val="Heading2"/>
      </w:pPr>
      <w:r>
        <w:t>9 6 Falhas e compensações</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sz w:val="18"/>
              </w:rPr>
              <w:t>Situação</w:t>
            </w:r>
          </w:p>
        </w:tc>
        <w:tc>
          <w:tcPr>
            <w:tcW w:type="dxa" w:w="7560"/>
            <w:shd w:fill="DDE7E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sz w:val="18"/>
              </w:rPr>
              <w:t>Comportamento obrigatório</w:t>
            </w:r>
          </w:p>
        </w:tc>
      </w:tr>
      <w:tr>
        <w:trPr>
          <w:cantSplit/>
        </w:trPr>
        <w:tc>
          <w:tcPr>
            <w:tcW w:type="dxa" w:w="2232"/>
            <w:shd w:fill="FFFFF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Timeout após comando</w:t>
            </w:r>
          </w:p>
        </w:tc>
        <w:tc>
          <w:tcPr>
            <w:tcW w:type="dxa" w:w="7560"/>
            <w:shd w:fill="FFFFF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Cliente consulta pelo idempotency key ou repete a mesma chave. Não gerar chave nova automaticamente para a mesma intenção.</w:t>
            </w:r>
          </w:p>
        </w:tc>
      </w:tr>
      <w:tr>
        <w:trPr>
          <w:cantSplit/>
        </w:trPr>
        <w:tc>
          <w:tcPr>
            <w:tcW w:type="dxa" w:w="2232"/>
            <w:shd w:fill="F6F8FA"/>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Conflito de versão</w:t>
            </w:r>
          </w:p>
        </w:tc>
        <w:tc>
          <w:tcPr>
            <w:tcW w:type="dxa" w:w="7560"/>
            <w:shd w:fill="F6F8FA"/>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409 VERSION_CONFLICT com versão actual; conservar rascunho local e permitir rever diferenças, nunca sobrescrever silenciosamente.</w:t>
            </w:r>
          </w:p>
        </w:tc>
      </w:tr>
      <w:tr>
        <w:trPr>
          <w:cantSplit/>
        </w:trPr>
        <w:tc>
          <w:tcPr>
            <w:tcW w:type="dxa" w:w="2232"/>
            <w:shd w:fill="FFFFF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Notificação falha</w:t>
            </w:r>
          </w:p>
        </w:tc>
        <w:tc>
          <w:tcPr>
            <w:tcW w:type="dxa" w:w="7560"/>
            <w:shd w:fill="FFFFF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Operação de negócio confirmada permanece válida; outbox/worker repete comunicação sem reexecutar o negócio.</w:t>
            </w:r>
          </w:p>
        </w:tc>
      </w:tr>
      <w:tr>
        <w:trPr>
          <w:cantSplit/>
        </w:trPr>
        <w:tc>
          <w:tcPr>
            <w:tcW w:type="dxa" w:w="2232"/>
            <w:shd w:fill="F6F8FA"/>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Integração fiscal falha</w:t>
            </w:r>
          </w:p>
        </w:tc>
        <w:tc>
          <w:tcPr>
            <w:tcW w:type="dxa" w:w="7560"/>
            <w:shd w:fill="F6F8FA"/>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Estado fiscal fica PENDING ou REJECTED. Não apresentar como aceite pelo organismo externo. Política local determina emissão/entrega final.</w:t>
            </w:r>
          </w:p>
        </w:tc>
      </w:tr>
      <w:tr>
        <w:trPr>
          <w:cantSplit/>
        </w:trPr>
        <w:tc>
          <w:tcPr>
            <w:tcW w:type="dxa" w:w="2232"/>
            <w:shd w:fill="FFFFF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Pagamento externo confirmado após cancelamento</w:t>
            </w:r>
          </w:p>
        </w:tc>
        <w:tc>
          <w:tcPr>
            <w:tcW w:type="dxa" w:w="7560"/>
            <w:shd w:fill="FFFFF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Registar evento, impedir dupla liquidação e abrir conciliação/reembolso; nunca ignorar dinheiro efectivamente recebido.</w:t>
            </w:r>
          </w:p>
        </w:tc>
      </w:tr>
      <w:tr>
        <w:trPr>
          <w:cantSplit/>
        </w:trPr>
        <w:tc>
          <w:tcPr>
            <w:tcW w:type="dxa" w:w="2232"/>
            <w:shd w:fill="F6F8FA"/>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Módulo desactivado</w:t>
            </w:r>
          </w:p>
        </w:tc>
        <w:tc>
          <w:tcPr>
            <w:tcW w:type="dxa" w:w="7560"/>
            <w:shd w:fill="F6F8FA"/>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Bloquear novos processos; concluir ou suspender os existentes por política. Não apagar eventos pendentes sem classificação.</w:t>
            </w:r>
          </w:p>
        </w:tc>
      </w:tr>
      <w:tr>
        <w:trPr>
          <w:cantSplit/>
        </w:trPr>
        <w:tc>
          <w:tcPr>
            <w:tcW w:type="dxa" w:w="2232"/>
            <w:shd w:fill="FFFFF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Perda de acesso durante aprovação</w:t>
            </w:r>
          </w:p>
        </w:tc>
        <w:tc>
          <w:tcPr>
            <w:tcW w:type="dxa" w:w="7560"/>
            <w:shd w:fill="FFFFFF"/>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Revalidar actor no comando; tarefa fica pendente para reatribuição. Decisão não herda permissões antigas.</w:t>
            </w:r>
          </w:p>
        </w:tc>
      </w:tr>
      <w:tr>
        <w:trPr>
          <w:cantSplit/>
        </w:trPr>
        <w:tc>
          <w:tcPr>
            <w:tcW w:type="dxa" w:w="2232"/>
            <w:shd w:fill="F6F8FA"/>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Erro em lote</w:t>
            </w:r>
          </w:p>
        </w:tc>
        <w:tc>
          <w:tcPr>
            <w:tcW w:type="dxa" w:w="7560"/>
            <w:shd w:fill="F6F8FA"/>
            <w:tcBorders>
              <w:top w:val="single" w:sz="4" w:color="D9D9D9"/>
              <w:left w:val="single" w:sz="4" w:color="D9D9D9"/>
              <w:bottom w:val="single" w:sz="4" w:color="D9D9D9"/>
              <w:right w:val="single" w:sz="4" w:color="D9D9D9"/>
            </w:tcBorders>
            <w:tcMar>
              <w:top w:w="40" w:type="dxa"/>
              <w:left w:w="85" w:type="dxa"/>
              <w:bottom w:w="40" w:type="dxa"/>
              <w:right w:w="85" w:type="dxa"/>
            </w:tcMar>
          </w:tcPr>
          <w:p>
            <w:pPr>
              <w:spacing w:after="20" w:before="20"/>
            </w:pPr>
            <w:r>
              <w:rPr>
                <w:b w:val="0"/>
                <w:sz w:val="18"/>
              </w:rPr>
              <w:t>Retornar sucesso/falha por item e total; nunca anunciar conclusão completa com linhas por importar.</w:t>
            </w:r>
          </w:p>
        </w:tc>
      </w:tr>
    </w:tbl>
    <w:p>
      <w:pPr>
        <w:spacing w:after="0"/>
      </w:pPr>
    </w:p>
    <w:p>
      <w:pPr>
        <w:pStyle w:val="Heading1"/>
      </w:pPr>
      <w:r>
        <w:t>10 Contratos técnicos e segurança operacional</w:t>
      </w:r>
    </w:p>
    <w:p>
      <w:pPr>
        <w:pStyle w:val="Heading2"/>
      </w:pPr>
      <w:r>
        <w:t>10 1 Contexto de tenant e RLS</w:t>
      </w:r>
    </w:p>
    <w:p>
      <w:r>
        <w:t>O domínio ou header é apenas selector, não prova de autorização. Pipeline: identificar pedido e correlation_id; autenticar identidade; resolver tenant candidato; validar membership/estado; construir TenantContext imutável; iniciar transacção de acesso; definir contexto SQL local; aplicar RBAC/ABAC; executar caso de uso; confirmar e publicar via outbox. Rotas públicas e de plataforma são explicitamente separadas e não usam um “tenant por omissão”.</w:t>
      </w:r>
    </w:p>
    <w:p>
      <w:r>
        <w:t>TenantContext contém tenantId, userId?, membershipId?, organizationId?, unitScope, actorType, permissionsVersion, correlationId e locale. Toda consulta tenant requer este objecto. Jobs guardam tenantId e actor de serviço; ao executar revalidam tenant, módulo e direitos adequados. Cache usa tenant:{id}:resource:{key}; object storage usa prefixo gerado por tenant; canais WebSocket exigem autenticação e autorização do recurso.</w:t>
      </w:r>
    </w:p>
    <w:p>
      <w:r>
        <w:t>Implementar RLS com USING e WITH CHECK, ENABLE e FORCE ROW LEVEL SECURITY. A conta runtime não é superuser, owner privilegiado nem tem BYPASSRLS. SET LOCAL só vale dentro de transacção e evita contaminação do pool. Ausência de contexto nega acesso. Exemplo conceptual a adaptar nas migrations e a testar com a conta runtime:</w:t>
      </w:r>
    </w:p>
    <w:p>
      <w:pPr>
        <w:spacing w:after="20"/>
      </w:pPr>
      <w:r>
        <w:rPr>
          <w:rFonts w:ascii="Consolas" w:hAnsi="Consolas"/>
          <w:sz w:val="18"/>
        </w:rPr>
        <w:t>ALTER TABLE customers ENABLE ROW LEVEL SECURITY;</w:t>
      </w:r>
    </w:p>
    <w:p>
      <w:pPr>
        <w:spacing w:after="20"/>
      </w:pPr>
      <w:r>
        <w:rPr>
          <w:rFonts w:ascii="Consolas" w:hAnsi="Consolas"/>
          <w:sz w:val="18"/>
        </w:rPr>
        <w:t>ALTER TABLE customers FORCE ROW LEVEL SECURITY;</w:t>
      </w:r>
    </w:p>
    <w:p>
      <w:pPr>
        <w:spacing w:after="20"/>
      </w:pPr>
      <w:r>
        <w:rPr>
          <w:rFonts w:ascii="Consolas" w:hAnsi="Consolas"/>
          <w:sz w:val="18"/>
        </w:rPr>
        <w:t>CREATE POLICY customers_tenant ON customers</w:t>
      </w:r>
    </w:p>
    <w:p>
      <w:pPr>
        <w:spacing w:after="20"/>
      </w:pPr>
      <w:r>
        <w:rPr>
          <w:rFonts w:ascii="Consolas" w:hAnsi="Consolas"/>
          <w:sz w:val="18"/>
        </w:rPr>
        <w:t>USING (tenant_id = NULLIF(current_setting('app.tenant_id', true), '')::uuid)</w:t>
      </w:r>
    </w:p>
    <w:p>
      <w:pPr>
        <w:spacing w:after="20"/>
      </w:pPr>
      <w:r>
        <w:rPr>
          <w:rFonts w:ascii="Consolas" w:hAnsi="Consolas"/>
          <w:sz w:val="18"/>
        </w:rPr>
        <w:t>WITH CHECK (tenant_id = NULLIF(current_setting('app.tenant_id', true), '')::uuid);</w:t>
      </w:r>
    </w:p>
    <w:p>
      <w:pPr>
        <w:spacing w:after="20"/>
      </w:pPr>
      <w:r>
        <w:rPr>
          <w:rFonts w:ascii="Consolas" w:hAnsi="Consolas"/>
          <w:sz w:val="18"/>
        </w:rPr>
        <w:t>-- Dentro da transacção, usar parâmetro bind validado:</w:t>
      </w:r>
    </w:p>
    <w:p>
      <w:pPr>
        <w:spacing w:after="20"/>
      </w:pPr>
      <w:r>
        <w:rPr>
          <w:rFonts w:ascii="Consolas" w:hAnsi="Consolas"/>
          <w:sz w:val="18"/>
        </w:rPr>
        <w:t>SELECT set_config('app.tenant_id', :tenantId, true);</w:t>
      </w:r>
    </w:p>
    <w:p>
      <w:r>
        <w:t>Aplicar o contexto também a read-only queries, loaders, relatórios, comandos Ace e consumidores. Testar uma ligação reutilizada primeiro para tenant A e depois B. FKs compostas e índices começam por tenant_id quando essa é a selectividade relevante. RLS assegura isolamento; não substitui ABAC dentro do tenant.</w:t>
      </w:r>
    </w:p>
    <w:p>
      <w:pPr>
        <w:pStyle w:val="Heading2"/>
      </w:pPr>
      <w:r>
        <w:t>10 2 API e erros</w:t>
      </w:r>
    </w:p>
    <w:p>
      <w:r>
        <w:t>Base /api/v1. DTOs em camelCase; tabelas em snake_case. IDs UUID como strings. POST cria com 201 e Location; GET/PATCH retornam 200; comandos podem responder 200 ou 202 com operationId quando assíncronos. DELETE só em rascunhos/cadastros permitidos; arquivamento é comando explícito. GET nunca produz efeitos de negócio. Documentar OpenAPI com schemas, enums, exemplos, erros e segurança para cada endpoint.</w:t>
      </w:r>
    </w:p>
    <w:p>
      <w:r>
        <w:t>Exemplo de POST /api/v1/sales-orders: {customerId, organizationId, branchId?, currency, deliveryAddressId?, lines:[{variantId,quantity:"2.000000",unitId,unitPrice:"15000.0000",discountRate:"0.000000"}]}. Não aceitar total, tenantId ou status do cliente. Resposta: {data:{id,status:"DRAFT",version:1,totals:{net:"30000.0000",tax:"0.0000",total:"30000.0000"}},meta:{correlationId}}. O exemplo usa taxa zero apenas como cenário de teste, não como regime fiscal.</w:t>
      </w:r>
    </w:p>
    <w:p>
      <w:r>
        <w:t>Comando POST /sales-orders/{id}/confirm inclui expectedVersion e header Idempotency-Key. Registo IdempotencyRecord [B]: actor_id, route, key, request_hash, status(IN_PROGRESS,COMPLETED,FAILED), response_code, response_body minimizado e expires_at. Unique(tenant,actor,route,key). Chave repetida com payload diferente retorna 409; chave em execução retorna conflito retryable ou estado da operação. Retenção inicial 7 dias para comandos críticos; origens de domínio mantêm unicidade duradoura além dessa janela.</w:t>
      </w:r>
    </w:p>
    <w:p>
      <w:r>
        <w:t>Erro uniforme: {error:{code:"VALIDATION_ERROR",message:"Verifique os campos indicados.",details:[{path:"lines[0].quantity",code:"MIN_VALUE",message:"A quantidade deve ser superior a zero."}],correlationId:"..."}}. Nunca devolver stack, SQL ou segredo. Correlation ID é gerado/validado pelo servidor e deve poder ser copiado na interface.</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HTTP</w:t>
            </w:r>
          </w:p>
        </w:tc>
        <w:tc>
          <w:tcPr>
            <w:tcW w:type="dxa" w:w="7560"/>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Uso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400</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Pedido malformado ou selector de contexto inválido.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401</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Sessão/credencial ausente, inválida ou expirada.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403</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Actor autenticado sem permissão ou tenant suspenso em operação bloqueada.</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404</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Recurso inexistente ou fora do conjunto visível.</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409</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Conflito de versão, estado, duplicação, saldo concorrente ou idempotência incompatível.</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422</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Dados sintacticamente válidos mas inválidos por campo/regra de negócio.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429</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Rate limit ou quota temporal; incluir Retry-After quando aplicável.</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500 e 503</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Falha interna não exposta ou dependência indisponível; indicar se retry é seguro.</w:t>
            </w:r>
          </w:p>
        </w:tc>
      </w:tr>
    </w:tbl>
    <w:p>
      <w:pPr>
        <w:spacing w:after="0"/>
      </w:pPr>
    </w:p>
    <w:p>
      <w:pPr>
        <w:pStyle w:val="Heading2"/>
      </w:pPr>
      <w:r>
        <w:t>10 3 Eventos filas e consistência</w:t>
      </w:r>
    </w:p>
    <w:p>
      <w:r>
        <w:t>Envelope obrigatório: eventId uuid, tenantId uuid, type str, schemaVersion int, aggregateType str, aggregateId uuid, aggregateVersion int, occurredAt ISO, actor {type,id?}, correlationId, causationId?, payload. Exemplo: InvoiceIssued v1 leva invoiceId, organizationId, customerId, total e currency; não inclui toda a ficha do cliente.</w:t>
      </w:r>
    </w:p>
    <w:p>
      <w:r>
        <w:t>OutboxEvent [B] guarda envelope, status(PENDING,PUBLISHED), available_at, attempts e published_at?. Escrever na mesma transacção da alteração. Worker publica com entrega pelo menos uma vez. InboxReceipt [B] tem consumer_code, event_id, processed_at e unique(tenant,consumer,event). Deduplicação e efeitos do consumidor ficam na mesma transacção. Ordenar efeitos por aggregateVersion quando a ordem for necessária; não assumir ordenação global da fila.</w:t>
      </w:r>
    </w:p>
    <w:p>
      <w:r>
        <w:t>No monólito, emissão e criação da obrigação podem partilhar UnitOfWork usando portas dos módulos, preservando ownership das tabelas. Efeitos externos são assíncronos. Para futuros serviços separados, usar saga com estados pendentes e compensações explícitas; não afirmar atomicidade distribuída. Número inicial de tentativas de jobs: 5 com backoff exponencial e jitter; depois dead letter e alerta. Retentativa manual mantém identidade do evento.</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Evento</w:t>
            </w:r>
          </w:p>
        </w:tc>
        <w:tc>
          <w:tcPr>
            <w:tcW w:type="dxa" w:w="7560"/>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Origem e efeitos permitidos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CustomerCreated</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CRM; actualizar pesquisa e notificação opcional.</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OrderConfirmed</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Sales; reservar/confirmar compromisso já validado; nunca marcar recebido em caixa.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ShipmentPosted</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Sales/Inventory; confirmar entrega e read models de stock; não baixar novamente se já lançado na transacção.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InvoiceIssued</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Sales; obrigação via porta Finance ou consumidor idempotente; documento e notificação.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GoodsReceiptPosted</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Purchases; entrada de stock uma única vez; actualizar saldo de ordem.</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PaymentConfirmed</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Finance; actualizar liquidação, emitir comprovativo e notificar; não emitir uma nova fatura automaticamente.</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StockLow</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Inventory; alerta ou proposta de requisição, sem compra automática por defeito.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ContractExpiring</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Scheduler; criar aviso/tarefa; renovação só conforme política explícita.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WorkflowApproved</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Workflow; chamar comando idempotente do módulo para o recurso/revisão aprovados.</w:t>
            </w:r>
          </w:p>
        </w:tc>
      </w:tr>
    </w:tbl>
    <w:p>
      <w:pPr>
        <w:spacing w:after="0"/>
      </w:pPr>
    </w:p>
    <w:p>
      <w:pPr>
        <w:pStyle w:val="Heading2"/>
      </w:pPr>
      <w:r>
        <w:t>10 4 Implantação migrações e evolução</w:t>
      </w:r>
    </w:p>
    <w:p>
      <w:r>
        <w:t>Docker Compose para desenvolvimento com API, frontend, PostgreSQL, Redis, worker e storage local compatível. Configurar ambientes separados, secrets fora do repositório, health/readiness, logs estruturados e shutdown gracioso. Pipeline executa lint, typecheck, testes, build e migrations em base temporária; promoção para produção exige backup e plano de rollback compatível.</w:t>
      </w:r>
    </w:p>
    <w:p>
      <w:r>
        <w:t>Migrations versionadas e repetíveis apenas segundo contrato do framework: não mascarar conflitos com IF NOT EXISTS indiscriminado. Estratégia expand/contract: adicionar colunas compatíveis, migrar dados com checkpoints, mudar código e só depois remover legado. Seeds idempotentes para permissões, módulos e referências. Dados de demonstração só em ambiente não produtivo e em dois tenants separados.</w:t>
      </w:r>
    </w:p>
    <w:p>
      <w:r>
        <w:t>SSO futuro: IdentityProvider [G com tenant_id explícito] guarda issuer, client_id, encrypted_client_secret, protocol, allowed_domains e status; ExternalIdentity liga provider+subject a User. Activação exige validação de claims, MFA e política de provisioning. Nunca associar conta apenas por email não verificado.</w:t>
      </w:r>
    </w:p>
    <w:p>
      <w:r>
        <w:t>Base dedicada futura: TenantDatabaseRoute [G] com tenant_id, placement enum(SHARED,DEDICATED), connection_secret_ref, schema_version e status. Resolver conexão no servidor; manter tenant_id, políticas e contratos mesmo em base dedicada. Migração congela escrita ou usa processo consistente, copia dados/anexos, verifica contagens e saldos, troca rota atomicamente e mantém rollback sem dupla escrita divergente.</w:t>
      </w:r>
    </w:p>
    <w:p>
      <w:r>
        <w:t>Marketplace futuro: PackageRelease [G] com module_code, version, manifest, checksum, signature, publisher e review_status. TenantInstallation [B] aponta release e status. Só instalar código revisto e compatível; tenant não faz upload de código executável para o processo principal. Permissões/dependências são declaradas antes da activação. Microserviços, réplicas e particionamento só após métricas justificarem a complexidade.</w:t>
      </w:r>
    </w:p>
    <w:p>
      <w:pPr>
        <w:pStyle w:val="Heading1"/>
      </w:pPr>
      <w:r>
        <w:t>11 Plano de construção e critérios de qualidade</w:t>
      </w:r>
    </w:p>
    <w:p>
      <w:r>
        <w:t>Cada fase entrega uma fatia vertical: migration, domínio, API, UI, autorização, auditoria e testes. Não construir primeiro todas as telas com dados mockados nem declarar módulo concluído por existir CRUD. Depois de cada fase, guardar decisões e actualizar documentação e OpenAPI.</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Fase</w:t>
            </w:r>
          </w:p>
        </w:tc>
        <w:tc>
          <w:tcPr>
            <w:tcW w:type="dxa" w:w="7560"/>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Entrega e condição de passagem</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F0 Preparação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Repositório, versões fixadas, Docker, CI, estrutura modular e ADRs. Build limpo e testes executáveis.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F1 Fundação</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C01, C04–C08; autenticação, tenant, membership, RBAC/ABAC, organização e Party. Testes negativos em dois tenants aprovados.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F2 SaaS</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C02, C03, C09 e auditoria mínima S06; planos, módulos, features, quotas e sequências. Concorrência e provisionamento idempotente.</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F3 Low-code</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C10–C15; entidade Viatura completa, Form Builder, regras, estados, aprovações e automações. Versões antigas permanecem legíveis.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F4 Operação comercial</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M01–M08 e DMS; cliente até encomenda/entrega/fatura, compras e inventário. Cenários parciais e reversões reconciliados.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F5 Gestão empresarial</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M09–M14 e S02–S03; financeiro, RH, projectos, atendimento e agenda. Pagamentos e saldos comprovados ponta a ponta.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F6 Informação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S04; pesquisa, dashboards e exportações com autorização. Totais conciliam com origem.</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F7 Integrações</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S05; API keys, webhooks, imports e primeiro adaptador real. Dedupe e falhas externas verificadas.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F8 Verticais</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Implementar V01 primeiro como prova de reutilização; V02–V06 por necessidade comercial. Cada vertical passa testes próprios.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F9 Escala</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SSO, base dedicada e optimização medidas; ensaio de recuperação e observabilidade.</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F10 Marketplace</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Pacotes revistos, contratos de extensão e compatibilidade. Instalação não executa código arbitrário fornecido pelo tenant.</w:t>
            </w:r>
          </w:p>
        </w:tc>
      </w:tr>
    </w:tbl>
    <w:p>
      <w:pPr>
        <w:spacing w:after="0"/>
      </w:pPr>
    </w:p>
    <w:p>
      <w:pPr>
        <w:pStyle w:val="Heading2"/>
      </w:pPr>
      <w:r>
        <w:t>11 1 Matriz de testes obrigatórios</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Área</w:t>
            </w:r>
          </w:p>
        </w:tc>
        <w:tc>
          <w:tcPr>
            <w:tcW w:type="dxa" w:w="7560"/>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Cenários e resultado esperado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Isolamento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Dois tenants com códigos semelhantes; tentar ler/escrever IDs alheios em API, FK, relatório, job, anexos e WebSocket. Todos negados sem vazamento.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Autorização</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CRUD, comandos, bulk, campos e exportação; role revogado e âmbito alterado em sessão activa. Acesso deixa de ser concedido.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Concorrência</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Última vaga, último stock, último limite de utilizador, numeração e liquidação do último saldo. Nunca exceder invariantes.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Idempotência</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Repetir confirmação, emissão, pagamento, recepção, webhook e import. Uma origem produz um efeito; payload diferente com mesma chave falha.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Reversão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Venda entregue e paga parcialmente, devolução parcial, crédito e reembolso. Stock, dívida e caixa reconciliam sem apagar histórico.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Low-code</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Campo obrigatório, enum removido, fórmula circular, referência alheia, migração interrompida. Publicação inválida bloqueada e retoma segura.</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Workflow</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Autoaprovação proibida, aprovador inactivo, delegação expirada, duas decisões e revisão alterada. Só decisão válida produz transição.</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Uploads e pesquisa</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Quarentena, limite, MIME falso, acesso revogado e snippet sensível. Não disponibilizar conteúdo indevido.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Tempo e moeda</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Datas civis, timezone, arredondamento, valores decimais, conversão e período fiscal. Resultados determinísticos e explícitos.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Operação</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Falha de Redis/provider, retry, dead letter, restore e rollback. Nenhum evento crítico desaparece silenciosamente.</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Interface</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Loading, vazio, erro, 409, submit duplo, teclado, mobile e mudança de tenant. Feedback claro e dados locais preservados quando necessário.</w:t>
            </w:r>
          </w:p>
        </w:tc>
      </w:tr>
    </w:tbl>
    <w:p>
      <w:pPr>
        <w:spacing w:after="0"/>
      </w:pPr>
    </w:p>
    <w:p>
      <w:r>
        <w:t>Metas iniciais de desempenho para medir, não garantias: consultas paginadas usuais com p95 abaixo de 800 ms no ambiente de referência documentado; comandos locais abaixo de 1,5 s sem fornecedor externo; exportações grandes sempre assíncronas. Registar volume, concorrência e hardware do ensaio. Evitar N+1 e varreduras sem tenant; índices derivados de consultas reais.</w:t>
      </w:r>
    </w:p>
    <w:p>
      <w:pPr>
        <w:pStyle w:val="Heading2"/>
      </w:pPr>
      <w:r>
        <w:t>11 2 Definição de concluído</w:t>
      </w:r>
    </w:p>
    <w:p>
      <w:r>
        <w:t>Um componente está concluído quando: campos e constraints estão implementados; API documentada; regras no servidor; permissões e isolamento testados; UI lida com sucesso, vazio, erro e conflito; auditoria/outbox cobrem mutações críticas; migrations e seeds correm numa base limpa; os testes de aceitação descritos passam; não existem mocks no caminho real; documentação explica configuração e limites. Nenhum teste deve apenas confirmar uma implementação errada; deve representar as invariantes deste documento.</w:t>
      </w:r>
    </w:p>
    <w:p>
      <w:r>
        <w:t>Decisões de produto a fixar antes da fase afectada: preços reais dos planos e quotas; primeiro vertical comercial; países/regimes fiscais; fornecedores de email/SMS/WhatsApp/pagamento; calendário de férias; alçadas e segregação; política de retenção; RPO/RTO contratado; limites de integração. Até decisão, usar parâmetros de demonstração claramente identificados e manter conectores fiscais/financeiros externos desactivados. Não bloquear a construção do core por estas escolhas.</w:t>
      </w:r>
    </w:p>
    <w:p>
      <w:pPr>
        <w:pStyle w:val="Heading1"/>
      </w:pPr>
      <w:r>
        <w:t>12 Instruções prontas para o Cursor</w:t>
      </w:r>
    </w:p>
    <w:p>
      <w:r>
        <w:t>Utilização: colocar este documento no contexto do Cursor ou colar o capítulo relevante. Criar docs/specification.md com os contratos aprovados e docs/decisions.md com ADRs. Começar pelo prompt mestre e executar uma fase de cada vez. O agente deve consultar as dependências e regras transversais, mesmo quando só recebe um módulo. Os textos seguintes são instruções completas para copiar.</w:t>
      </w:r>
    </w:p>
    <w:p>
      <w:pPr>
        <w:pStyle w:val="Heading2"/>
      </w:pPr>
      <w:r>
        <w:t>12 1 Prompt mestre</w:t>
      </w:r>
    </w:p>
    <w:p>
      <w:r>
        <w:t>Actua como arquitecto e programador sénior responsável por construir esta plataforma de gestão multi-tenant. Usa esta especificação como contrato funcional e técnico. Primeiro inspecciona o repositório, as instruções locais, o package manager, as versões e a arquitectura existente. Se houver código, preserva as funcionalidades válidas e identifica divergências antes de as alterar. Não recries o projecto do zero sem necessidade.</w:t>
      </w:r>
    </w:p>
    <w:p>
      <w:r>
        <w:t>Implementa monólito modular com Angular e Tailwind, AdonisJS v6, PostgreSQL, Redis e armazenamento compatível com S3, respeitando as versões aprovadas do repositório. Se o repositório estiver vazio, fixa versões compatíveis e documenta-as. Mantém domain, application, infrastructure e presentation por módulo. Não coloques regras de negócio em controllers, componentes Angular ou templates.</w:t>
      </w:r>
    </w:p>
    <w:p>
      <w:r>
        <w:t>Invariantes obrigatórias: tenant resolvido e validado no servidor; User global com TenantMembership; todas as tabelas de domínio isoladas; FKs compostas e RLS; RBAC mais ABAC no servidor; ausência de acesso por omissão; decimais sem float; documentos emitidos imutáveis; pagamentos reais separados de faturas; stock por livro de movimentos; transacções, locks, expectedVersion, outbox/inbox e idempotência nos comandos críticos. O motor low-code não pode eliminar estas invariantes.</w:t>
      </w:r>
    </w:p>
    <w:p>
      <w:r>
        <w:t>Antes de codificar cada fase, apresenta o mapa dos ficheiros afectados, entidades, contratos e testes de aceitação. Depois implementa a fatia completa sem ficar apenas no plano. Cria migrations, modelos, validadores, casos de uso, repositórios, políticas, controllers, rotas, OpenAPI, componentes UI e testes necessários. Não introduzas placeholders, TODOs ou dados mockados no fluxo apresentado como concluído. Não declares integração externa funcional sem credenciais e teste real ou contrato de sandbox claramente identificado.</w:t>
      </w:r>
    </w:p>
    <w:p>
      <w:r>
        <w:t>A cada fase, executa lint, typecheck, testes relevantes, build e migrations em ambiente isolado. Corrige falhas e mostra evidência do que passou e do que ficou bloqueado. Actualiza docs/specification.md, docs/decisions.md e OpenAPI. Entrega resumo de comportamento, ficheiros alterados, comandos de execução, limitações reais e próxima fase. Não alteres preços, legislação, dados de produção nem contratos de negócio por suposição. Não publiques, faças deploy ou apagues dados sem instrução explícita.</w:t>
      </w:r>
    </w:p>
    <w:p>
      <w:pPr>
        <w:pStyle w:val="Heading2"/>
      </w:pPr>
      <w:r>
        <w:t>12 2 Prompts por fase</w:t>
      </w:r>
    </w:p>
    <w:p>
      <w:pPr>
        <w:pStyle w:val="Heading3"/>
      </w:pPr>
      <w:r>
        <w:t>F0 Preparar o projecto</w:t>
      </w:r>
    </w:p>
    <w:p>
      <w:r>
        <w:t>Implementa a F0. Inspecciona o repositório e cria a estrutura modular, configuração de ambientes, Docker de desenvolvimento e CI. Documenta convenções de UUID, decimal, datas, erros, transacções e módulos. Entrega uma rota de saúde e testes básicos de arranque. Não inicies módulos de negócio antes de o projecto compilar e migrations correrem numa base limpa.</w:t>
      </w:r>
    </w:p>
    <w:p>
      <w:pPr>
        <w:pStyle w:val="Heading3"/>
      </w:pPr>
      <w:r>
        <w:t>F1 Construir isolamento e identidade</w:t>
      </w:r>
    </w:p>
    <w:p>
      <w:r>
        <w:t>Implementa C01 e C04 a C08 segundo as fases indicadas, incluindo TenantContext, memberships, sessão segura, convites, RBAC/ABAC, organizações, unidades e Party. Aplica RLS e FKs de tenant. Cria dois tenants de teste, utilizadores com papéis distintos e testes negativos de isolamento. Entrega login, selector de tenant e gestão de membros reais. Nenhuma consulta de domínio pode funcionar sem contexto.</w:t>
      </w:r>
    </w:p>
    <w:p>
      <w:pPr>
        <w:pStyle w:val="Heading3"/>
      </w:pPr>
      <w:r>
        <w:t>F2 Construir controlo SaaS</w:t>
      </w:r>
    </w:p>
    <w:p>
      <w:r>
        <w:t>Implementa C02, C03, C09 e auditoria mínima de S06: planos versionados, assinaturas, limites concorrentes, registry, dependências, features, settings e sequências. Diferencia administração SaaS de administração tenant. Testa provisionamento repetido, downgrade excedido, ciclo de módulos e emissão concorrente de números. Não apagues dados ao desactivar módulos.</w:t>
      </w:r>
    </w:p>
    <w:p>
      <w:pPr>
        <w:pStyle w:val="Heading3"/>
      </w:pPr>
      <w:r>
        <w:t>F3 Construir motor configurável</w:t>
      </w:r>
    </w:p>
    <w:p>
      <w:r>
        <w:t>Implementa C10 a C15 com versões publicadas imutáveis. Cria Viatura como prova de ponta a ponta: metadados, formulário, CRUD, permissões, pesquisa e auditoria. Adiciona regras AST, máquina de estados e workflow com tarefas e delegações. Testa migração incompatível, campo único concorrente, fórmula circular, dupla decisão e alteração de revisão submetida. Proíbe eval e SQL livre.</w:t>
      </w:r>
    </w:p>
    <w:p>
      <w:pPr>
        <w:pStyle w:val="Heading3"/>
      </w:pPr>
      <w:r>
        <w:t>F4 Construir comércio e inventário</w:t>
      </w:r>
    </w:p>
    <w:p>
      <w:r>
        <w:t>Implementa M01 a M08 e S01 em fatias: catálogo/clientes, propostas/encomendas, expedições, faturas/créditos, compras/recepções e inventário. Cria testes para os fluxos 9.3 e 9.4, incluindo operações parciais e reversões. Confirmação de encomenda reserva; expedição baixa; emissão cria obrigação quando Finance estiver activo. Não confundas estes eventos nem dupliques efeitos por consumidores.</w:t>
      </w:r>
    </w:p>
    <w:p>
      <w:pPr>
        <w:pStyle w:val="Heading3"/>
      </w:pPr>
      <w:r>
        <w:t>F5 Construir gestão empresarial</w:t>
      </w:r>
    </w:p>
    <w:p>
      <w:r>
        <w:t>Implementa M09 a M14 e S02/S03. Começa por Finance e integra-o nas origens existentes, com idempotência de parcelas. Adiciona pagamentos/alocações/reversões e reconciliação; depois RH, projectos, atendimento e agenda. Colaborador sem conta é válido; autoavaliação exige conta. Testa saldo parcial, concorrência de liquidação, salários restritos, SLA e sobreposição de reservas.</w:t>
      </w:r>
    </w:p>
    <w:p>
      <w:pPr>
        <w:pStyle w:val="Heading3"/>
      </w:pPr>
      <w:r>
        <w:t>F6 Construir reporting</w:t>
      </w:r>
    </w:p>
    <w:p>
      <w:r>
        <w:t>Implementa S04 com datasets autorizados, KPI documentado, dashboards, exportações assíncronas e pesquisa. Usa os mesmos filtros e direitos das listagens. Testa correspondência entre cards e tabelas, campos ocultos, snippets e revogação de acesso antes do download. Não aceites SQL do tenant.</w:t>
      </w:r>
    </w:p>
    <w:p>
      <w:pPr>
        <w:pStyle w:val="Heading3"/>
      </w:pPr>
      <w:r>
        <w:t>F7 Construir integrações</w:t>
      </w:r>
    </w:p>
    <w:p>
      <w:r>
        <w:t>Implementa S05: API keys hashadas/scoped, webhooks assinados com SSRF protegido, imports com dry-run e relatório por linha. Cria portas e um adaptador seleccionado explicitamente; não inventes comportamento de Primavera ou gateways. Testa duplicação, retentativa, revogação e conflitos de sincronização.</w:t>
      </w:r>
    </w:p>
    <w:p>
      <w:pPr>
        <w:pStyle w:val="Heading3"/>
      </w:pPr>
      <w:r>
        <w:t>F8 Construir verticais</w:t>
      </w:r>
    </w:p>
    <w:p>
      <w:r>
        <w:t>Implementa V01 como primeiro vertical, reutilizando Party, Agenda, DMS e Finance. Entrega curso, turma, inscrições concorrentes, presenças, avaliações e certificado. Depois aplica a mesma disciplina aos verticais seleccionados V02 a V06. Não construa funcionalidades clínicas, fiscais ou payroll sem validação específica; preserve contratos de confidencialidade e permissões.</w:t>
      </w:r>
    </w:p>
    <w:p>
      <w:pPr>
        <w:pStyle w:val="Heading3"/>
      </w:pPr>
      <w:r>
        <w:t>F9 e F10 Evoluir com evidência</w:t>
      </w:r>
    </w:p>
    <w:p>
      <w:r>
        <w:t>Só após medir requisitos reais, implementar SSO, routing para base dedicada e extensões de marketplace conforme capítulo 10.4. Demonstrar migração/restauro isolado, compatibilidade de versões e instalação segura de pacote revisto. Não converter o monólito em microserviços apenas por preferência técnica.</w:t>
      </w:r>
    </w:p>
    <w:p>
      <w:pPr>
        <w:pStyle w:val="Heading2"/>
      </w:pPr>
      <w:r>
        <w:t>12 3 Prompt de auditoria final</w:t>
      </w:r>
    </w:p>
    <w:p>
      <w:r>
        <w:t>Audita a implementação contra esta especificação sem presumir que os testes existentes cobrem os requisitos. Para cada componente, indica IMPLEMENTADO, PARCIAL ou AUSENTE, com ficheiros e evidência. Verifica campos, relações, constraints, transições, permissões, tenant context, RLS, cache, jobs, ficheiros, exportações, idempotência, concorrência e reversões. Executa cenários com dois tenants e com permissões diferentes dentro do mesmo tenant. Reporta falhas por severidade e corrige as que estiverem no âmbito autorizado. Não marca como concluído um ecrã com mocks, um provider não configurado ou um teste que não foi executado.</w:t>
      </w:r>
    </w:p>
    <w:p>
      <w:pPr>
        <w:pStyle w:val="Heading2"/>
      </w:pPr>
      <w:r>
        <w:t>12 4 Rastreabilidade com o PDF de origem</w:t>
      </w:r>
    </w:p>
    <w:tbl>
      <w:tblPr>
        <w:tblW w:type="auto" w:w="0"/>
        <w:tblLayout w:type="fixed"/>
        <w:tblLook w:firstColumn="1" w:firstRow="1" w:lastColumn="0" w:lastRow="0" w:noHBand="0" w:noVBand="1" w:val="04A0"/>
      </w:tblPr>
      <w:tblGrid>
        <w:gridCol w:w="2232"/>
        <w:gridCol w:w="7560"/>
      </w:tblGrid>
      <w:tr>
        <w:trPr>
          <w:cantSplit/>
          <w:tblHeader/>
        </w:trPr>
        <w:tc>
          <w:tcPr>
            <w:tcW w:type="dxa" w:w="2232"/>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Tópicos da fonte</w:t>
            </w:r>
          </w:p>
        </w:tc>
        <w:tc>
          <w:tcPr>
            <w:tcW w:type="dxa" w:w="7560"/>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9"/>
              </w:rPr>
              <w:t>Detalhamento neste documento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1 a 3 Visão arquitectura e módulos</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Capítulos 1, 3, 6, 7, 8 e plano do capítulo 11.</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4 a 9 Core dinâmico</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C10 a C15, matriz de tipos e fluxo 9.5.</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10 a 14 Tenancy IAM organização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C01, C04 a C08 e contratos 10.1.</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15 Verticais</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V01 a V06; sectores apenas exemplificados ficam explicitamente como extensões futuras.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16 a 19 Registry features planos</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C02 e C03, dependências e limites.</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20 a 26 Auditoria eventos API stack entidades</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S06, capítulos 1, 9 e 10.</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27 a 32 Pesquisa comunicação templates sequências reporting</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S01 a S04 e C09.</w:t>
            </w:r>
          </w:p>
        </w:tc>
      </w:tr>
      <w:tr>
        <w:trPr>
          <w:cantSplit/>
        </w:trPr>
        <w:tc>
          <w:tcPr>
            <w:tcW w:type="dxa" w:w="2232"/>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33 a 35 Segurança escala tenancy híbrida</w:t>
            </w:r>
          </w:p>
        </w:tc>
        <w:tc>
          <w:tcPr>
            <w:tcW w:type="dxa" w:w="7560"/>
            <w:shd w:fill="F6F8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Capítulo 10, S06 e fases F9/F10.</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36 a 40 Blueprint roadmap prioridade especificação</w:t>
            </w:r>
          </w:p>
        </w:tc>
        <w:tc>
          <w:tcPr>
            <w:tcW w:type="dxa" w:w="75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9"/>
              </w:rPr>
              <w:t>Capítulos 11 e 12; implementação do core antes dos módulos e verticais.</w:t>
            </w:r>
          </w:p>
        </w:tc>
      </w:tr>
    </w:tbl>
    <w:p>
      <w:pPr>
        <w:spacing w:after="0"/>
      </w:pPr>
    </w:p>
    <w:p>
      <w:r>
        <w:t>Referência principal: sistemaGestaoMultitenant.pdf, versão 1.0, setembro de 2026. Os exemplos de planos, alçadas e regras do PDF são parâmetros de demonstração. Esta versão acrescenta os contratos de dados, comportamento, integração e aceitação necessários para orientar a construção incremental.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Especificação de implementação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funcional e técnica do sistema de gestão multi tenant</dc:title>
  <dc:subject>Componentes, dados, relações, fluxos e implementação no Cursor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