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chine-learning-overview"/>
      <w:r>
        <w:t xml:space="preserve">Machine Learning Overview</w:t>
      </w:r>
      <w:bookmarkEnd w:id="20"/>
    </w:p>
    <w:p>
      <w:pPr>
        <w:pStyle w:val="FirstParagraph"/>
      </w:pPr>
      <w:r>
        <w:t xml:space="preserve">This document provides an overview of machine learning concepts and techniques. It demonstrates the chunking capabilities of our markdown parser.</w:t>
      </w:r>
    </w:p>
    <w:p>
      <w:pPr>
        <w:pStyle w:val="Heading2"/>
      </w:pPr>
      <w:bookmarkStart w:id="21" w:name="introduction-to-machine-learning"/>
      <w:r>
        <w:t xml:space="preserve">Introduction to Machine Learning</w:t>
      </w:r>
      <w:bookmarkEnd w:id="21"/>
    </w:p>
    <w:p>
      <w:pPr>
        <w:pStyle w:val="FirstParagraph"/>
      </w:pPr>
      <w:r>
        <w:t xml:space="preserve">Machine learning is a subset of artificial intelligence that focuses on developing systems that can learn from and make decisions based on data.</w:t>
      </w:r>
      <w:r>
        <w:t xml:space="preserve"> </w:t>
      </w:r>
    </w:p>
    <w:p>
      <w:pPr>
        <w:pStyle w:val="BodyText"/>
      </w:pPr>
      <w:r>
        <w:t xml:space="preserve">Unlike traditional programming, which follows explicit instructions, machine learning algorithms build models based on sample data, known as "training data," to make predictions or decisions without being explicitly programmed to do so.</w:t>
      </w:r>
    </w:p>
    <w:p>
      <w:pPr>
        <w:pStyle w:val="Heading3"/>
      </w:pPr>
      <w:bookmarkStart w:id="22" w:name="types-of-machine-learning"/>
      <w:r>
        <w:t xml:space="preserve">Types of Machine Learning</w:t>
      </w:r>
      <w:bookmarkEnd w:id="22"/>
    </w:p>
    <w:p>
      <w:pPr>
        <w:pStyle w:val="FirstParagraph"/>
      </w:pPr>
      <w:r>
        <w:t xml:space="preserve">Machine learning can be broadly categorized into three types:</w:t>
      </w:r>
    </w:p>
    <w:p>
      <w:pPr>
        <w:numPr>
          <w:ilvl w:val="0"/>
          <w:numId w:val="1001"/>
        </w:numPr>
      </w:pPr>
      <w:r>
        <w:rPr>
          <w:b/>
        </w:rPr>
        <w:t xml:space="preserve">Supervised Learning</w:t>
      </w:r>
      <w:r>
        <w:t xml:space="preserve">: The algorithm learns from labeled training data, and makes predictions based on that data.</w:t>
      </w:r>
    </w:p>
    <w:p>
      <w:pPr>
        <w:numPr>
          <w:ilvl w:val="1"/>
          <w:numId w:val="1002"/>
        </w:numPr>
      </w:pPr>
      <w:r>
        <w:t xml:space="preserve">Classification: Predicting discrete categories</w:t>
      </w:r>
    </w:p>
    <w:p>
      <w:pPr>
        <w:numPr>
          <w:ilvl w:val="1"/>
          <w:numId w:val="1002"/>
        </w:numPr>
      </w:pPr>
      <w:r>
        <w:t xml:space="preserve">Regression: Predicting continuous values</w:t>
      </w:r>
    </w:p>
    <w:p>
      <w:pPr>
        <w:numPr>
          <w:ilvl w:val="0"/>
          <w:numId w:val="1001"/>
        </w:numPr>
      </w:pPr>
      <w:r>
        <w:rPr>
          <w:b/>
        </w:rPr>
        <w:t xml:space="preserve">Unsupervised Learning</w:t>
      </w:r>
      <w:r>
        <w:t xml:space="preserve">: The algorithm learns patterns from unlabeled data.</w:t>
      </w:r>
    </w:p>
    <w:p>
      <w:pPr>
        <w:numPr>
          <w:ilvl w:val="1"/>
          <w:numId w:val="1003"/>
        </w:numPr>
      </w:pPr>
      <w:r>
        <w:t xml:space="preserve">Clustering: Grouping similar data points</w:t>
      </w:r>
    </w:p>
    <w:p>
      <w:pPr>
        <w:numPr>
          <w:ilvl w:val="1"/>
          <w:numId w:val="1003"/>
        </w:numPr>
      </w:pPr>
      <w:r>
        <w:t xml:space="preserve">Dimensionality Reduction: Reducing the number of variables</w:t>
      </w:r>
    </w:p>
    <w:p>
      <w:pPr>
        <w:numPr>
          <w:ilvl w:val="0"/>
          <w:numId w:val="1001"/>
        </w:numPr>
      </w:pPr>
      <w:r>
        <w:rPr>
          <w:b/>
        </w:rPr>
        <w:t xml:space="preserve">Reinforcement Learning</w:t>
      </w:r>
      <w:r>
        <w:t xml:space="preserve">: The algorithm learns by interacting with an environment and receiving rewards or penalties.</w:t>
      </w:r>
    </w:p>
    <w:p>
      <w:pPr>
        <w:pStyle w:val="Heading2"/>
      </w:pPr>
      <w:bookmarkStart w:id="23" w:name="deep-learning"/>
      <w:r>
        <w:t xml:space="preserve">Deep Learning</w:t>
      </w:r>
      <w:bookmarkEnd w:id="23"/>
    </w:p>
    <w:p>
      <w:pPr>
        <w:pStyle w:val="FirstParagraph"/>
      </w:pPr>
      <w:r>
        <w:t xml:space="preserve">Deep learning is a subset of machine learning that uses neural networks with many layers.</w:t>
      </w:r>
    </w:p>
    <w:p>
      <w:pPr>
        <w:pStyle w:val="Heading3"/>
      </w:pPr>
      <w:bookmarkStart w:id="24" w:name="neural-networks-architecture"/>
      <w:r>
        <w:t xml:space="preserve">Neural Networks Architecture</w:t>
      </w:r>
      <w:bookmarkEnd w:id="24"/>
    </w:p>
    <w:p>
      <w:pPr>
        <w:pStyle w:val="FirstParagraph"/>
      </w:pPr>
      <w:r>
        <w:t xml:space="preserve">Neural networks consist of:</w:t>
      </w:r>
    </w:p>
    <w:p>
      <w:pPr>
        <w:numPr>
          <w:ilvl w:val="0"/>
          <w:numId w:val="1004"/>
        </w:numPr>
      </w:pPr>
      <w:r>
        <w:t xml:space="preserve">Input layer</w:t>
      </w:r>
    </w:p>
    <w:p>
      <w:pPr>
        <w:numPr>
          <w:ilvl w:val="0"/>
          <w:numId w:val="1004"/>
        </w:numPr>
      </w:pPr>
      <w:r>
        <w:t xml:space="preserve">Hidden layers</w:t>
      </w:r>
    </w:p>
    <w:p>
      <w:pPr>
        <w:numPr>
          <w:ilvl w:val="0"/>
          <w:numId w:val="1004"/>
        </w:numPr>
      </w:pPr>
      <w:r>
        <w:t xml:space="preserve">Output layer</w:t>
      </w:r>
    </w:p>
    <w:p>
      <w:pPr>
        <w:pStyle w:val="SourceCode"/>
      </w:pPr>
      <w:r>
        <w:rPr>
          <w:rStyle w:val="CommentTok"/>
        </w:rPr>
        <w:t xml:space="preserve"># Simple neural network in PyTorch</w:t>
      </w:r>
      <w:r>
        <w:br/>
      </w:r>
      <w:r>
        <w:rPr>
          <w:rStyle w:val="ImportTok"/>
        </w:rPr>
        <w:t xml:space="preserve">import</w:t>
      </w:r>
      <w:r>
        <w:rPr>
          <w:rStyle w:val="NormalTok"/>
        </w:rPr>
        <w:t xml:space="preserve"> torch</w:t>
      </w:r>
      <w:r>
        <w:br/>
      </w:r>
      <w:r>
        <w:rPr>
          <w:rStyle w:val="ImportTok"/>
        </w:rPr>
        <w:t xml:space="preserve">import</w:t>
      </w:r>
      <w:r>
        <w:rPr>
          <w:rStyle w:val="NormalTok"/>
        </w:rPr>
        <w:t xml:space="preserve"> torch.nn </w:t>
      </w:r>
      <w:r>
        <w:rPr>
          <w:rStyle w:val="ImportTok"/>
        </w:rPr>
        <w:t xml:space="preserve">as</w:t>
      </w:r>
      <w:r>
        <w:rPr>
          <w:rStyle w:val="NormalTok"/>
        </w:rPr>
        <w:t xml:space="preserve"> nn</w:t>
      </w:r>
      <w:r>
        <w:br/>
      </w:r>
      <w:r>
        <w:br/>
      </w:r>
      <w:r>
        <w:rPr>
          <w:rStyle w:val="KeywordTok"/>
        </w:rPr>
        <w:t xml:space="preserve">class</w:t>
      </w:r>
      <w:r>
        <w:rPr>
          <w:rStyle w:val="NormalTok"/>
        </w:rPr>
        <w:t xml:space="preserve"> SimpleNN(nn.Module):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super</w:t>
      </w:r>
      <w:r>
        <w:rPr>
          <w:rStyle w:val="NormalTok"/>
        </w:rPr>
        <w:t xml:space="preserve">(SimpleNN, </w:t>
      </w:r>
      <w:r>
        <w:rPr>
          <w:rStyle w:val="VariableTok"/>
        </w:rPr>
        <w:t xml:space="preserve">self</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VariableTok"/>
        </w:rPr>
        <w:t xml:space="preserve">self</w:t>
      </w:r>
      <w:r>
        <w:rPr>
          <w:rStyle w:val="NormalTok"/>
        </w:rPr>
        <w:t xml:space="preserve">.fc1 </w:t>
      </w:r>
      <w:r>
        <w:rPr>
          <w:rStyle w:val="OperatorTok"/>
        </w:rPr>
        <w:t xml:space="preserve">=</w:t>
      </w:r>
      <w:r>
        <w:rPr>
          <w:rStyle w:val="NormalTok"/>
        </w:rPr>
        <w:t xml:space="preserve"> nn.Linear(</w:t>
      </w:r>
      <w:r>
        <w:rPr>
          <w:rStyle w:val="DecValTok"/>
        </w:rPr>
        <w:t xml:space="preserve">784</w:t>
      </w:r>
      <w:r>
        <w:rPr>
          <w:rStyle w:val="NormalTok"/>
        </w:rPr>
        <w:t xml:space="preserve">, </w:t>
      </w:r>
      <w:r>
        <w:rPr>
          <w:rStyle w:val="DecValTok"/>
        </w:rPr>
        <w:t xml:space="preserve">128</w:t>
      </w:r>
      <w:r>
        <w:rPr>
          <w:rStyle w:val="NormalTok"/>
        </w:rPr>
        <w:t xml:space="preserve">)</w:t>
      </w:r>
      <w:r>
        <w:br/>
      </w:r>
      <w:r>
        <w:rPr>
          <w:rStyle w:val="NormalTok"/>
        </w:rPr>
        <w:t xml:space="preserve">        </w:t>
      </w:r>
      <w:r>
        <w:rPr>
          <w:rStyle w:val="VariableTok"/>
        </w:rPr>
        <w:t xml:space="preserve">self</w:t>
      </w:r>
      <w:r>
        <w:rPr>
          <w:rStyle w:val="NormalTok"/>
        </w:rPr>
        <w:t xml:space="preserve">.fc2 </w:t>
      </w:r>
      <w:r>
        <w:rPr>
          <w:rStyle w:val="OperatorTok"/>
        </w:rPr>
        <w:t xml:space="preserve">=</w:t>
      </w:r>
      <w:r>
        <w:rPr>
          <w:rStyle w:val="NormalTok"/>
        </w:rPr>
        <w:t xml:space="preserve"> nn.Linear(</w:t>
      </w:r>
      <w:r>
        <w:rPr>
          <w:rStyle w:val="DecValTok"/>
        </w:rPr>
        <w:t xml:space="preserve">128</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VariableTok"/>
        </w:rPr>
        <w:t xml:space="preserve">self</w:t>
      </w:r>
      <w:r>
        <w:rPr>
          <w:rStyle w:val="NormalTok"/>
        </w:rPr>
        <w:t xml:space="preserve">.fc3 </w:t>
      </w:r>
      <w:r>
        <w:rPr>
          <w:rStyle w:val="OperatorTok"/>
        </w:rPr>
        <w:t xml:space="preserve">=</w:t>
      </w:r>
      <w:r>
        <w:rPr>
          <w:rStyle w:val="NormalTok"/>
        </w:rPr>
        <w:t xml:space="preserve"> nn.Linear(</w:t>
      </w:r>
      <w:r>
        <w:rPr>
          <w:rStyle w:val="DecValTok"/>
        </w:rPr>
        <w:t xml:space="preserve">64</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x):</w:t>
      </w:r>
      <w:r>
        <w:br/>
      </w:r>
      <w:r>
        <w:rPr>
          <w:rStyle w:val="NormalTok"/>
        </w:rPr>
        <w:t xml:space="preserve">        x </w:t>
      </w:r>
      <w:r>
        <w:rPr>
          <w:rStyle w:val="OperatorTok"/>
        </w:rPr>
        <w:t xml:space="preserve">=</w:t>
      </w:r>
      <w:r>
        <w:rPr>
          <w:rStyle w:val="NormalTok"/>
        </w:rPr>
        <w:t xml:space="preserve"> torch.relu(</w:t>
      </w:r>
      <w:r>
        <w:rPr>
          <w:rStyle w:val="VariableTok"/>
        </w:rPr>
        <w:t xml:space="preserve">self</w:t>
      </w:r>
      <w:r>
        <w:rPr>
          <w:rStyle w:val="NormalTok"/>
        </w:rPr>
        <w:t xml:space="preserve">.fc1(x))</w:t>
      </w:r>
      <w:r>
        <w:br/>
      </w:r>
      <w:r>
        <w:rPr>
          <w:rStyle w:val="NormalTok"/>
        </w:rPr>
        <w:t xml:space="preserve">        x </w:t>
      </w:r>
      <w:r>
        <w:rPr>
          <w:rStyle w:val="OperatorTok"/>
        </w:rPr>
        <w:t xml:space="preserve">=</w:t>
      </w:r>
      <w:r>
        <w:rPr>
          <w:rStyle w:val="NormalTok"/>
        </w:rPr>
        <w:t xml:space="preserve"> torch.relu(</w:t>
      </w:r>
      <w:r>
        <w:rPr>
          <w:rStyle w:val="VariableTok"/>
        </w:rPr>
        <w:t xml:space="preserve">self</w:t>
      </w:r>
      <w:r>
        <w:rPr>
          <w:rStyle w:val="NormalTok"/>
        </w:rPr>
        <w:t xml:space="preserve">.fc2(x))</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.fc3(x)</w:t>
      </w:r>
      <w:r>
        <w:br/>
      </w:r>
      <w:r>
        <w:rPr>
          <w:rStyle w:val="NormalTok"/>
        </w:rPr>
        <w:t xml:space="preserve">        </w:t>
      </w:r>
      <w:r>
        <w:rPr>
          <w:rStyle w:val="ControlFlowTok"/>
        </w:rPr>
        <w:t xml:space="preserve">return</w:t>
      </w:r>
      <w:r>
        <w:rPr>
          <w:rStyle w:val="NormalTok"/>
        </w:rPr>
        <w:t xml:space="preserve"> x</w:t>
      </w:r>
    </w:p>
    <w:p>
      <w:pPr>
        <w:pStyle w:val="Heading2"/>
      </w:pPr>
      <w:bookmarkStart w:id="25" w:name="data-preprocessing"/>
      <w:r>
        <w:t xml:space="preserve">Data Preprocessing</w:t>
      </w:r>
      <w:bookmarkEnd w:id="25"/>
    </w:p>
    <w:p>
      <w:pPr>
        <w:pStyle w:val="FirstParagraph"/>
      </w:pPr>
      <w:r>
        <w:t xml:space="preserve">Data preprocessing is a crucial step in machine learning. It involves:</w:t>
      </w:r>
    </w:p>
    <w:p>
      <w:pPr>
        <w:numPr>
          <w:ilvl w:val="0"/>
          <w:numId w:val="1005"/>
        </w:numPr>
      </w:pPr>
      <w:r>
        <w:t xml:space="preserve">Data cleaning</w:t>
      </w:r>
    </w:p>
    <w:p>
      <w:pPr>
        <w:numPr>
          <w:ilvl w:val="0"/>
          <w:numId w:val="1005"/>
        </w:numPr>
      </w:pPr>
      <w:r>
        <w:t xml:space="preserve">Feature selection</w:t>
      </w:r>
    </w:p>
    <w:p>
      <w:pPr>
        <w:numPr>
          <w:ilvl w:val="0"/>
          <w:numId w:val="1005"/>
        </w:numPr>
      </w:pPr>
      <w:r>
        <w:t xml:space="preserve">Normalization</w:t>
      </w:r>
    </w:p>
    <w:p>
      <w:pPr>
        <w:numPr>
          <w:ilvl w:val="0"/>
          <w:numId w:val="1005"/>
        </w:numPr>
      </w:pPr>
      <w:r>
        <w:t xml:space="preserve">Train-test splitting</w:t>
      </w:r>
    </w:p>
    <w:p>
      <w:pPr>
        <w:pStyle w:val="Heading3"/>
      </w:pPr>
      <w:bookmarkStart w:id="26" w:name="data-cleaning"/>
      <w:r>
        <w:t xml:space="preserve">Data Cleaning</w:t>
      </w:r>
      <w:bookmarkEnd w:id="26"/>
    </w:p>
    <w:p>
      <w:pPr>
        <w:pStyle w:val="FirstParagraph"/>
      </w:pPr>
      <w:r>
        <w:t xml:space="preserve">Data cleaning handles missing values and outliers.</w:t>
      </w:r>
    </w:p>
    <w:p>
      <w:pPr>
        <w:pStyle w:val="Heading3"/>
      </w:pPr>
      <w:bookmarkStart w:id="27" w:name="feature-selection"/>
      <w:r>
        <w:t xml:space="preserve">Feature Selection</w:t>
      </w:r>
      <w:bookmarkEnd w:id="27"/>
    </w:p>
    <w:p>
      <w:pPr>
        <w:pStyle w:val="FirstParagraph"/>
      </w:pPr>
      <w:r>
        <w:t xml:space="preserve">Selecting the most relevant features helps to:</w:t>
      </w:r>
    </w:p>
    <w:p>
      <w:pPr>
        <w:numPr>
          <w:ilvl w:val="0"/>
          <w:numId w:val="1006"/>
        </w:numPr>
      </w:pPr>
      <w:r>
        <w:t xml:space="preserve">Reduce overfitting</w:t>
      </w:r>
    </w:p>
    <w:p>
      <w:pPr>
        <w:numPr>
          <w:ilvl w:val="0"/>
          <w:numId w:val="1006"/>
        </w:numPr>
      </w:pPr>
      <w:r>
        <w:t xml:space="preserve">Improve accuracy</w:t>
      </w:r>
    </w:p>
    <w:p>
      <w:pPr>
        <w:numPr>
          <w:ilvl w:val="0"/>
          <w:numId w:val="1006"/>
        </w:numPr>
      </w:pPr>
      <w:r>
        <w:t xml:space="preserve">Reduce training time</w:t>
      </w:r>
    </w:p>
    <w:p>
      <w:pPr>
        <w:pStyle w:val="Heading2"/>
      </w:pPr>
      <w:bookmarkStart w:id="28" w:name="model-evaluation"/>
      <w:r>
        <w:t xml:space="preserve">Model Evaluation</w:t>
      </w:r>
      <w:bookmarkEnd w:id="28"/>
    </w:p>
    <w:p>
      <w:pPr>
        <w:pStyle w:val="FirstParagraph"/>
      </w:pPr>
      <w:r>
        <w:t xml:space="preserve">Model evaluation metrics include: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Use Case</w:t>
            </w:r>
          </w:p>
        </w:tc>
      </w:tr>
      <w:tr>
        <w:tc>
          <w:p>
            <w:pPr>
              <w:pStyle w:val="Compact"/>
              <w:jc w:val="left"/>
            </w:pPr>
            <w:r>
              <w:t xml:space="preserve">Accuracy</w:t>
            </w:r>
          </w:p>
        </w:tc>
        <w:tc>
          <w:p>
            <w:pPr>
              <w:pStyle w:val="Compact"/>
              <w:jc w:val="left"/>
            </w:pPr>
            <w:r>
              <w:t xml:space="preserve">Classification</w:t>
            </w:r>
          </w:p>
        </w:tc>
      </w:tr>
      <w:tr>
        <w:tc>
          <w:p>
            <w:pPr>
              <w:pStyle w:val="Compact"/>
              <w:jc w:val="left"/>
            </w:pPr>
            <w:r>
              <w:t xml:space="preserve">Precision</w:t>
            </w:r>
          </w:p>
        </w:tc>
        <w:tc>
          <w:p>
            <w:pPr>
              <w:pStyle w:val="Compact"/>
              <w:jc w:val="left"/>
            </w:pPr>
            <w:r>
              <w:t xml:space="preserve">Classification</w:t>
            </w:r>
          </w:p>
        </w:tc>
      </w:tr>
      <w:tr>
        <w:tc>
          <w:p>
            <w:pPr>
              <w:pStyle w:val="Compact"/>
              <w:jc w:val="left"/>
            </w:pPr>
            <w:r>
              <w:t xml:space="preserve">Recall</w:t>
            </w:r>
          </w:p>
        </w:tc>
        <w:tc>
          <w:p>
            <w:pPr>
              <w:pStyle w:val="Compact"/>
              <w:jc w:val="left"/>
            </w:pPr>
            <w:r>
              <w:t xml:space="preserve">Classification</w:t>
            </w:r>
          </w:p>
        </w:tc>
      </w:tr>
      <w:tr>
        <w:tc>
          <w:p>
            <w:pPr>
              <w:pStyle w:val="Compact"/>
              <w:jc w:val="left"/>
            </w:pPr>
            <w:r>
              <w:t xml:space="preserve">F1 Score</w:t>
            </w:r>
          </w:p>
        </w:tc>
        <w:tc>
          <w:p>
            <w:pPr>
              <w:pStyle w:val="Compact"/>
              <w:jc w:val="left"/>
            </w:pPr>
            <w:r>
              <w:t xml:space="preserve">Classification</w:t>
            </w:r>
          </w:p>
        </w:tc>
      </w:tr>
      <w:tr>
        <w:tc>
          <w:p>
            <w:pPr>
              <w:pStyle w:val="Compact"/>
              <w:jc w:val="left"/>
            </w:pPr>
            <w:r>
              <w:t xml:space="preserve">RMSE</w:t>
            </w:r>
          </w:p>
        </w:tc>
        <w:tc>
          <w:p>
            <w:pPr>
              <w:pStyle w:val="Compact"/>
              <w:jc w:val="left"/>
            </w:pPr>
            <w:r>
              <w:t xml:space="preserve">Regression</w:t>
            </w:r>
          </w:p>
        </w:tc>
      </w:tr>
      <w:tr>
        <w:tc>
          <w:p>
            <w:pPr>
              <w:pStyle w:val="Compact"/>
              <w:jc w:val="left"/>
            </w:pPr>
            <w:r>
              <w:t xml:space="preserve">MAE</w:t>
            </w:r>
          </w:p>
        </w:tc>
        <w:tc>
          <w:p>
            <w:pPr>
              <w:pStyle w:val="Compact"/>
              <w:jc w:val="left"/>
            </w:pPr>
            <w:r>
              <w:t xml:space="preserve">Regression</w:t>
            </w:r>
          </w:p>
        </w:tc>
      </w:tr>
    </w:tbl>
    <w:p>
      <w:pPr>
        <w:pStyle w:val="Heading3"/>
      </w:pPr>
      <w:bookmarkStart w:id="29" w:name="cross-validation-techniques"/>
      <w:r>
        <w:t xml:space="preserve">Cross-Validation Techniques</w:t>
      </w:r>
      <w:bookmarkEnd w:id="29"/>
    </w:p>
    <w:p>
      <w:pPr>
        <w:pStyle w:val="FirstParagraph"/>
      </w:pPr>
      <w:r>
        <w:t xml:space="preserve">Cross-validation helps estimate how well the model will generalize to an independent dataset.</w:t>
      </w:r>
    </w:p>
    <w:p>
      <w:pPr>
        <w:pStyle w:val="BlockText"/>
      </w:pPr>
      <w:r>
        <w:t xml:space="preserve">"Cross-validation is a powerful technique for assessing how the results of a statistical analysis will generalize to an independent data set."</w:t>
      </w:r>
    </w:p>
    <w:p>
      <w:pPr>
        <w:pStyle w:val="Heading4"/>
      </w:pPr>
      <w:bookmarkStart w:id="30" w:name="k-fold-cross-validation"/>
      <w:r>
        <w:t xml:space="preserve">K-Fold Cross Validation</w:t>
      </w:r>
      <w:bookmarkEnd w:id="30"/>
    </w:p>
    <w:p>
      <w:pPr>
        <w:pStyle w:val="FirstParagraph"/>
      </w:pPr>
      <w:r>
        <w:t xml:space="preserve">In k-fold cross-validation:</w:t>
      </w:r>
    </w:p>
    <w:p>
      <w:pPr>
        <w:numPr>
          <w:ilvl w:val="0"/>
          <w:numId w:val="1007"/>
        </w:numPr>
      </w:pPr>
      <w:r>
        <w:t xml:space="preserve">Split the dataset into k subsets ("folds")</w:t>
      </w:r>
    </w:p>
    <w:p>
      <w:pPr>
        <w:numPr>
          <w:ilvl w:val="0"/>
          <w:numId w:val="1007"/>
        </w:numPr>
      </w:pPr>
      <w:r>
        <w:t xml:space="preserve">For each fold i:</w:t>
      </w:r>
    </w:p>
    <w:p>
      <w:pPr>
        <w:numPr>
          <w:ilvl w:val="1"/>
          <w:numId w:val="1008"/>
        </w:numPr>
      </w:pPr>
      <w:r>
        <w:t xml:space="preserve">Train the model on all folds except i</w:t>
      </w:r>
    </w:p>
    <w:p>
      <w:pPr>
        <w:numPr>
          <w:ilvl w:val="1"/>
          <w:numId w:val="1008"/>
        </w:numPr>
      </w:pPr>
      <w:r>
        <w:t xml:space="preserve">Validate on fold i</w:t>
      </w:r>
    </w:p>
    <w:p>
      <w:pPr>
        <w:numPr>
          <w:ilvl w:val="0"/>
          <w:numId w:val="1007"/>
        </w:numPr>
      </w:pPr>
      <w:r>
        <w:t xml:space="preserve">Average the performance across all k trials</w:t>
      </w:r>
    </w:p>
    <w:p>
      <w:pPr>
        <w:pStyle w:val="Heading2"/>
      </w:pPr>
      <w:bookmarkStart w:id="31" w:name="hyperparameter-tuning"/>
      <w:r>
        <w:t xml:space="preserve">Hyperparameter Tuning</w:t>
      </w:r>
      <w:bookmarkEnd w:id="31"/>
    </w:p>
    <w:p>
      <w:pPr>
        <w:pStyle w:val="FirstParagraph"/>
      </w:pPr>
      <w:r>
        <w:t xml:space="preserve">Hyperparameter tuning is the process of finding the optimal hyperparameters for a learning algorithm.</w:t>
      </w:r>
    </w:p>
    <w:p>
      <w:pPr>
        <w:pStyle w:val="BodyText"/>
      </w:pPr>
      <w:r>
        <w:t xml:space="preserve">Methods include:</w:t>
      </w:r>
    </w:p>
    <w:p>
      <w:pPr>
        <w:numPr>
          <w:ilvl w:val="0"/>
          <w:numId w:val="1009"/>
        </w:numPr>
      </w:pPr>
      <w:r>
        <w:t xml:space="preserve">Grid Search</w:t>
      </w:r>
    </w:p>
    <w:p>
      <w:pPr>
        <w:numPr>
          <w:ilvl w:val="0"/>
          <w:numId w:val="1009"/>
        </w:numPr>
      </w:pPr>
      <w:r>
        <w:t xml:space="preserve">Random Search</w:t>
      </w:r>
    </w:p>
    <w:p>
      <w:pPr>
        <w:numPr>
          <w:ilvl w:val="0"/>
          <w:numId w:val="1009"/>
        </w:numPr>
      </w:pPr>
      <w:r>
        <w:t xml:space="preserve">Bayesian Optimization</w:t>
      </w:r>
    </w:p>
    <w:p>
      <w:pPr>
        <w:pStyle w:val="Heading1"/>
      </w:pPr>
      <w:bookmarkStart w:id="32" w:name="practical-applications"/>
      <w:r>
        <w:t xml:space="preserve">Practical Applications</w:t>
      </w:r>
      <w:bookmarkEnd w:id="32"/>
    </w:p>
    <w:p>
      <w:pPr>
        <w:pStyle w:val="FirstParagraph"/>
      </w:pPr>
      <w:r>
        <w:t xml:space="preserve">Machine learning has numerous real-world applications.</w:t>
      </w:r>
    </w:p>
    <w:p>
      <w:pPr>
        <w:pStyle w:val="Heading2"/>
      </w:pPr>
      <w:bookmarkStart w:id="33" w:name="computer-vision"/>
      <w:r>
        <w:t xml:space="preserve">Computer Vision</w:t>
      </w:r>
      <w:bookmarkEnd w:id="33"/>
    </w:p>
    <w:p>
      <w:pPr>
        <w:pStyle w:val="FirstParagraph"/>
      </w:pPr>
      <w:r>
        <w:t xml:space="preserve">Computer vision applications include:</w:t>
      </w:r>
    </w:p>
    <w:p>
      <w:pPr>
        <w:numPr>
          <w:ilvl w:val="0"/>
          <w:numId w:val="1010"/>
        </w:numPr>
      </w:pPr>
      <w:r>
        <w:t xml:space="preserve">Image classification</w:t>
      </w:r>
    </w:p>
    <w:p>
      <w:pPr>
        <w:numPr>
          <w:ilvl w:val="0"/>
          <w:numId w:val="1010"/>
        </w:numPr>
      </w:pPr>
      <w:r>
        <w:t xml:space="preserve">Object detection</w:t>
      </w:r>
    </w:p>
    <w:p>
      <w:pPr>
        <w:numPr>
          <w:ilvl w:val="0"/>
          <w:numId w:val="1010"/>
        </w:numPr>
      </w:pPr>
      <w:r>
        <w:t xml:space="preserve">Facial recognition</w:t>
      </w:r>
    </w:p>
    <w:p>
      <w:pPr>
        <w:numPr>
          <w:ilvl w:val="0"/>
          <w:numId w:val="1010"/>
        </w:numPr>
      </w:pPr>
      <w:r>
        <w:t xml:space="preserve">Medical imaging</w:t>
      </w:r>
    </w:p>
    <w:p>
      <w:pPr>
        <w:pStyle w:val="Heading2"/>
      </w:pPr>
      <w:bookmarkStart w:id="34" w:name="natural-language-processing"/>
      <w:r>
        <w:t xml:space="preserve">Natural Language Processing</w:t>
      </w:r>
      <w:bookmarkEnd w:id="34"/>
    </w:p>
    <w:p>
      <w:pPr>
        <w:pStyle w:val="FirstParagraph"/>
      </w:pPr>
      <w:r>
        <w:t xml:space="preserve">NLP enables machines to understand and generate human language.</w:t>
      </w:r>
    </w:p>
    <w:p>
      <w:pPr>
        <w:pStyle w:val="BodyText"/>
      </w:pPr>
      <w:r>
        <w:t xml:space="preserve">Applications include:</w:t>
      </w:r>
    </w:p>
    <w:p>
      <w:pPr>
        <w:numPr>
          <w:ilvl w:val="0"/>
          <w:numId w:val="1011"/>
        </w:numPr>
      </w:pPr>
      <w:r>
        <w:t xml:space="preserve">Text classification</w:t>
      </w:r>
    </w:p>
    <w:p>
      <w:pPr>
        <w:numPr>
          <w:ilvl w:val="0"/>
          <w:numId w:val="1011"/>
        </w:numPr>
      </w:pPr>
      <w:r>
        <w:t xml:space="preserve">Sentiment analysis</w:t>
      </w:r>
    </w:p>
    <w:p>
      <w:pPr>
        <w:numPr>
          <w:ilvl w:val="0"/>
          <w:numId w:val="1011"/>
        </w:numPr>
      </w:pPr>
      <w:r>
        <w:t xml:space="preserve">Machine translation</w:t>
      </w:r>
    </w:p>
    <w:p>
      <w:pPr>
        <w:numPr>
          <w:ilvl w:val="0"/>
          <w:numId w:val="1011"/>
        </w:numPr>
      </w:pPr>
      <w:r>
        <w:t xml:space="preserve">Question answering systems</w:t>
      </w:r>
    </w:p>
    <w:p>
      <w:pPr>
        <w:pStyle w:val="Heading2"/>
      </w:pPr>
      <w:bookmarkStart w:id="35" w:name="transformers-architecture"/>
      <w:r>
        <w:t xml:space="preserve">Transformers Architecture</w:t>
      </w:r>
      <w:bookmarkEnd w:id="35"/>
    </w:p>
    <w:p>
      <w:pPr>
        <w:pStyle w:val="FirstParagraph"/>
      </w:pPr>
      <w:r>
        <w:t xml:space="preserve">Transformers have revolutionized NLP with models like BERT and GPT.</w:t>
      </w:r>
    </w:p>
    <w:p>
      <w:pPr>
        <w:pStyle w:val="Heading2"/>
      </w:pPr>
      <w:bookmarkStart w:id="36" w:name="time-series-analysis"/>
      <w:r>
        <w:t xml:space="preserve">Time Series Analysis</w:t>
      </w:r>
      <w:bookmarkEnd w:id="36"/>
    </w:p>
    <w:p>
      <w:pPr>
        <w:pStyle w:val="FirstParagraph"/>
      </w:pPr>
      <w:r>
        <w:t xml:space="preserve">Time series analysis is used for:</w:t>
      </w:r>
    </w:p>
    <w:p>
      <w:pPr>
        <w:numPr>
          <w:ilvl w:val="0"/>
          <w:numId w:val="1012"/>
        </w:numPr>
      </w:pPr>
      <w:r>
        <w:t xml:space="preserve">Stock price prediction</w:t>
      </w:r>
    </w:p>
    <w:p>
      <w:pPr>
        <w:numPr>
          <w:ilvl w:val="0"/>
          <w:numId w:val="1012"/>
        </w:numPr>
      </w:pPr>
      <w:r>
        <w:t xml:space="preserve">Weather forecasting</w:t>
      </w:r>
    </w:p>
    <w:p>
      <w:pPr>
        <w:numPr>
          <w:ilvl w:val="0"/>
          <w:numId w:val="1012"/>
        </w:numPr>
      </w:pPr>
      <w:r>
        <w:t xml:space="preserve">Demand prediction</w:t>
      </w:r>
    </w:p>
    <w:p>
      <w:pPr>
        <w:numPr>
          <w:ilvl w:val="0"/>
          <w:numId w:val="1012"/>
        </w:numPr>
      </w:pPr>
      <w:r>
        <w:t xml:space="preserve">Anomaly detection</w:t>
      </w:r>
    </w:p>
    <w:p>
      <w:pPr>
        <w:pStyle w:val="Heading1"/>
      </w:pPr>
      <w:bookmarkStart w:id="37" w:name="ethical-considerations"/>
      <w:r>
        <w:t xml:space="preserve">Ethical Considerations</w:t>
      </w:r>
      <w:bookmarkEnd w:id="37"/>
    </w:p>
    <w:p>
      <w:pPr>
        <w:pStyle w:val="Heading2"/>
      </w:pPr>
      <w:bookmarkStart w:id="38" w:name="bias-and-fairness"/>
      <w:r>
        <w:t xml:space="preserve">Bias and Fairness</w:t>
      </w:r>
      <w:bookmarkEnd w:id="38"/>
    </w:p>
    <w:p>
      <w:pPr>
        <w:pStyle w:val="FirstParagraph"/>
      </w:pPr>
      <w:r>
        <w:t xml:space="preserve">Machine learning systems can perpetuate or amplify biases present in training data.</w:t>
      </w:r>
    </w:p>
    <w:p>
      <w:pPr>
        <w:pStyle w:val="Heading2"/>
      </w:pPr>
      <w:bookmarkStart w:id="39" w:name="privacy-concerns"/>
      <w:r>
        <w:t xml:space="preserve">Privacy Concerns</w:t>
      </w:r>
      <w:bookmarkEnd w:id="39"/>
    </w:p>
    <w:p>
      <w:pPr>
        <w:pStyle w:val="FirstParagraph"/>
      </w:pPr>
      <w:r>
        <w:t xml:space="preserve">Models trained on personal data raise important privacy questions.</w:t>
      </w:r>
    </w:p>
    <w:p>
      <w:pPr>
        <w:pStyle w:val="Heading2"/>
      </w:pPr>
      <w:bookmarkStart w:id="40" w:name="transparency-and-explainability"/>
      <w:r>
        <w:t xml:space="preserve">Transparency and Explainability</w:t>
      </w:r>
      <w:bookmarkEnd w:id="40"/>
    </w:p>
    <w:p>
      <w:pPr>
        <w:pStyle w:val="FirstParagraph"/>
      </w:pPr>
      <w:r>
        <w:t xml:space="preserve">Explaining model decisions is crucial, especially in high-stakes applications like:</w:t>
      </w:r>
    </w:p>
    <w:p>
      <w:pPr>
        <w:numPr>
          <w:ilvl w:val="0"/>
          <w:numId w:val="1013"/>
        </w:numPr>
      </w:pPr>
      <w:r>
        <w:t xml:space="preserve">Healthcare</w:t>
      </w:r>
    </w:p>
    <w:p>
      <w:pPr>
        <w:numPr>
          <w:ilvl w:val="0"/>
          <w:numId w:val="1013"/>
        </w:numPr>
      </w:pPr>
      <w:r>
        <w:t xml:space="preserve">Criminal justice</w:t>
      </w:r>
    </w:p>
    <w:p>
      <w:pPr>
        <w:numPr>
          <w:ilvl w:val="0"/>
          <w:numId w:val="1013"/>
        </w:numPr>
      </w:pPr>
      <w:r>
        <w:t xml:space="preserve">Financial services</w:t>
      </w:r>
    </w:p>
    <w:p>
      <w:pPr>
        <w:pStyle w:val="Heading1"/>
      </w:pPr>
      <w:bookmarkStart w:id="41" w:name="future-directions"/>
      <w:r>
        <w:t xml:space="preserve">Future Directions</w:t>
      </w:r>
      <w:bookmarkEnd w:id="41"/>
    </w:p>
    <w:p>
      <w:pPr>
        <w:pStyle w:val="FirstParagraph"/>
      </w:pPr>
      <w:r>
        <w:t xml:space="preserve">The field of machine learning continues to evolve rapidly.</w:t>
      </w:r>
    </w:p>
    <w:p>
      <w:pPr>
        <w:pStyle w:val="Heading2"/>
      </w:pPr>
      <w:bookmarkStart w:id="42" w:name="trends-to-watch"/>
      <w:r>
        <w:t xml:space="preserve">Trends to Watch</w:t>
      </w:r>
      <w:bookmarkEnd w:id="42"/>
    </w:p>
    <w:p>
      <w:pPr>
        <w:numPr>
          <w:ilvl w:val="0"/>
          <w:numId w:val="1014"/>
        </w:numPr>
      </w:pPr>
      <w:r>
        <w:t xml:space="preserve">Few-shot and zero-shot learning</w:t>
      </w:r>
    </w:p>
    <w:p>
      <w:pPr>
        <w:numPr>
          <w:ilvl w:val="0"/>
          <w:numId w:val="1014"/>
        </w:numPr>
      </w:pPr>
      <w:r>
        <w:t xml:space="preserve">Self-supervised learning</w:t>
      </w:r>
    </w:p>
    <w:p>
      <w:pPr>
        <w:numPr>
          <w:ilvl w:val="0"/>
          <w:numId w:val="1014"/>
        </w:numPr>
      </w:pPr>
      <w:r>
        <w:t xml:space="preserve">AI for scientific discovery</w:t>
      </w:r>
    </w:p>
    <w:p>
      <w:pPr>
        <w:numPr>
          <w:ilvl w:val="0"/>
          <w:numId w:val="1014"/>
        </w:numPr>
      </w:pPr>
      <w:r>
        <w:t xml:space="preserve">Federated learning</w:t>
      </w:r>
    </w:p>
    <w:p>
      <w:pPr>
        <w:numPr>
          <w:ilvl w:val="0"/>
          <w:numId w:val="1014"/>
        </w:numPr>
      </w:pPr>
      <w:r>
        <w:t xml:space="preserve">Neuromorphic computing</w:t>
      </w:r>
    </w:p>
    <w:p>
      <w:r>
        <w:pict>
          <v:rect style="width:0;height:1.5pt" o:hralign="center" o:hrstd="t" o:hr="t"/>
        </w:pict>
      </w:r>
    </w:p>
    <w:p>
      <w:pPr>
        <w:pStyle w:val="FirstParagraph"/>
      </w:pPr>
      <w:r>
        <w:rPr>
          <w:b/>
        </w:rPr>
        <w:t xml:space="preserve">References</w:t>
      </w:r>
      <w:r>
        <w:t xml:space="preserve">:</w:t>
      </w:r>
    </w:p>
    <w:p>
      <w:pPr>
        <w:numPr>
          <w:ilvl w:val="0"/>
          <w:numId w:val="1015"/>
        </w:numPr>
      </w:pPr>
      <w:r>
        <w:t xml:space="preserve">Goodfellow, I., Bengio, Y., &amp; Courville, A. (2016). Deep Learning. MIT Press.</w:t>
      </w:r>
    </w:p>
    <w:p>
      <w:pPr>
        <w:numPr>
          <w:ilvl w:val="0"/>
          <w:numId w:val="1015"/>
        </w:numPr>
      </w:pPr>
      <w:r>
        <w:t xml:space="preserve">Mitchell, T. M. (1997). Machine Learning. McGraw Hill.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2025-05-22T09:58:36Z</dcterms:created>
  <dcterms:modified xsi:type="dcterms:W3CDTF">2025-05-22T09:58:36Z</dcterms:modified>
</cp:coreProperties>
</file>

<file path=docProps/custom.xml><?xml version="1.0" encoding="utf-8"?>
<Properties xmlns="http://schemas.openxmlformats.org/officeDocument/2006/custom-properties" xmlns:vt="http://schemas.openxmlformats.org/officeDocument/2006/docPropsVTypes"/>
</file>