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7BA" w:rsidRDefault="008527BA">
      <w:pPr>
        <w:spacing w:before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360" w:type="dxa"/>
              <w:bottom w:w="400" w:type="dxa"/>
              <w:right w:w="360" w:type="dxa"/>
            </w:tcMar>
          </w:tcPr>
          <w:p w:rsidR="008527BA" w:rsidRDefault="000552CD">
            <w:pPr>
              <w:spacing w:after="80"/>
              <w:jc w:val="center"/>
            </w:pPr>
            <w:r>
              <w:rPr>
                <w:b/>
                <w:bCs/>
                <w:caps/>
                <w:color w:val="93C5FD"/>
                <w:sz w:val="20"/>
                <w:szCs w:val="20"/>
              </w:rPr>
              <w:t>ANU LABS</w:t>
            </w:r>
          </w:p>
          <w:p w:rsidR="008527BA" w:rsidRDefault="000552C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IVF Laboratory Environmental</w:t>
            </w:r>
          </w:p>
          <w:p w:rsidR="008527BA" w:rsidRDefault="000552CD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Monitoring System</w:t>
            </w:r>
          </w:p>
          <w:p w:rsidR="008527BA" w:rsidRDefault="000552CD">
            <w:pPr>
              <w:spacing w:after="80"/>
              <w:jc w:val="center"/>
            </w:pPr>
            <w:r>
              <w:rPr>
                <w:color w:val="93C5FD"/>
                <w:sz w:val="26"/>
                <w:szCs w:val="26"/>
              </w:rPr>
              <w:t>System Architecture Document</w:t>
            </w:r>
          </w:p>
          <w:p w:rsidR="008527BA" w:rsidRDefault="000552CD">
            <w:pPr>
              <w:jc w:val="center"/>
            </w:pPr>
            <w:r>
              <w:rPr>
                <w:color w:val="BFDBFE"/>
              </w:rPr>
              <w:t>Version 2.0  |  June 2026</w:t>
            </w:r>
          </w:p>
        </w:tc>
      </w:tr>
    </w:tbl>
    <w:p w:rsidR="008527BA" w:rsidRDefault="008527BA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IVF Laboratory Environmental Monitoring System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Company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ANU LABS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Sathish Kumar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2.0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June 2026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Released for Review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Classification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Confidential</w:t>
            </w:r>
          </w:p>
        </w:tc>
      </w:tr>
    </w:tbl>
    <w:p w:rsidR="008527BA" w:rsidRDefault="000552CD">
      <w:r>
        <w:br w:type="page"/>
      </w: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lastRenderedPageBreak/>
        <w:t>1.  Executive Summary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The IVF Laboratory Environmental Monitoring System (IVF-EMS) is a dedicated embedded solution designed to maintain the precise environmental conditions required for successful in-vitro fertilisation procedures. Unstable TVOC levels, temperature, or humidit</w:t>
      </w:r>
      <w:r>
        <w:rPr>
          <w:color w:val="1E293B"/>
        </w:rPr>
        <w:t>y can adversely affect embryo viability; this system provides continuous, automated monitoring with instant alarm response, persistent data logging, and a clinician-friendly touch HMI.</w:t>
      </w:r>
    </w:p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 xml:space="preserve">Scope:  </w:t>
            </w:r>
            <w:r>
              <w:rPr>
                <w:color w:val="1B3A6B"/>
                <w:sz w:val="20"/>
                <w:szCs w:val="20"/>
              </w:rPr>
              <w:t>Continuous real-time monitoring of TVOC, Temperature, and Humi</w:t>
            </w:r>
            <w:r>
              <w:rPr>
                <w:color w:val="1B3A6B"/>
                <w:sz w:val="20"/>
                <w:szCs w:val="20"/>
              </w:rPr>
              <w:t>dity across one IVF laboratory zone, with local HMI, SD card data logging, alarm management, and a WiFi-ready architecture for future cloud integration.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2.  System Objectives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The IVF-EMS shall fulfil the following operational objectives:</w:t>
      </w:r>
    </w:p>
    <w:p w:rsidR="008527BA" w:rsidRDefault="008527BA">
      <w:pPr>
        <w:spacing w:before="60"/>
      </w:pP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Continuously acquire TVOC index readings from the SGP41 sensor at 1-second intervals with humidity-compensated processing.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Monitor ambient temperature and relative humidity via the SHT41 precision sensor with ±0.2°C and ±1.8% RH accuracy.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Render real-time </w:t>
      </w:r>
      <w:r>
        <w:rPr>
          <w:color w:val="1E293B"/>
        </w:rPr>
        <w:t>environmental data on a 3.5" 480×320 TFT touch display driven by the LVGL framework at 30 FPS.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Execute a multi-level alarm engine (Normal / Warning / Critical) with piezo buzzer and relay output, responding within 2 seconds.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Log all measurements and alarm </w:t>
      </w:r>
      <w:r>
        <w:rPr>
          <w:color w:val="1E293B"/>
        </w:rPr>
        <w:t>events to a MicroSD card in CSV format at a configurable interval (default 1 minute).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Provide 90-day historical trend visualisation directly on the HMI.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Expose a WiFi interface on the ESP32-S3 for future cloud, OTA, and mobile integration.</w:t>
      </w:r>
    </w:p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3.  System Arch</w:t>
      </w:r>
      <w:r>
        <w:rPr>
          <w:color w:val="1B3A6B"/>
        </w:rPr>
        <w:t>itecture Overview</w:t>
      </w:r>
    </w:p>
    <w:p w:rsidR="008527BA" w:rsidRDefault="000552CD">
      <w:pPr>
        <w:spacing w:before="60" w:after="60"/>
        <w:jc w:val="both"/>
        <w:rPr>
          <w:color w:val="1E293B"/>
        </w:rPr>
      </w:pPr>
      <w:r>
        <w:rPr>
          <w:color w:val="1E293B"/>
        </w:rPr>
        <w:t>The system follows a layered, modular embedded architecture. All sensor acquisition, processing, alarm evaluation, data logging, and user interface functions run on a single ESP32-S3 microcontroller. The layers are strictly separated to allow independent t</w:t>
      </w:r>
      <w:r>
        <w:rPr>
          <w:color w:val="1E293B"/>
        </w:rPr>
        <w:t>esting and future enhancement.</w:t>
      </w:r>
    </w:p>
    <w:p w:rsidR="00887035" w:rsidRDefault="00887035">
      <w:pPr>
        <w:spacing w:before="60" w:after="60"/>
        <w:jc w:val="both"/>
        <w:rPr>
          <w:color w:val="1E293B"/>
        </w:rPr>
      </w:pPr>
    </w:p>
    <w:p w:rsidR="00887035" w:rsidRDefault="00887035">
      <w:pPr>
        <w:spacing w:before="60" w:after="60"/>
        <w:jc w:val="both"/>
        <w:rPr>
          <w:color w:val="1E293B"/>
        </w:rPr>
      </w:pPr>
    </w:p>
    <w:p w:rsidR="00887035" w:rsidRDefault="00887035">
      <w:pPr>
        <w:spacing w:before="60" w:after="60"/>
        <w:jc w:val="both"/>
        <w:rPr>
          <w:color w:val="1E293B"/>
        </w:rPr>
      </w:pPr>
    </w:p>
    <w:p w:rsidR="00887035" w:rsidRDefault="00887035">
      <w:pPr>
        <w:spacing w:before="60" w:after="60"/>
        <w:jc w:val="both"/>
        <w:rPr>
          <w:color w:val="1E293B"/>
        </w:rPr>
      </w:pPr>
    </w:p>
    <w:p w:rsidR="00887035" w:rsidRDefault="00887035">
      <w:pPr>
        <w:spacing w:before="60" w:after="60"/>
        <w:jc w:val="both"/>
      </w:pPr>
    </w:p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EA5E9"/>
              <w:bottom w:val="single" w:sz="1" w:space="0" w:color="CBD5E1"/>
              <w:right w:val="none" w:sz="0" w:space="0" w:color="FFFFFF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lastRenderedPageBreak/>
              <w:t xml:space="preserve">  +-------------------------------------------------------+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IVF-EMS  (ESP32-S3 Core)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                       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[ SGP41 TVOC ]  [ SHT41 Temp/Hum ]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|                |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+------I2C-------+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|         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|         Sensor Acquisition Layer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|         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Environmental Processing Module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|         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+----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----+--------+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|                 |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Alarm Engine     Data Logger  &lt;-- MicroSD (CSV)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|                 |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Buzzer/Relay      LVGL HMI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&lt;-- 3.5" TFT Touch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           |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     WiFi Module (ESP32-S3)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           |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          (Future: Cloud / OTA)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+-------------------------------------------------------+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4.  Hardware Architecture</w:t>
      </w:r>
    </w:p>
    <w:p w:rsidR="008527BA" w:rsidRDefault="000552CD">
      <w:pPr>
        <w:pStyle w:val="Heading2"/>
      </w:pPr>
      <w:r>
        <w:rPr>
          <w:color w:val="2563EB"/>
        </w:rPr>
        <w:t>4.1  Microcontroller — ESP32-S3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The ESP32-S3 serves as the central processing unit for all system functions.</w:t>
      </w:r>
    </w:p>
    <w:p w:rsidR="008527BA" w:rsidRDefault="008527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Core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Dual-core Xtensa LX7, up to 240 MHz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Flash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8 MB (minimum recommended)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PSRAM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8 MB (for LVGL frame buffer)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Interfaces Used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I2C (sensors), SPI (TFT display, SD card), GPIO (buzzer, relay)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Wireless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Wi-Fi 802.11 b/g/n (2.4 GHz), Bluetooth 5.0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Operating Voltage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3.3 V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Key Responsibility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Sensor polling, alarm evaluation, LVGL rendering, SD logging, WiFi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4.2  TVOC Sensor — Sensirion SGP41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Measured Output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VOC Index (1–500 scale, TVOC compensated)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Interface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I2C (address 0x59)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Supply Voltage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1.8 V – 3.3 V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Sampling Rate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 sample/second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Humidity Comp.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Requires T/RH input from SHT41 for accurate readings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Signal Conditioning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On-chip MOx signal processing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Long-term Stability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Auto-baseline correction built in</w:t>
            </w:r>
          </w:p>
        </w:tc>
      </w:tr>
    </w:tbl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r>
              <w:rPr>
                <w:b/>
                <w:bCs/>
                <w:color w:val="9A3412"/>
                <w:sz w:val="20"/>
                <w:szCs w:val="20"/>
              </w:rPr>
              <w:t xml:space="preserve">Integration Note:  </w:t>
            </w:r>
            <w:r>
              <w:rPr>
                <w:color w:val="9A3412"/>
                <w:sz w:val="20"/>
                <w:szCs w:val="20"/>
              </w:rPr>
              <w:t>The SGP41 VOC algorithm requires T/RH compensation values from the SHT41. Both sensors must be read in sequence each cycle: SHT41 first, then SGP41 with compensation applied.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4.3  Temperature &amp; Humidity Sensor — Sensirion SHT41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Measured Parameters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Temperature, Relative Humidity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I2C (address 0x44 / 0x45)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Temperature Accuracy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±0.2°C (typical)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Humidity Accuracy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±1.8% RH (typical)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Temperature Range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-40°C to +125°C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Humidity Range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0–100% RH (non-condensing)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Resolution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16-bit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4.4  Display — 3.5" TFT Touch Panel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Resolution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480 × 320 pixels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SPI (HSPI bus on ESP32-S3)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Touch Controller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XPT2046 (resistive) or FT6336 (capacitive, variant-dependent)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UI Framework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LVGL v8.x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Refresh Rate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30 FPS target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Backlight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GPIO-controlled PWM dimming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4.5  Storage — MicroSD Card Module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Interface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SPI (VSPI bus on ESP32-S3)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File System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FAT32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Log File Format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CSV (one file per day, e.g. 2026-06-03.csv)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Default Interval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 minute (configurable via HMI Settings screen)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Stored Fields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Timestamp, TVOC Index, Temperature (°C), Humidity (% RH), Alarm Status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Minimum Card Size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2 GB (supports &gt;5 years of 1-minute logs)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4.6  Alarm Output Hardware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Piezo Buzzer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3.3 V active buzzer on GPIO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Warning or Critical alarm state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Relay Module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5 V coil, COM/NO/NC output, optoisolated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Critical alarm state only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LED Indicator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Optional RGB LED (GPIO PWM)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Green=Normal, Amber=Warning, Red=Critical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4.7  Hardware Pin Assignment Summary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ESP32-S3 GPIO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SDA (I2C)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8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SGP41 + SHT41 shared bus, 4.7kΩ pull-up to 3.3V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SCL (I2C)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9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SGP41 + SHT41 shared bus, 4.7kΩ pull-up to 3.3V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TFT MOSI (SPI)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13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HSPI bus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TFT SCLK (SPI)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14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HSPI bus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TFT CS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15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Active LOW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TFT DC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2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Data/Command select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TFT BL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21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Backlight PWM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Touch CS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33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XPT2046 CS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Touch IRQ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36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Touch interrupt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SD CS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5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VSPI bus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Buzzer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41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Active HIGH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Relay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42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Active HIGH, drives optoisolated relay module</w:t>
            </w:r>
          </w:p>
        </w:tc>
      </w:tr>
    </w:tbl>
    <w:p w:rsidR="008527BA" w:rsidRDefault="000552CD">
      <w:r>
        <w:br w:type="page"/>
      </w: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lastRenderedPageBreak/>
        <w:t>5.  Software Architecture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The firmware follows a six-layer architecture. Each layer exposes a clean API to the layer above and has no direct dependencies on non-adjacent layers.</w:t>
      </w:r>
    </w:p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EA5E9"/>
              <w:bottom w:val="single" w:sz="1" w:space="0" w:color="CBD5E1"/>
              <w:right w:val="none" w:sz="0" w:space="0" w:color="FFFFFF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Layer 6: LVGL GUI Layer             |  S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creens: Dashboard, Trend, Alarms, Logs, Settings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Layer 5: Application Layer          |  Screen manager, event routing, state machine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Layer 4: Alarm Management Layer     |  Threshold evaluation, buzzer/relay control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Layer 3: Data Logging Layer         |  SD card CSV writer, circular buffer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Layer 2: Sensor Driver Layer        |  SGP41 VOC + SHT41 T/RH drivers, I2C HAL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|          Layer 1: ESP32-S3 Hardware Layer    |  FreeRTOS tas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ks, SPI/I2C/GPIO/PWM HAL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+---------------------------------------------+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6.  Functional Modules</w:t>
      </w:r>
    </w:p>
    <w:p w:rsidR="008527BA" w:rsidRDefault="000552CD">
      <w:pPr>
        <w:pStyle w:val="Heading2"/>
      </w:pPr>
      <w:r>
        <w:rPr>
          <w:color w:val="2563EB"/>
        </w:rPr>
        <w:t>6.1  Sensor Acquisition Module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Runs as a dedicated FreeRTOS task at 1 Hz. Reads SHT41 first (for T/RH), then passes compensation values into the SGP41 measu</w:t>
      </w:r>
      <w:r>
        <w:rPr>
          <w:color w:val="1E293B"/>
        </w:rPr>
        <w:t>rement command. Validates CRC on all I2C responses. Publishes results to a shared data structure protected by a FreeRTOS mutex.</w:t>
      </w:r>
    </w:p>
    <w:p w:rsidR="008527BA" w:rsidRDefault="008527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Task Priority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High (above LVGL render task)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Update Rate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 second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Error Handling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Sensor timeout → flag error, display offline indicator, retry after 5 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Noise Filtering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Exponential moving average (alpha = 0.3) on TVOC output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6.2  Environmental Processing Module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Consumes raw sensor data and produces derived metrics: rolling 60-second average, 1-minute minimum and maximum, and trend direction (rising/stable/falling) for each parameter. Results feed both the alarm engine and the LVGL dashboard.</w:t>
      </w:r>
    </w:p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6.3  Alarm Managemen</w:t>
      </w:r>
      <w:r>
        <w:rPr>
          <w:color w:val="2563EB"/>
        </w:rPr>
        <w:t>t Module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Evaluates all three environmental parameters against configurable thresholds every second. Outputs a three-state alarm level and drives the buzzer and relay accordingly.</w:t>
      </w:r>
    </w:p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1649"/>
        <w:gridCol w:w="1656"/>
        <w:gridCol w:w="1648"/>
        <w:gridCol w:w="1534"/>
        <w:gridCol w:w="1096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Buzzer</w:t>
            </w:r>
          </w:p>
        </w:tc>
        <w:tc>
          <w:tcPr>
            <w:tcW w:w="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TVOC Index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0 – 150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151 – 300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&gt; 300</w:t>
            </w:r>
          </w:p>
        </w:tc>
        <w:tc>
          <w:tcPr>
            <w:tcW w:w="1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Slow beep</w:t>
            </w:r>
          </w:p>
        </w:tc>
        <w:tc>
          <w:tcPr>
            <w:tcW w:w="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Not triggered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Temperature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20°C – 25°C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20 or &gt; 25°C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18 or &gt; 28°C</w:t>
            </w:r>
          </w:p>
        </w:tc>
        <w:tc>
          <w:tcPr>
            <w:tcW w:w="1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Slow beep</w:t>
            </w:r>
          </w:p>
        </w:tc>
        <w:tc>
          <w:tcPr>
            <w:tcW w:w="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Not triggered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Humidity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30% – 60% RH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30 or &gt; 60%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20 or &gt; 70%</w:t>
            </w:r>
          </w:p>
        </w:tc>
        <w:tc>
          <w:tcPr>
            <w:tcW w:w="1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Slow beep</w:t>
            </w:r>
          </w:p>
        </w:tc>
        <w:tc>
          <w:tcPr>
            <w:tcW w:w="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Not triggered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Any Critical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Any above critical</w:t>
            </w:r>
          </w:p>
        </w:tc>
        <w:tc>
          <w:tcPr>
            <w:tcW w:w="1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Fast beep</w:t>
            </w:r>
          </w:p>
        </w:tc>
        <w:tc>
          <w:tcPr>
            <w:tcW w:w="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Triggered</w:t>
            </w:r>
          </w:p>
        </w:tc>
      </w:tr>
    </w:tbl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r>
              <w:rPr>
                <w:b/>
                <w:bCs/>
                <w:color w:val="166534"/>
                <w:sz w:val="20"/>
                <w:szCs w:val="20"/>
              </w:rPr>
              <w:t xml:space="preserve">Alarm Response SLA:  </w:t>
            </w:r>
            <w:r>
              <w:rPr>
                <w:color w:val="166534"/>
                <w:sz w:val="20"/>
                <w:szCs w:val="20"/>
              </w:rPr>
              <w:t>The system must detect an out-of-range condition and activate the buzzer/relay output within 2 seconds of the condition first occurring. The alarm state is latched until the parameter returns within the Normal band for 30 consecutive s</w:t>
            </w:r>
            <w:r>
              <w:rPr>
                <w:color w:val="166534"/>
                <w:sz w:val="20"/>
                <w:szCs w:val="20"/>
              </w:rPr>
              <w:t>econds.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6.4  Data Logging Module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A FreeRTOS task writes one CSV record per configured interval (default 1 minute) to the MicroSD card. A new file is created each calendar day. If the SD card is absent or write fails, the event is flagged on the HMI and logged to internal flash ring buffer</w:t>
      </w:r>
      <w:r>
        <w:rPr>
          <w:color w:val="1E293B"/>
        </w:rPr>
        <w:t xml:space="preserve"> (last 1440 records).</w:t>
      </w:r>
    </w:p>
    <w:p w:rsidR="008527BA" w:rsidRDefault="008527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CSV Field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YYYY-MM-DD HH:MM:SS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2026-06-03 14:32:00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TVOC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Integer (ppb)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142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Temperature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Float 1dp (°C)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23.4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Humidity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Integer (% RH)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47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Alarm Status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NORMAL / WARNING / CRITICAL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6.5  LVGL HMI Module — Screen Descriptions</w:t>
      </w:r>
    </w:p>
    <w:p w:rsidR="008527BA" w:rsidRDefault="008527BA">
      <w:pPr>
        <w:spacing w:before="80"/>
      </w:pPr>
    </w:p>
    <w:p w:rsidR="00887035" w:rsidRDefault="00887035">
      <w:pPr>
        <w:spacing w:before="80"/>
      </w:pPr>
    </w:p>
    <w:p w:rsidR="00887035" w:rsidRDefault="00887035">
      <w:pPr>
        <w:spacing w:before="80"/>
      </w:pPr>
    </w:p>
    <w:p w:rsidR="008527BA" w:rsidRDefault="000552CD">
      <w:pPr>
        <w:pStyle w:val="Heading3"/>
        <w:rPr>
          <w:color w:val="334155"/>
        </w:rPr>
      </w:pPr>
      <w:r>
        <w:rPr>
          <w:color w:val="334155"/>
        </w:rPr>
        <w:lastRenderedPageBreak/>
        <w:t>Dashboard Screen</w:t>
      </w:r>
    </w:p>
    <w:p w:rsidR="00887035" w:rsidRDefault="00887035">
      <w:pPr>
        <w:pStyle w:val="Heading3"/>
      </w:pPr>
      <w:bookmarkStart w:id="0" w:name="_GoBack"/>
      <w:r w:rsidRPr="00887035">
        <w:rPr>
          <w:noProof/>
        </w:rPr>
        <w:drawing>
          <wp:inline distT="0" distB="0" distL="0" distR="0">
            <wp:extent cx="5226050" cy="7839075"/>
            <wp:effectExtent l="0" t="0" r="0" b="9525"/>
            <wp:docPr id="1" name="Picture 1" descr="C:\Users\ADMIN\Downloads\WhatsApp Image 2026-06-03 at 11.24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06-03 at 11.24.47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527BA" w:rsidRDefault="000552CD">
      <w:pPr>
        <w:spacing w:before="60" w:after="60"/>
        <w:jc w:val="both"/>
      </w:pPr>
      <w:r>
        <w:rPr>
          <w:color w:val="1E293B"/>
        </w:rPr>
        <w:lastRenderedPageBreak/>
        <w:t>Primary operational view. Displays live TVOC, Temperature, and Humidity in individual sensor cards with colour-coded alarm badges (Green=Normal, Amber=Warning, Red=Critical), a progress bar showi</w:t>
      </w:r>
      <w:r>
        <w:rPr>
          <w:color w:val="1E293B"/>
        </w:rPr>
        <w:t>ng value within range, and a 30-day TVOC mini-chart.</w:t>
      </w:r>
    </w:p>
    <w:p w:rsidR="008527BA" w:rsidRDefault="008527BA">
      <w:pPr>
        <w:spacing w:before="80"/>
      </w:pPr>
    </w:p>
    <w:p w:rsidR="008527BA" w:rsidRDefault="000552CD">
      <w:pPr>
        <w:pStyle w:val="Heading3"/>
      </w:pPr>
      <w:r>
        <w:rPr>
          <w:color w:val="334155"/>
        </w:rPr>
        <w:t>Trend Screen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Displays the full 90-day TVOC history chart with Warning (150) and Critical (300) threshold lines. Summary statistics (Min, Avg, Max, Warning Days, Critical Days) shown above the chart. Use</w:t>
      </w:r>
      <w:r>
        <w:rPr>
          <w:color w:val="1E293B"/>
        </w:rPr>
        <w:t>r can switch between 7D / 30D / 90D views via tab buttons.</w:t>
      </w:r>
    </w:p>
    <w:p w:rsidR="008527BA" w:rsidRDefault="008527BA">
      <w:pPr>
        <w:spacing w:before="80"/>
      </w:pPr>
    </w:p>
    <w:p w:rsidR="008527BA" w:rsidRDefault="000552CD">
      <w:pPr>
        <w:pStyle w:val="Heading3"/>
      </w:pPr>
      <w:r>
        <w:rPr>
          <w:color w:val="334155"/>
        </w:rPr>
        <w:t>Alarms Screen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Shows the current alarm status of each parameter with visual indicators (blinking for active alarms), current measured value, configured limits, and live Buzzer / Relay state.</w:t>
      </w:r>
    </w:p>
    <w:p w:rsidR="008527BA" w:rsidRDefault="008527BA">
      <w:pPr>
        <w:spacing w:before="80"/>
      </w:pPr>
    </w:p>
    <w:p w:rsidR="008527BA" w:rsidRDefault="000552CD">
      <w:pPr>
        <w:pStyle w:val="Heading3"/>
      </w:pPr>
      <w:r>
        <w:rPr>
          <w:color w:val="334155"/>
        </w:rPr>
        <w:t>Data Logs Screen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Scrollable table of the last 30 SD card log entries. Columns: Timestamp, TVOC, Temperature, Humidity, Status. Warning and Critical rows are highlighted with left colour bars.</w:t>
      </w:r>
    </w:p>
    <w:p w:rsidR="008527BA" w:rsidRDefault="008527BA">
      <w:pPr>
        <w:spacing w:before="80"/>
      </w:pPr>
    </w:p>
    <w:p w:rsidR="008527BA" w:rsidRDefault="000552CD">
      <w:pPr>
        <w:pStyle w:val="Heading3"/>
      </w:pPr>
      <w:r>
        <w:rPr>
          <w:color w:val="334155"/>
        </w:rPr>
        <w:t>Settings Screen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Allows the operator to configure: TVOC Warning/</w:t>
      </w:r>
      <w:r>
        <w:rPr>
          <w:color w:val="1E293B"/>
        </w:rPr>
        <w:t>Critical thresholds, Temperature Normal band, Humidity Normal band, log interval (1 / 5 / 10 / 30 / 60 min), display backlight level, and time/date. All settings persisted to NVS (ESP32 non-volatile storage).</w:t>
      </w:r>
    </w:p>
    <w:p w:rsidR="008527BA" w:rsidRDefault="000552CD">
      <w:r>
        <w:br w:type="page"/>
      </w: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lastRenderedPageBreak/>
        <w:t>7.  Communication Architecture</w:t>
      </w:r>
    </w:p>
    <w:p w:rsidR="008527BA" w:rsidRDefault="000552CD">
      <w:pPr>
        <w:pStyle w:val="Heading2"/>
      </w:pPr>
      <w:r>
        <w:rPr>
          <w:color w:val="2563EB"/>
        </w:rPr>
        <w:t xml:space="preserve">7.1  Internal </w:t>
      </w:r>
      <w:r>
        <w:rPr>
          <w:color w:val="2563EB"/>
        </w:rPr>
        <w:t>Bus — I2C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I2C Address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Sensirion SGP41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0x59 (fixed)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TVOC Index source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Sensirion SHT41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0x44 (default) / 0x45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Temperature &amp; Humidity source</w:t>
            </w:r>
          </w:p>
        </w:tc>
      </w:tr>
    </w:tbl>
    <w:p w:rsidR="008527BA" w:rsidRDefault="008527BA">
      <w:pPr>
        <w:spacing w:before="120"/>
      </w:pPr>
    </w:p>
    <w:p w:rsidR="008527BA" w:rsidRDefault="000552CD">
      <w:pPr>
        <w:spacing w:before="60" w:after="60"/>
        <w:jc w:val="both"/>
      </w:pPr>
      <w:r>
        <w:rPr>
          <w:color w:val="1E293B"/>
        </w:rPr>
        <w:t>Both devices share a single I2C bus running at 400 kHz (Fast Mode). Pull-up resistors (4.7 kΩ to 3.3 V) are required on SDA and SCL.</w:t>
      </w:r>
    </w:p>
    <w:p w:rsidR="008527BA" w:rsidRDefault="008527BA">
      <w:pPr>
        <w:spacing w:before="200"/>
      </w:pPr>
    </w:p>
    <w:p w:rsidR="008527BA" w:rsidRDefault="000552CD">
      <w:pPr>
        <w:pStyle w:val="Heading2"/>
      </w:pPr>
      <w:r>
        <w:rPr>
          <w:color w:val="2563EB"/>
        </w:rPr>
        <w:t>7.2  External Communication — WiFi (Phase 2)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The ESP32-S3 WiFi peripheral is reserved for Phase 2. The firmware architectu</w:t>
      </w:r>
      <w:r>
        <w:rPr>
          <w:color w:val="1E293B"/>
        </w:rPr>
        <w:t>re includes a placeholder WiFi task that is initialised but idle in Phase 1. Planned features:</w:t>
      </w:r>
    </w:p>
    <w:p w:rsidR="008527BA" w:rsidRDefault="008527BA">
      <w:pPr>
        <w:spacing w:before="60"/>
      </w:pP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MQTT publish to cloud broker (AWS IoT Core / Thingzo Smart platform)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OTA firmware updates via HTTPS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REST API for mobile app data queries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Email / SMS alarm notif</w:t>
      </w:r>
      <w:r>
        <w:rPr>
          <w:color w:val="1E293B"/>
        </w:rPr>
        <w:t>ications</w:t>
      </w:r>
    </w:p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8.  Data Flow Diagram</w:t>
      </w:r>
    </w:p>
    <w:p w:rsidR="008527BA" w:rsidRDefault="008527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EA5E9"/>
              <w:bottom w:val="single" w:sz="1" w:space="0" w:color="CBD5E1"/>
              <w:right w:val="none" w:sz="0" w:space="0" w:color="FFFFFF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SHT41                SGP41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|    T/RH comp --&gt;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+--------+-----------+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Acquisition Task (1 Hz)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Environmental Processing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+---------+-----------+----------+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|                     |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Alarm Engine        Data Logger  LVGL HMI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|                     |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Buzzer/Relay        MicroSD CSV  TFT Display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|                 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+------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--- NVS (settings) -----+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WiFi Task  (Phase 2)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|</w:t>
            </w:r>
          </w:p>
          <w:p w:rsidR="008527BA" w:rsidRDefault="000552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Cloud / OTA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9.  Performance Requirements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Verification Method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Sensor Update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 second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FreeRTOS task timing, oscilloscope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Display Refresh Rate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30 FPS (minimum)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LVGL frame timing log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Alarm Response Time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2 seconds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GPIO timing test on simulated threshold cross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Data Log Interval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 minute (default)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SD file timestamp diff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System Availability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&gt; 99%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72-hour soak test, no reboot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I2C Bus Speed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400 kHz Fast Mode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Logic analyser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Operating Temperature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10°C – 40°C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Thermal chamber test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Operating Humidity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10% – 90% RH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Humidity chamber test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SD Write Latency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500 ms per record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Firmware log timer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Touch Response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&lt; 100 ms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Stylus + high-speed camera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10.  Security &amp; Compliance Considerations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Although Phase 1 is a standalone embedded system with no cloud connectivity, the following considerations apply:</w:t>
      </w:r>
    </w:p>
    <w:p w:rsidR="008527BA" w:rsidRDefault="008527BA">
      <w:pPr>
        <w:spacing w:before="60"/>
      </w:pP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WiFi credentials (Phase 2) must be stored in ESP32 NVS with flash encryption enabled.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SD card data is stored in plaintext CSV; physical access control to the laboratory is assumed for Phase 1.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OTA updates (Phase 2) must use HTTPS with certificate verificat</w:t>
      </w:r>
      <w:r>
        <w:rPr>
          <w:color w:val="1E293B"/>
        </w:rPr>
        <w:t>ion to prevent firmware tampering.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system should comply with IEC 62133 safety standards for the embedded electronics and IVF laboratory biosafety protocols.</w:t>
      </w:r>
    </w:p>
    <w:p w:rsidR="008527BA" w:rsidRDefault="000552CD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An audit trail module (Phase 2) will log all settings changes with operator ID and timestamp.</w:t>
      </w:r>
    </w:p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11.  Future Enhancements (Phase 2+)</w:t>
      </w:r>
    </w:p>
    <w:p w:rsidR="008527BA" w:rsidRDefault="008527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8527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7BA" w:rsidRDefault="000552C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Thingzo Smart Cloud Dashboard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2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OTA Firmware Update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2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Mobile Application (iOS/Android)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2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Email &amp; SMS Alarm Notifications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2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PDF Compliance Reports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3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Multi-Zone / Multi-Lab Monitoring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3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Audit Trail System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3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User Access Control (PIN/RFID)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3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CO2 / O2 Sensor Integration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3</w:t>
            </w:r>
          </w:p>
        </w:tc>
      </w:tr>
      <w:tr w:rsidR="008527B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>AI-based Anomaly Detection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7BA" w:rsidRDefault="000552CD">
            <w:r>
              <w:rPr>
                <w:color w:val="334155"/>
                <w:sz w:val="20"/>
                <w:szCs w:val="20"/>
              </w:rPr>
              <w:t>Phase 3</w:t>
            </w:r>
          </w:p>
        </w:tc>
      </w:tr>
    </w:tbl>
    <w:p w:rsidR="008527BA" w:rsidRDefault="008527BA">
      <w:pPr>
        <w:spacing w:before="200"/>
      </w:pPr>
    </w:p>
    <w:p w:rsidR="008527BA" w:rsidRDefault="000552CD">
      <w:pPr>
        <w:pStyle w:val="Heading1"/>
        <w:pBdr>
          <w:bottom w:val="single" w:sz="8" w:space="4" w:color="0EA5E9"/>
        </w:pBdr>
      </w:pPr>
      <w:r>
        <w:rPr>
          <w:color w:val="1B3A6B"/>
        </w:rPr>
        <w:t>12.  Conclusion</w:t>
      </w:r>
    </w:p>
    <w:p w:rsidR="008527BA" w:rsidRDefault="000552CD">
      <w:pPr>
        <w:spacing w:before="60" w:after="60"/>
        <w:jc w:val="both"/>
      </w:pPr>
      <w:r>
        <w:rPr>
          <w:color w:val="1E293B"/>
        </w:rPr>
        <w:t>The IVF Laboratory Environmental Monitoring System provides a clinically reliable, responsive, and operator-friendly solution for continuous environmental surveillance. The SGP41 + SHT41 sensor combination on an ESP32-S3 platform delivers a</w:t>
      </w:r>
      <w:r>
        <w:rPr>
          <w:color w:val="1E293B"/>
        </w:rPr>
        <w:t>ccurate, compensated measurements; the LVGL HMI presents data intuitively; and the layered firmware architecture ensures maintainability and a clear path to cloud integration via the Thingzo Smart platform.</w:t>
      </w:r>
    </w:p>
    <w:p w:rsidR="008527BA" w:rsidRDefault="008527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27BA" w:rsidRDefault="000552CD">
            <w:r>
              <w:rPr>
                <w:b/>
                <w:bCs/>
                <w:color w:val="1B3A6B"/>
                <w:sz w:val="20"/>
                <w:szCs w:val="20"/>
              </w:rPr>
              <w:t xml:space="preserve">Next Steps:  </w:t>
            </w:r>
            <w:r>
              <w:rPr>
                <w:color w:val="1B3A6B"/>
                <w:sz w:val="20"/>
                <w:szCs w:val="20"/>
              </w:rPr>
              <w:t>Proceed to PCB schematic capture (E</w:t>
            </w:r>
            <w:r>
              <w:rPr>
                <w:color w:val="1B3A6B"/>
                <w:sz w:val="20"/>
                <w:szCs w:val="20"/>
              </w:rPr>
              <w:t>SP32-S3 + SGP41 + SHT41 + 3.5" TFT + SD card), followed by firmware module scaffolding (FreeRTOS task skeleton, LVGL screen manager, sensor drivers).</w:t>
            </w:r>
          </w:p>
        </w:tc>
      </w:tr>
    </w:tbl>
    <w:p w:rsidR="000552CD" w:rsidRDefault="000552CD"/>
    <w:sectPr w:rsidR="000552CD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2CD" w:rsidRDefault="000552CD">
      <w:r>
        <w:separator/>
      </w:r>
    </w:p>
  </w:endnote>
  <w:endnote w:type="continuationSeparator" w:id="0">
    <w:p w:rsidR="000552CD" w:rsidRDefault="00055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7BA" w:rsidRDefault="000552CD">
    <w:pPr>
      <w:pBdr>
        <w:top w:val="single" w:sz="4" w:space="4" w:color="CBD5E1"/>
      </w:pBdr>
      <w:spacing w:before="80"/>
    </w:pPr>
    <w:r>
      <w:rPr>
        <w:color w:val="94A3B8"/>
        <w:sz w:val="16"/>
        <w:szCs w:val="16"/>
      </w:rPr>
      <w:t xml:space="preserve">CONFIDENTIAL  |  ANU LABS  |  June 2026  | 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 w:rsidR="00887035">
      <w:rPr>
        <w:color w:val="94A3B8"/>
        <w:sz w:val="16"/>
        <w:szCs w:val="16"/>
      </w:rPr>
      <w:fldChar w:fldCharType="separate"/>
    </w:r>
    <w:r w:rsidR="00887035">
      <w:rPr>
        <w:noProof/>
        <w:color w:val="94A3B8"/>
        <w:sz w:val="16"/>
        <w:szCs w:val="16"/>
      </w:rPr>
      <w:t>11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 w:rsidR="00887035">
      <w:rPr>
        <w:color w:val="94A3B8"/>
        <w:sz w:val="16"/>
        <w:szCs w:val="16"/>
      </w:rPr>
      <w:fldChar w:fldCharType="separate"/>
    </w:r>
    <w:r w:rsidR="00887035">
      <w:rPr>
        <w:noProof/>
        <w:color w:val="94A3B8"/>
        <w:sz w:val="16"/>
        <w:szCs w:val="16"/>
      </w:rPr>
      <w:t>13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2CD" w:rsidRDefault="000552CD">
      <w:r>
        <w:separator/>
      </w:r>
    </w:p>
  </w:footnote>
  <w:footnote w:type="continuationSeparator" w:id="0">
    <w:p w:rsidR="000552CD" w:rsidRDefault="00055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7BA" w:rsidRDefault="000552CD">
    <w:pPr>
      <w:pBdr>
        <w:bottom w:val="single" w:sz="4" w:space="4" w:color="2563EB"/>
      </w:pBdr>
    </w:pPr>
    <w:r>
      <w:rPr>
        <w:color w:val="64748B"/>
        <w:sz w:val="18"/>
        <w:szCs w:val="18"/>
      </w:rPr>
      <w:t>ANU LABS  |  IVF Laboratory Environmental Monitoring System</w:t>
    </w:r>
    <w:r>
      <w:rPr>
        <w:color w:val="94A3B8"/>
        <w:sz w:val="18"/>
        <w:szCs w:val="18"/>
      </w:rPr>
      <w:t xml:space="preserve">  |  System Architecture Document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86171"/>
    <w:multiLevelType w:val="hybridMultilevel"/>
    <w:tmpl w:val="036CB90E"/>
    <w:lvl w:ilvl="0" w:tplc="C0A63B72">
      <w:start w:val="1"/>
      <w:numFmt w:val="bullet"/>
      <w:lvlText w:val="●"/>
      <w:lvlJc w:val="left"/>
      <w:pPr>
        <w:ind w:left="720" w:hanging="360"/>
      </w:pPr>
    </w:lvl>
    <w:lvl w:ilvl="1" w:tplc="0D246DA0">
      <w:start w:val="1"/>
      <w:numFmt w:val="bullet"/>
      <w:lvlText w:val="○"/>
      <w:lvlJc w:val="left"/>
      <w:pPr>
        <w:ind w:left="1440" w:hanging="360"/>
      </w:pPr>
    </w:lvl>
    <w:lvl w:ilvl="2" w:tplc="0F58E042">
      <w:start w:val="1"/>
      <w:numFmt w:val="bullet"/>
      <w:lvlText w:val="■"/>
      <w:lvlJc w:val="left"/>
      <w:pPr>
        <w:ind w:left="2160" w:hanging="360"/>
      </w:pPr>
    </w:lvl>
    <w:lvl w:ilvl="3" w:tplc="E4F2CDFA">
      <w:start w:val="1"/>
      <w:numFmt w:val="bullet"/>
      <w:lvlText w:val="●"/>
      <w:lvlJc w:val="left"/>
      <w:pPr>
        <w:ind w:left="2880" w:hanging="360"/>
      </w:pPr>
    </w:lvl>
    <w:lvl w:ilvl="4" w:tplc="8D127EE2">
      <w:start w:val="1"/>
      <w:numFmt w:val="bullet"/>
      <w:lvlText w:val="○"/>
      <w:lvlJc w:val="left"/>
      <w:pPr>
        <w:ind w:left="3600" w:hanging="360"/>
      </w:pPr>
    </w:lvl>
    <w:lvl w:ilvl="5" w:tplc="0FD6F676">
      <w:start w:val="1"/>
      <w:numFmt w:val="bullet"/>
      <w:lvlText w:val="■"/>
      <w:lvlJc w:val="left"/>
      <w:pPr>
        <w:ind w:left="4320" w:hanging="360"/>
      </w:pPr>
    </w:lvl>
    <w:lvl w:ilvl="6" w:tplc="BAEEF66E">
      <w:start w:val="1"/>
      <w:numFmt w:val="bullet"/>
      <w:lvlText w:val="●"/>
      <w:lvlJc w:val="left"/>
      <w:pPr>
        <w:ind w:left="5040" w:hanging="360"/>
      </w:pPr>
    </w:lvl>
    <w:lvl w:ilvl="7" w:tplc="5BE622D6">
      <w:start w:val="1"/>
      <w:numFmt w:val="bullet"/>
      <w:lvlText w:val="●"/>
      <w:lvlJc w:val="left"/>
      <w:pPr>
        <w:ind w:left="5760" w:hanging="360"/>
      </w:pPr>
    </w:lvl>
    <w:lvl w:ilvl="8" w:tplc="B1709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4D7017"/>
    <w:multiLevelType w:val="hybridMultilevel"/>
    <w:tmpl w:val="E45092B8"/>
    <w:lvl w:ilvl="0" w:tplc="0D1EAF38">
      <w:start w:val="1"/>
      <w:numFmt w:val="bullet"/>
      <w:lvlText w:val="•"/>
      <w:lvlJc w:val="left"/>
      <w:pPr>
        <w:ind w:left="720" w:hanging="360"/>
      </w:pPr>
    </w:lvl>
    <w:lvl w:ilvl="1" w:tplc="714E21A6">
      <w:numFmt w:val="decimal"/>
      <w:lvlText w:val=""/>
      <w:lvlJc w:val="left"/>
    </w:lvl>
    <w:lvl w:ilvl="2" w:tplc="52EC9AF4">
      <w:numFmt w:val="decimal"/>
      <w:lvlText w:val=""/>
      <w:lvlJc w:val="left"/>
    </w:lvl>
    <w:lvl w:ilvl="3" w:tplc="FD7AC5CC">
      <w:numFmt w:val="decimal"/>
      <w:lvlText w:val=""/>
      <w:lvlJc w:val="left"/>
    </w:lvl>
    <w:lvl w:ilvl="4" w:tplc="A0C8B6A8">
      <w:numFmt w:val="decimal"/>
      <w:lvlText w:val=""/>
      <w:lvlJc w:val="left"/>
    </w:lvl>
    <w:lvl w:ilvl="5" w:tplc="C8AAAD8C">
      <w:numFmt w:val="decimal"/>
      <w:lvlText w:val=""/>
      <w:lvlJc w:val="left"/>
    </w:lvl>
    <w:lvl w:ilvl="6" w:tplc="415CC4CA">
      <w:numFmt w:val="decimal"/>
      <w:lvlText w:val=""/>
      <w:lvlJc w:val="left"/>
    </w:lvl>
    <w:lvl w:ilvl="7" w:tplc="2FECD276">
      <w:numFmt w:val="decimal"/>
      <w:lvlText w:val=""/>
      <w:lvlJc w:val="left"/>
    </w:lvl>
    <w:lvl w:ilvl="8" w:tplc="7D189970">
      <w:numFmt w:val="decimal"/>
      <w:lvlText w:val=""/>
      <w:lvlJc w:val="left"/>
    </w:lvl>
  </w:abstractNum>
  <w:abstractNum w:abstractNumId="2" w15:restartNumberingAfterBreak="0">
    <w:nsid w:val="6EDB2640"/>
    <w:multiLevelType w:val="hybridMultilevel"/>
    <w:tmpl w:val="23468724"/>
    <w:lvl w:ilvl="0" w:tplc="F30A8F90">
      <w:start w:val="1"/>
      <w:numFmt w:val="decimal"/>
      <w:lvlText w:val="%1."/>
      <w:lvlJc w:val="left"/>
      <w:pPr>
        <w:ind w:left="720" w:hanging="360"/>
      </w:pPr>
    </w:lvl>
    <w:lvl w:ilvl="1" w:tplc="F47CDA02">
      <w:numFmt w:val="decimal"/>
      <w:lvlText w:val=""/>
      <w:lvlJc w:val="left"/>
    </w:lvl>
    <w:lvl w:ilvl="2" w:tplc="0E6EF2EE">
      <w:numFmt w:val="decimal"/>
      <w:lvlText w:val=""/>
      <w:lvlJc w:val="left"/>
    </w:lvl>
    <w:lvl w:ilvl="3" w:tplc="27460432">
      <w:numFmt w:val="decimal"/>
      <w:lvlText w:val=""/>
      <w:lvlJc w:val="left"/>
    </w:lvl>
    <w:lvl w:ilvl="4" w:tplc="4EFC86C2">
      <w:numFmt w:val="decimal"/>
      <w:lvlText w:val=""/>
      <w:lvlJc w:val="left"/>
    </w:lvl>
    <w:lvl w:ilvl="5" w:tplc="40A2EC30">
      <w:numFmt w:val="decimal"/>
      <w:lvlText w:val=""/>
      <w:lvlJc w:val="left"/>
    </w:lvl>
    <w:lvl w:ilvl="6" w:tplc="B0BED456">
      <w:numFmt w:val="decimal"/>
      <w:lvlText w:val=""/>
      <w:lvlJc w:val="left"/>
    </w:lvl>
    <w:lvl w:ilvl="7" w:tplc="9276600E">
      <w:numFmt w:val="decimal"/>
      <w:lvlText w:val=""/>
      <w:lvlJc w:val="left"/>
    </w:lvl>
    <w:lvl w:ilvl="8" w:tplc="593CCC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7BA"/>
    <w:rsid w:val="000552CD"/>
    <w:rsid w:val="008527BA"/>
    <w:rsid w:val="0088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B78E"/>
  <w15:docId w15:val="{EE1834C0-0B26-4FB9-ACCB-DFFFFD00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2190</Words>
  <Characters>12486</Characters>
  <Application>Microsoft Office Word</Application>
  <DocSecurity>0</DocSecurity>
  <Lines>104</Lines>
  <Paragraphs>29</Paragraphs>
  <ScaleCrop>false</ScaleCrop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2026-06-03T10:33:00Z</dcterms:created>
  <dcterms:modified xsi:type="dcterms:W3CDTF">2026-06-03T10:42:00Z</dcterms:modified>
</cp:coreProperties>
</file>