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Process Document and Final Checklist</w:t>
      </w:r>
    </w:p>
    <w:p w:rsidR="00000000" w:rsidDel="00000000" w:rsidP="00000000" w:rsidRDefault="00000000" w:rsidRPr="00000000" w14:paraId="00000002">
      <w:pPr>
        <w:pStyle w:val="Heading1"/>
        <w:rPr>
          <w:rFonts w:ascii="Aptos" w:cs="Aptos" w:eastAsia="Aptos" w:hAnsi="Aptos"/>
          <w:b w:val="1"/>
          <w:color w:val="000000"/>
          <w:sz w:val="36"/>
          <w:szCs w:val="36"/>
        </w:rPr>
      </w:pPr>
      <w:r w:rsidDel="00000000" w:rsidR="00000000" w:rsidRPr="00000000">
        <w:rPr>
          <w:color w:val="000000"/>
          <w:rtl w:val="0"/>
        </w:rPr>
        <w:t xml:space="preserve">API Implementation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1"/>
        <w:gridCol w:w="4884"/>
        <w:tblGridChange w:id="0">
          <w:tblGrid>
            <w:gridCol w:w="4131"/>
            <w:gridCol w:w="488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Status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Proper use of REST API Best Practices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separate routes</w:t>
            </w:r>
            <w:r w:rsidDel="00000000" w:rsidR="00000000" w:rsidRPr="00000000">
              <w:rPr>
                <w:color w:val="000000"/>
                <w:rtl w:val="0"/>
              </w:rPr>
              <w:t xml:space="preserve"> for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search, sort, filter, pagination</w:t>
            </w:r>
            <w:r w:rsidDel="00000000" w:rsidR="00000000" w:rsidRPr="00000000">
              <w:rPr>
                <w:color w:val="000000"/>
                <w:rtl w:val="0"/>
              </w:rPr>
              <w:t xml:space="preserve"> following REST principles.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Proper HTTP Response Status Codes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200 (OK), 400 (Bad Request), 401 (Unauthorized), 404 (Not Found)</w:t>
            </w:r>
            <w:r w:rsidDel="00000000" w:rsidR="00000000" w:rsidRPr="00000000">
              <w:rPr>
                <w:color w:val="000000"/>
                <w:rtl w:val="0"/>
              </w:rPr>
              <w:t xml:space="preserve"> correctly.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Create multiple routes for Searching, Sorting, Filtering, and Pagination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4 endpoints</w:t>
            </w:r>
            <w:r w:rsidDel="00000000" w:rsidR="00000000" w:rsidRPr="00000000">
              <w:rPr>
                <w:color w:val="000000"/>
                <w:rtl w:val="0"/>
              </w:rPr>
              <w:t xml:space="preserve"> in index.js: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/search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/sort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/filter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/paginate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Aptos" w:cs="Aptos" w:eastAsia="Aptos" w:hAnsi="Aptos"/>
          <w:b w:val="1"/>
          <w:color w:val="000000"/>
          <w:sz w:val="36"/>
          <w:szCs w:val="36"/>
        </w:rPr>
      </w:pPr>
      <w:r w:rsidDel="00000000" w:rsidR="00000000" w:rsidRPr="00000000">
        <w:rPr>
          <w:color w:val="000000"/>
          <w:rtl w:val="0"/>
        </w:rPr>
        <w:t xml:space="preserve">Code Quality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7"/>
        <w:gridCol w:w="5908"/>
        <w:tblGridChange w:id="0">
          <w:tblGrid>
            <w:gridCol w:w="3107"/>
            <w:gridCol w:w="59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Status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Well-Organized and Readable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Followed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structured folder layout</w:t>
            </w:r>
            <w:r w:rsidDel="00000000" w:rsidR="00000000" w:rsidRPr="00000000">
              <w:rPr>
                <w:color w:val="000000"/>
                <w:rtl w:val="0"/>
              </w:rPr>
              <w:t xml:space="preserve"> (routes/, middleware/, utils/).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Error Handling &amp; Edge Cases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Handled: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Missing query parameters</w:t>
            </w:r>
            <w:r w:rsidDel="00000000" w:rsidR="00000000" w:rsidRPr="00000000">
              <w:rPr>
                <w:color w:val="000000"/>
                <w:rtl w:val="0"/>
              </w:rPr>
              <w:t xml:space="preserve"> (e.g., ? field= in sorting).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Invalid authentication</w:t>
            </w:r>
            <w:r w:rsidDel="00000000" w:rsidR="00000000" w:rsidRPr="00000000">
              <w:rPr>
                <w:color w:val="000000"/>
                <w:rtl w:val="0"/>
              </w:rPr>
              <w:t xml:space="preserve"> (401 Unauthorized).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Page number out of range</w:t>
            </w:r>
            <w:r w:rsidDel="00000000" w:rsidR="00000000" w:rsidRPr="00000000">
              <w:rPr>
                <w:color w:val="000000"/>
                <w:rtl w:val="0"/>
              </w:rPr>
              <w:t xml:space="preserve"> (404 No data found).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ptos" w:cs="Aptos" w:eastAsia="Aptos" w:hAnsi="Aptos"/>
          <w:b w:val="1"/>
          <w:color w:val="000000"/>
          <w:sz w:val="36"/>
          <w:szCs w:val="36"/>
        </w:rPr>
      </w:pPr>
      <w:r w:rsidDel="00000000" w:rsidR="00000000" w:rsidRPr="00000000">
        <w:rPr>
          <w:color w:val="000000"/>
          <w:rtl w:val="0"/>
        </w:rPr>
        <w:t xml:space="preserve">Project Structure (Using Boilerplate)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6"/>
        <w:gridCol w:w="5619"/>
        <w:tblGridChange w:id="0">
          <w:tblGrid>
            <w:gridCol w:w="3396"/>
            <w:gridCol w:w="56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Status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Used Boilerplate or Proper Node.js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Followed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Express REST API structure</w:t>
            </w:r>
            <w:r w:rsidDel="00000000" w:rsidR="00000000" w:rsidRPr="00000000">
              <w:rPr>
                <w:color w:val="000000"/>
                <w:rtl w:val="0"/>
              </w:rPr>
              <w:t xml:space="preserve"> (used routes/index.js).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Caching and Authentication Middleware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5"/>
        <w:gridCol w:w="4600"/>
        <w:tblGridChange w:id="0">
          <w:tblGrid>
            <w:gridCol w:w="4415"/>
            <w:gridCol w:w="4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Status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Caching (Avoid Reading data.json Every Time)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in-memory cache</w:t>
            </w:r>
            <w:r w:rsidDel="00000000" w:rsidR="00000000" w:rsidRPr="00000000">
              <w:rPr>
                <w:color w:val="000000"/>
                <w:rtl w:val="0"/>
              </w:rPr>
              <w:t xml:space="preserve"> in dataService.js.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Authentication Middleware (Authorization Header Required)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Used Authorization: Bearer &lt;apikey&gt; in authMiddleware.js.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API Testing</w:t>
      </w:r>
    </w:p>
    <w:p w:rsidR="00000000" w:rsidDel="00000000" w:rsidP="00000000" w:rsidRDefault="00000000" w:rsidRPr="00000000" w14:paraId="0000002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Overview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API functionality was tested and verified using Postman by setting the following authorization header: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“Authorization: Bearer my_secret_key”</w:t>
      </w:r>
    </w:p>
    <w:p w:rsidR="00000000" w:rsidDel="00000000" w:rsidP="00000000" w:rsidRDefault="00000000" w:rsidRPr="00000000" w14:paraId="00000024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API Endpoints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 fetch all data</w:t>
      </w:r>
      <w:r w:rsidDel="00000000" w:rsidR="00000000" w:rsidRPr="00000000">
        <w:rPr>
          <w:color w:val="000000"/>
          <w:rtl w:val="0"/>
        </w:rPr>
        <w:t xml:space="preserve"> - GET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Search </w:t>
      </w: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http://localhost:3000/search?query=cat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Sort </w:t>
      </w: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http://localhost:3000/sort?field=asc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Filter </w:t>
      </w: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http://localhost:3000/filter?category=Animals&amp;api=adoptapet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Paginate </w:t>
      </w: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http://localhost:3000/paginate?page=1&amp;limit=10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Web URL Testing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API was also tested via a web browser by providing the API key directly in the URL:</w:t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color w:val="000000"/>
        </w:rPr>
      </w:pPr>
      <w:hyperlink r:id="rId12">
        <w:r w:rsidDel="00000000" w:rsidR="00000000" w:rsidRPr="00000000">
          <w:rPr>
            <w:rFonts w:ascii="Aptos" w:cs="Aptos" w:eastAsia="Aptos" w:hAnsi="Aptos"/>
            <w:color w:val="000000"/>
            <w:sz w:val="24"/>
            <w:szCs w:val="24"/>
            <w:u w:val="single"/>
            <w:rtl w:val="0"/>
          </w:rPr>
          <w:t xml:space="preserve">http://localhost:3000/search?query=dog&amp;apikey=my_secret_key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79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Ensuring Test cases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Verified that all test cases are passing, as they were written using Jest within the template itself. A minor modification was made to include authentication.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/>
        <w:drawing>
          <wp:inline distB="0" distT="0" distL="114300" distR="114300">
            <wp:extent cx="5724524" cy="3124200"/>
            <wp:effectExtent b="0" l="0" r="0" t="0"/>
            <wp:docPr id="2270410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paginate?page=1&amp;limit=10" TargetMode="External"/><Relationship Id="rId10" Type="http://schemas.openxmlformats.org/officeDocument/2006/relationships/hyperlink" Target="http://localhost:3000/filter?category=Animals&amp;api=adoptape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localhost:3000/search?query=dog&amp;apikey=my_secret_k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sort?field=a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/search?query=c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xpEh4QoGEjXohMxQWlwch9fog==">CgMxLjAyCGguZ2pkZ3hzOAByITFWUjVoVWhtZTdiQl9JVFQ5RVB1eGZYTUpKbHQ4bFNjSA==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2025-02-26T17:29:46.2869849Z</dcterms:created>
  <dc:creator>Kameshwaran D</dc:creator>
</cp:coreProperties>
</file>