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5168" w:rsidRDefault="007F5168" w:rsidP="00C379E5">
      <w:pPr>
        <w:spacing w:before="100" w:beforeAutospacing="1" w:after="100" w:afterAutospacing="1"/>
        <w:rPr>
          <w:rFonts w:eastAsia="Times New Roman" w:cs="Times New Roman"/>
          <w:b/>
          <w:bCs/>
          <w:szCs w:val="24"/>
          <w:lang w:val="fr-FR" w:eastAsia="fr-FR"/>
        </w:rPr>
      </w:pPr>
      <w:r>
        <w:rPr>
          <w:rFonts w:eastAsia="Times New Roman" w:cs="Times New Roman"/>
          <w:b/>
          <w:bCs/>
          <w:szCs w:val="24"/>
          <w:lang w:val="fr-FR" w:eastAsia="fr-FR"/>
        </w:rPr>
        <w:t>Consigne du Dr</w:t>
      </w:r>
    </w:p>
    <w:p w:rsidR="007F5168" w:rsidRDefault="007F5168" w:rsidP="00C379E5">
      <w:pPr>
        <w:rPr>
          <w:lang w:val="fr-FR" w:eastAsia="fr-FR"/>
        </w:rPr>
      </w:pPr>
      <w:r w:rsidRPr="007F5168">
        <w:rPr>
          <w:lang w:val="fr-FR" w:eastAsia="fr-FR"/>
        </w:rPr>
        <w:t>Concernant l'examen, vous pouvez lire et reprendre simplement les exemples du cours. Il n'aura pas de calcul. Juste des vrais ou faux puis des exercices sur le choix des méthodes statistiques appropriées. Les documents ne sont pas autorisés</w:t>
      </w:r>
    </w:p>
    <w:p w:rsidR="00924A5D" w:rsidRPr="0005634D"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924A5D">
        <w:rPr>
          <w:rFonts w:eastAsia="Times New Roman" w:cs="Times New Roman"/>
          <w:b/>
          <w:bCs/>
          <w:szCs w:val="24"/>
          <w:lang w:val="fr-FR" w:eastAsia="fr-FR"/>
        </w:rPr>
        <w:t xml:space="preserve"> </w:t>
      </w:r>
      <w:r w:rsidRPr="0005634D">
        <w:rPr>
          <w:rFonts w:eastAsia="Times New Roman" w:cs="Times New Roman"/>
          <w:b/>
          <w:bCs/>
          <w:szCs w:val="24"/>
          <w:lang w:val="fr-FR" w:eastAsia="fr-FR"/>
        </w:rPr>
        <w:t>Qu’est-ce que l’Analyse en Composantes Principales (ACP) ?</w:t>
      </w:r>
    </w:p>
    <w:p w:rsidR="00924A5D" w:rsidRPr="0005634D" w:rsidRDefault="00924A5D" w:rsidP="00C379E5">
      <w:pPr>
        <w:rPr>
          <w:lang w:val="fr-FR" w:eastAsia="fr-FR"/>
        </w:rPr>
      </w:pPr>
      <w:r w:rsidRPr="0005634D">
        <w:rPr>
          <w:lang w:val="fr-FR" w:eastAsia="fr-FR"/>
        </w:rPr>
        <w:t>L’ACP est une méthode statistique utilisée pour explorer et simplifier des ensembles de données complexes et multidimensionnels. Elle permet de réduire la dimensionnalité d’un jeu de données tout en conservant le maximum d’information possible.</w:t>
      </w:r>
    </w:p>
    <w:p w:rsidR="00924A5D" w:rsidRPr="0005634D"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05634D">
        <w:rPr>
          <w:rFonts w:eastAsia="Times New Roman" w:cs="Times New Roman"/>
          <w:b/>
          <w:bCs/>
          <w:szCs w:val="24"/>
          <w:lang w:val="fr-FR" w:eastAsia="fr-FR"/>
        </w:rPr>
        <w:t>Pourquoi utilise-t-on l’ACP dans l’analyse de données ?</w:t>
      </w:r>
    </w:p>
    <w:p w:rsidR="00924A5D" w:rsidRPr="0005634D" w:rsidRDefault="00924A5D" w:rsidP="00C379E5">
      <w:pPr>
        <w:rPr>
          <w:lang w:val="fr-FR" w:eastAsia="fr-FR"/>
        </w:rPr>
      </w:pPr>
      <w:r w:rsidRPr="0005634D">
        <w:rPr>
          <w:lang w:val="fr-FR" w:eastAsia="fr-FR"/>
        </w:rPr>
        <w:t>On utilise l’ACP pour identifier des structures sous-jacentes dans les données, réduire le nombre de variables tout en minimisant la perte d’information, et visualiser des tendances ou des regroupements dans un espace de plus faible dimension.</w:t>
      </w:r>
    </w:p>
    <w:p w:rsidR="00924A5D" w:rsidRPr="0005634D"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05634D">
        <w:rPr>
          <w:rFonts w:eastAsia="Times New Roman" w:cs="Times New Roman"/>
          <w:b/>
          <w:bCs/>
          <w:szCs w:val="24"/>
          <w:lang w:val="fr-FR" w:eastAsia="fr-FR"/>
        </w:rPr>
        <w:t>Que représente une composante principale ?</w:t>
      </w:r>
    </w:p>
    <w:p w:rsidR="00924A5D" w:rsidRPr="0005634D" w:rsidRDefault="00924A5D" w:rsidP="00C379E5">
      <w:pPr>
        <w:rPr>
          <w:lang w:val="fr-FR" w:eastAsia="fr-FR"/>
        </w:rPr>
      </w:pPr>
      <w:r w:rsidRPr="0005634D">
        <w:rPr>
          <w:lang w:val="fr-FR" w:eastAsia="fr-FR"/>
        </w:rPr>
        <w:t>Une composante principale est une nouvelle variable obtenue comme une combinaison linéaire des variables initiales, choisie pour maximiser la variance des données. La première composante principale capture la plus grande part de la variance totale.</w:t>
      </w:r>
    </w:p>
    <w:p w:rsidR="00924A5D" w:rsidRPr="0005634D"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05634D">
        <w:rPr>
          <w:rFonts w:eastAsia="Times New Roman" w:cs="Times New Roman"/>
          <w:b/>
          <w:bCs/>
          <w:szCs w:val="24"/>
          <w:lang w:val="fr-FR" w:eastAsia="fr-FR"/>
        </w:rPr>
        <w:t>Quelle est la différence entre la première et la deuxième composante principale ?</w:t>
      </w:r>
    </w:p>
    <w:p w:rsidR="00924A5D" w:rsidRPr="0005634D" w:rsidRDefault="00924A5D" w:rsidP="00C379E5">
      <w:pPr>
        <w:rPr>
          <w:lang w:val="fr-FR" w:eastAsia="fr-FR"/>
        </w:rPr>
      </w:pPr>
      <w:r w:rsidRPr="0005634D">
        <w:rPr>
          <w:lang w:val="fr-FR" w:eastAsia="fr-FR"/>
        </w:rPr>
        <w:t>La première composante principale (CP1) capture la plus grande part de la variance totale, tandis que la deuxième composante principale (CP2) est orthogonale à la première et capture la plus grande variance restante.</w:t>
      </w:r>
    </w:p>
    <w:p w:rsidR="00924A5D" w:rsidRPr="0005634D"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05634D">
        <w:rPr>
          <w:rFonts w:eastAsia="Times New Roman" w:cs="Times New Roman"/>
          <w:b/>
          <w:bCs/>
          <w:szCs w:val="24"/>
          <w:lang w:val="fr-FR" w:eastAsia="fr-FR"/>
        </w:rPr>
        <w:t>Que signifie une valeur propre élevée en ACP ?</w:t>
      </w:r>
    </w:p>
    <w:p w:rsidR="00924A5D" w:rsidRPr="0005634D" w:rsidRDefault="00924A5D" w:rsidP="00C379E5">
      <w:pPr>
        <w:rPr>
          <w:lang w:val="fr-FR" w:eastAsia="fr-FR"/>
        </w:rPr>
      </w:pPr>
      <w:r w:rsidRPr="0005634D">
        <w:rPr>
          <w:lang w:val="fr-FR" w:eastAsia="fr-FR"/>
        </w:rPr>
        <w:t>Une valeur propre élevée signifie que la composante principale associée contient beaucoup d’information, c’est-à-dire qu’elle explique une grande part de la variance totale des données.</w:t>
      </w:r>
    </w:p>
    <w:p w:rsidR="00924A5D" w:rsidRPr="0005634D"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05634D">
        <w:rPr>
          <w:rFonts w:eastAsia="Times New Roman" w:cs="Times New Roman"/>
          <w:b/>
          <w:bCs/>
          <w:szCs w:val="24"/>
          <w:lang w:val="fr-FR" w:eastAsia="fr-FR"/>
        </w:rPr>
        <w:lastRenderedPageBreak/>
        <w:t>Comment choisir le nombre de composantes principales à retenir ?</w:t>
      </w:r>
    </w:p>
    <w:p w:rsidR="00924A5D" w:rsidRPr="0005634D" w:rsidRDefault="00924A5D" w:rsidP="00C379E5">
      <w:pPr>
        <w:rPr>
          <w:lang w:val="fr-FR" w:eastAsia="fr-FR"/>
        </w:rPr>
      </w:pPr>
      <w:r w:rsidRPr="0005634D">
        <w:rPr>
          <w:lang w:val="fr-FR" w:eastAsia="fr-FR"/>
        </w:rPr>
        <w:t xml:space="preserve">On utilise souvent un </w:t>
      </w:r>
      <w:proofErr w:type="spellStart"/>
      <w:r w:rsidRPr="0005634D">
        <w:rPr>
          <w:lang w:val="fr-FR" w:eastAsia="fr-FR"/>
        </w:rPr>
        <w:t>scree</w:t>
      </w:r>
      <w:proofErr w:type="spellEnd"/>
      <w:r w:rsidRPr="0005634D">
        <w:rPr>
          <w:lang w:val="fr-FR" w:eastAsia="fr-FR"/>
        </w:rPr>
        <w:t xml:space="preserve"> plot (diagramme de l’éboulis) pour visualiser la décroissance de la variance expliquée et identifier le « point de coude ». On conserve généralement les composantes qui expliquent au moins 70-80% de la variance totale.</w:t>
      </w:r>
    </w:p>
    <w:p w:rsidR="00924A5D" w:rsidRPr="0005634D"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05634D">
        <w:rPr>
          <w:rFonts w:eastAsia="Times New Roman" w:cs="Times New Roman"/>
          <w:b/>
          <w:bCs/>
          <w:szCs w:val="24"/>
          <w:lang w:val="fr-FR" w:eastAsia="fr-FR"/>
        </w:rPr>
        <w:t>Qu’est-ce que le cercle des corrélations en ACP ?</w:t>
      </w:r>
    </w:p>
    <w:p w:rsidR="00924A5D" w:rsidRPr="0005634D" w:rsidRDefault="00924A5D" w:rsidP="00C379E5">
      <w:pPr>
        <w:rPr>
          <w:lang w:val="fr-FR" w:eastAsia="fr-FR"/>
        </w:rPr>
      </w:pPr>
      <w:r w:rsidRPr="0005634D">
        <w:rPr>
          <w:lang w:val="fr-FR" w:eastAsia="fr-FR"/>
        </w:rPr>
        <w:t xml:space="preserve">Le cercle des corrélations est une représentation graphique qui permet d’analyser comment les variables initiales sont liées aux composantes principales. Les variables proches du bord du cercle sont bien représentées </w:t>
      </w:r>
      <w:r w:rsidR="007F5168">
        <w:rPr>
          <w:lang w:val="fr-FR" w:eastAsia="fr-FR"/>
        </w:rPr>
        <w:t>par les composantes principales</w:t>
      </w:r>
      <w:r w:rsidRPr="0005634D">
        <w:rPr>
          <w:lang w:val="fr-FR" w:eastAsia="fr-FR"/>
        </w:rPr>
        <w:t>.</w:t>
      </w:r>
    </w:p>
    <w:p w:rsidR="00924A5D" w:rsidRPr="0005634D"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05634D">
        <w:rPr>
          <w:rFonts w:eastAsia="Times New Roman" w:cs="Times New Roman"/>
          <w:b/>
          <w:bCs/>
          <w:szCs w:val="24"/>
          <w:lang w:val="fr-FR" w:eastAsia="fr-FR"/>
        </w:rPr>
        <w:t>Que signifie la proximité de deux variables sur le cercle des corrélations ?</w:t>
      </w:r>
    </w:p>
    <w:p w:rsidR="00924A5D" w:rsidRPr="0005634D" w:rsidRDefault="00924A5D" w:rsidP="00C379E5">
      <w:pPr>
        <w:rPr>
          <w:lang w:val="fr-FR" w:eastAsia="fr-FR"/>
        </w:rPr>
      </w:pPr>
      <w:r w:rsidRPr="0005634D">
        <w:rPr>
          <w:lang w:val="fr-FR" w:eastAsia="fr-FR"/>
        </w:rPr>
        <w:t>Si deux variables sont proches et alignées sur le cercle des corrélations, elles sont corrélées positivement. Si elles sont opposées, elles sont corrélées négativement.</w:t>
      </w:r>
    </w:p>
    <w:p w:rsidR="00924A5D" w:rsidRPr="0005634D"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05634D">
        <w:rPr>
          <w:rFonts w:eastAsia="Times New Roman" w:cs="Times New Roman"/>
          <w:b/>
          <w:bCs/>
          <w:szCs w:val="24"/>
          <w:lang w:val="fr-FR" w:eastAsia="fr-FR"/>
        </w:rPr>
        <w:t>Comment sont représentés les individus en ACP ?</w:t>
      </w:r>
    </w:p>
    <w:p w:rsidR="00924A5D" w:rsidRPr="0005634D" w:rsidRDefault="00924A5D" w:rsidP="00C379E5">
      <w:pPr>
        <w:rPr>
          <w:lang w:val="fr-FR" w:eastAsia="fr-FR"/>
        </w:rPr>
      </w:pPr>
      <w:r w:rsidRPr="0005634D">
        <w:rPr>
          <w:lang w:val="fr-FR" w:eastAsia="fr-FR"/>
        </w:rPr>
        <w:t xml:space="preserve">Les individus sont visualisés dans un nouvel espace réduit (souvent en 2D ou 3D). Les individus proches sur le graphique ont des profils similaires, ce qui permet d’identifier des groupements ou des structures cachées dans </w:t>
      </w:r>
      <w:r w:rsidR="007F5168">
        <w:rPr>
          <w:lang w:val="fr-FR" w:eastAsia="fr-FR"/>
        </w:rPr>
        <w:t>les données</w:t>
      </w:r>
      <w:r w:rsidRPr="0005634D">
        <w:rPr>
          <w:lang w:val="fr-FR" w:eastAsia="fr-FR"/>
        </w:rPr>
        <w:t>.</w:t>
      </w:r>
    </w:p>
    <w:p w:rsidR="00924A5D" w:rsidRPr="0005634D"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05634D">
        <w:rPr>
          <w:rFonts w:eastAsia="Times New Roman" w:cs="Times New Roman"/>
          <w:b/>
          <w:bCs/>
          <w:szCs w:val="24"/>
          <w:lang w:val="fr-FR" w:eastAsia="fr-FR"/>
        </w:rPr>
        <w:t>Dans quels cas utilise-t-on la matrice de covariance ou la matrice de corrélation pour l’ACP ?</w:t>
      </w:r>
    </w:p>
    <w:p w:rsidR="00924A5D" w:rsidRPr="0005634D" w:rsidRDefault="00924A5D" w:rsidP="00C379E5">
      <w:pPr>
        <w:rPr>
          <w:lang w:val="fr-FR" w:eastAsia="fr-FR"/>
        </w:rPr>
      </w:pPr>
      <w:r w:rsidRPr="0005634D">
        <w:rPr>
          <w:lang w:val="fr-FR" w:eastAsia="fr-FR"/>
        </w:rPr>
        <w:t>On utilise la matrice de covariance si les variables sont sur des échelles comparables, et la matrice de corrélation si les variables sont sur des échelles différentes, car elle standardise les variables.</w:t>
      </w:r>
    </w:p>
    <w:p w:rsidR="00924A5D" w:rsidRPr="0005634D"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05634D">
        <w:rPr>
          <w:rFonts w:eastAsia="Times New Roman" w:cs="Times New Roman"/>
          <w:b/>
          <w:bCs/>
          <w:szCs w:val="24"/>
          <w:lang w:val="fr-FR" w:eastAsia="fr-FR"/>
        </w:rPr>
        <w:t>Quelles sont les étapes principales de l’ACP ?</w:t>
      </w:r>
    </w:p>
    <w:p w:rsidR="00924A5D" w:rsidRPr="0005634D" w:rsidRDefault="00924A5D" w:rsidP="00C379E5">
      <w:pPr>
        <w:rPr>
          <w:lang w:val="fr-FR" w:eastAsia="fr-FR"/>
        </w:rPr>
      </w:pPr>
      <w:r w:rsidRPr="0005634D">
        <w:rPr>
          <w:lang w:val="fr-FR" w:eastAsia="fr-FR"/>
        </w:rPr>
        <w:t>Les étapes principales sont :</w:t>
      </w:r>
    </w:p>
    <w:p w:rsidR="00924A5D" w:rsidRPr="008A587A" w:rsidRDefault="00924A5D" w:rsidP="00C379E5">
      <w:pPr>
        <w:numPr>
          <w:ilvl w:val="0"/>
          <w:numId w:val="30"/>
        </w:numPr>
        <w:spacing w:before="100" w:beforeAutospacing="1" w:after="100" w:afterAutospacing="1"/>
        <w:rPr>
          <w:rFonts w:eastAsia="Times New Roman" w:cs="Times New Roman"/>
          <w:szCs w:val="24"/>
          <w:lang w:val="fr-FR" w:eastAsia="fr-FR"/>
        </w:rPr>
      </w:pPr>
      <w:r w:rsidRPr="008A587A">
        <w:rPr>
          <w:rFonts w:eastAsia="Times New Roman" w:cs="Times New Roman"/>
          <w:szCs w:val="24"/>
          <w:lang w:val="fr-FR" w:eastAsia="fr-FR"/>
        </w:rPr>
        <w:t>Standardisation des données (si nécessaire)</w:t>
      </w:r>
    </w:p>
    <w:p w:rsidR="00924A5D" w:rsidRPr="008A587A" w:rsidRDefault="00924A5D" w:rsidP="00C379E5">
      <w:pPr>
        <w:numPr>
          <w:ilvl w:val="0"/>
          <w:numId w:val="30"/>
        </w:numPr>
        <w:spacing w:before="100" w:beforeAutospacing="1" w:after="100" w:afterAutospacing="1"/>
        <w:rPr>
          <w:rFonts w:eastAsia="Times New Roman" w:cs="Times New Roman"/>
          <w:szCs w:val="24"/>
          <w:lang w:val="fr-FR" w:eastAsia="fr-FR"/>
        </w:rPr>
      </w:pPr>
      <w:r w:rsidRPr="008A587A">
        <w:rPr>
          <w:rFonts w:eastAsia="Times New Roman" w:cs="Times New Roman"/>
          <w:szCs w:val="24"/>
          <w:lang w:val="fr-FR" w:eastAsia="fr-FR"/>
        </w:rPr>
        <w:t>Calcul de la matrice de covariance ou de corrélation</w:t>
      </w:r>
    </w:p>
    <w:p w:rsidR="00924A5D" w:rsidRPr="008A587A" w:rsidRDefault="00924A5D" w:rsidP="00C379E5">
      <w:pPr>
        <w:numPr>
          <w:ilvl w:val="0"/>
          <w:numId w:val="30"/>
        </w:numPr>
        <w:spacing w:before="100" w:beforeAutospacing="1" w:after="100" w:afterAutospacing="1"/>
        <w:rPr>
          <w:rFonts w:eastAsia="Times New Roman" w:cs="Times New Roman"/>
          <w:szCs w:val="24"/>
          <w:lang w:val="fr-FR" w:eastAsia="fr-FR"/>
        </w:rPr>
      </w:pPr>
      <w:r w:rsidRPr="008A587A">
        <w:rPr>
          <w:rFonts w:eastAsia="Times New Roman" w:cs="Times New Roman"/>
          <w:szCs w:val="24"/>
          <w:lang w:val="fr-FR" w:eastAsia="fr-FR"/>
        </w:rPr>
        <w:t>Détermination des valeurs propres et des vecteurs propres</w:t>
      </w:r>
    </w:p>
    <w:p w:rsidR="00924A5D" w:rsidRPr="008A587A" w:rsidRDefault="00924A5D" w:rsidP="00C379E5">
      <w:pPr>
        <w:numPr>
          <w:ilvl w:val="0"/>
          <w:numId w:val="30"/>
        </w:numPr>
        <w:spacing w:before="100" w:beforeAutospacing="1" w:after="100" w:afterAutospacing="1"/>
        <w:rPr>
          <w:rFonts w:eastAsia="Times New Roman" w:cs="Times New Roman"/>
          <w:szCs w:val="24"/>
          <w:lang w:val="fr-FR" w:eastAsia="fr-FR"/>
        </w:rPr>
      </w:pPr>
      <w:r w:rsidRPr="008A587A">
        <w:rPr>
          <w:rFonts w:eastAsia="Times New Roman" w:cs="Times New Roman"/>
          <w:szCs w:val="24"/>
          <w:lang w:val="fr-FR" w:eastAsia="fr-FR"/>
        </w:rPr>
        <w:lastRenderedPageBreak/>
        <w:t>Interprétation des composantes principales</w:t>
      </w:r>
    </w:p>
    <w:p w:rsidR="00924A5D" w:rsidRPr="008A587A" w:rsidRDefault="00924A5D" w:rsidP="00C379E5">
      <w:pPr>
        <w:numPr>
          <w:ilvl w:val="0"/>
          <w:numId w:val="30"/>
        </w:numPr>
        <w:spacing w:before="100" w:beforeAutospacing="1" w:after="100" w:afterAutospacing="1"/>
        <w:rPr>
          <w:rFonts w:eastAsia="Times New Roman" w:cs="Times New Roman"/>
          <w:szCs w:val="24"/>
          <w:lang w:val="fr-FR" w:eastAsia="fr-FR"/>
        </w:rPr>
      </w:pPr>
      <w:r w:rsidRPr="008A587A">
        <w:rPr>
          <w:rFonts w:eastAsia="Times New Roman" w:cs="Times New Roman"/>
          <w:szCs w:val="24"/>
          <w:lang w:val="fr-FR" w:eastAsia="fr-FR"/>
        </w:rPr>
        <w:t>Visualisation des résultats à l’aide de graphiques (cercle des corrélations, plan factoriel)</w:t>
      </w:r>
    </w:p>
    <w:p w:rsidR="00924A5D" w:rsidRPr="00375AC9"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375AC9">
        <w:rPr>
          <w:rFonts w:eastAsia="Times New Roman" w:cs="Times New Roman"/>
          <w:b/>
          <w:bCs/>
          <w:szCs w:val="24"/>
          <w:lang w:val="fr-FR" w:eastAsia="fr-FR"/>
        </w:rPr>
        <w:t>Comment doit-on préparer les données avant d’appliquer l’ACP ?</w:t>
      </w:r>
    </w:p>
    <w:p w:rsidR="00924A5D" w:rsidRPr="008A587A" w:rsidRDefault="00924A5D" w:rsidP="00C379E5">
      <w:pPr>
        <w:rPr>
          <w:lang w:val="fr-FR" w:eastAsia="fr-FR"/>
        </w:rPr>
      </w:pPr>
      <w:r w:rsidRPr="008A587A">
        <w:rPr>
          <w:lang w:val="fr-FR" w:eastAsia="fr-FR"/>
        </w:rPr>
        <w:t>Il faut vérifier que les variables sont quantitatives continues, et si elles sont sur des échelles différentes, il faut centrer et réduire les données (standardisation) pour éviter qu’une variable domine l’analyse</w:t>
      </w:r>
      <w:r w:rsidRPr="0005634D">
        <w:rPr>
          <w:lang w:val="fr-FR" w:eastAsia="fr-FR"/>
        </w:rPr>
        <w:t>.</w:t>
      </w:r>
    </w:p>
    <w:p w:rsidR="00924A5D" w:rsidRPr="00375AC9" w:rsidRDefault="00924A5D" w:rsidP="00C379E5">
      <w:pPr>
        <w:pStyle w:val="Paragraphedeliste"/>
        <w:numPr>
          <w:ilvl w:val="0"/>
          <w:numId w:val="32"/>
        </w:numPr>
        <w:spacing w:before="100" w:beforeAutospacing="1" w:after="100" w:afterAutospacing="1"/>
        <w:rPr>
          <w:rFonts w:eastAsia="Times New Roman" w:cs="Times New Roman"/>
          <w:b/>
          <w:bCs/>
          <w:szCs w:val="24"/>
          <w:lang w:val="fr-FR" w:eastAsia="fr-FR"/>
        </w:rPr>
      </w:pPr>
      <w:r w:rsidRPr="00375AC9">
        <w:rPr>
          <w:rFonts w:eastAsia="Times New Roman" w:cs="Times New Roman"/>
          <w:b/>
          <w:bCs/>
          <w:szCs w:val="24"/>
          <w:lang w:val="fr-FR" w:eastAsia="fr-FR"/>
        </w:rPr>
        <w:t>Comment sont organisées les données dans un tableau pour l’ACP ?</w:t>
      </w:r>
    </w:p>
    <w:p w:rsidR="00924A5D" w:rsidRPr="008A587A" w:rsidRDefault="00087A13" w:rsidP="00C379E5">
      <w:pPr>
        <w:spacing w:before="100" w:beforeAutospacing="1" w:after="100" w:afterAutospacing="1"/>
        <w:rPr>
          <w:rFonts w:eastAsia="Times New Roman" w:cs="Times New Roman"/>
          <w:szCs w:val="24"/>
          <w:lang w:val="fr-FR" w:eastAsia="fr-FR"/>
        </w:rPr>
      </w:pPr>
      <w:r>
        <w:rPr>
          <w:rFonts w:eastAsia="Times New Roman" w:cs="Times New Roman"/>
          <w:szCs w:val="24"/>
          <w:lang w:val="fr-FR" w:eastAsia="fr-FR"/>
        </w:rPr>
        <w:t>Les individus ou observations</w:t>
      </w:r>
      <w:r w:rsidR="00924A5D" w:rsidRPr="008A587A">
        <w:rPr>
          <w:rFonts w:eastAsia="Times New Roman" w:cs="Times New Roman"/>
          <w:szCs w:val="24"/>
          <w:lang w:val="fr-FR" w:eastAsia="fr-FR"/>
        </w:rPr>
        <w:t xml:space="preserve"> sont placés en lignes </w:t>
      </w:r>
      <w:r>
        <w:rPr>
          <w:rFonts w:eastAsia="Times New Roman" w:cs="Times New Roman"/>
          <w:szCs w:val="24"/>
          <w:lang w:val="fr-FR" w:eastAsia="fr-FR"/>
        </w:rPr>
        <w:t>et les variables</w:t>
      </w:r>
      <w:r w:rsidR="00924A5D" w:rsidRPr="008A587A">
        <w:rPr>
          <w:rFonts w:eastAsia="Times New Roman" w:cs="Times New Roman"/>
          <w:szCs w:val="24"/>
          <w:lang w:val="fr-FR" w:eastAsia="fr-FR"/>
        </w:rPr>
        <w:t xml:space="preserve"> en colonnes. Chaque ligne correspond à un individu, chaque colonne à une variable quantitative</w:t>
      </w:r>
      <w:r w:rsidR="00924A5D" w:rsidRPr="0005634D">
        <w:rPr>
          <w:rFonts w:eastAsia="Times New Roman" w:cs="Times New Roman"/>
          <w:szCs w:val="24"/>
          <w:lang w:val="fr-FR" w:eastAsia="fr-FR"/>
        </w:rPr>
        <w:t>.</w:t>
      </w:r>
    </w:p>
    <w:tbl>
      <w:tblPr>
        <w:tblStyle w:val="Grilledutableau"/>
        <w:tblW w:w="10060" w:type="dxa"/>
        <w:tblLayout w:type="fixed"/>
        <w:tblLook w:val="0000" w:firstRow="0" w:lastRow="0" w:firstColumn="0" w:lastColumn="0" w:noHBand="0" w:noVBand="0"/>
      </w:tblPr>
      <w:tblGrid>
        <w:gridCol w:w="3403"/>
        <w:gridCol w:w="6657"/>
      </w:tblGrid>
      <w:tr w:rsidR="00924A5D" w:rsidRPr="00087A13" w:rsidTr="005C2DE6">
        <w:trPr>
          <w:trHeight w:val="225"/>
        </w:trPr>
        <w:tc>
          <w:tcPr>
            <w:tcW w:w="3403" w:type="dxa"/>
          </w:tcPr>
          <w:p w:rsidR="00924A5D" w:rsidRPr="00087A13" w:rsidRDefault="00924A5D" w:rsidP="00C379E5">
            <w:pPr>
              <w:pStyle w:val="Default"/>
              <w:spacing w:line="360" w:lineRule="auto"/>
              <w:rPr>
                <w:rFonts w:ascii="Cambria" w:hAnsi="Cambria"/>
                <w:color w:val="auto"/>
              </w:rPr>
            </w:pPr>
            <w:r w:rsidRPr="00087A13">
              <w:rPr>
                <w:rFonts w:ascii="Cambria" w:hAnsi="Cambria"/>
                <w:bCs/>
                <w:color w:val="auto"/>
              </w:rPr>
              <w:t>Résumé des propriétés Propriété</w:t>
            </w:r>
          </w:p>
        </w:tc>
        <w:tc>
          <w:tcPr>
            <w:tcW w:w="6657" w:type="dxa"/>
          </w:tcPr>
          <w:p w:rsidR="00924A5D" w:rsidRPr="00087A13" w:rsidRDefault="00924A5D" w:rsidP="00C379E5">
            <w:pPr>
              <w:pStyle w:val="Default"/>
              <w:spacing w:line="360" w:lineRule="auto"/>
              <w:rPr>
                <w:rFonts w:ascii="Cambria" w:hAnsi="Cambria"/>
                <w:color w:val="auto"/>
              </w:rPr>
            </w:pPr>
            <w:r w:rsidRPr="00087A13">
              <w:rPr>
                <w:rFonts w:ascii="Cambria" w:hAnsi="Cambria"/>
                <w:bCs/>
                <w:color w:val="auto"/>
              </w:rPr>
              <w:t>Explication</w:t>
            </w:r>
          </w:p>
        </w:tc>
      </w:tr>
      <w:tr w:rsidR="00924A5D" w:rsidRPr="00087A13" w:rsidTr="005C2DE6">
        <w:trPr>
          <w:trHeight w:val="225"/>
        </w:trPr>
        <w:tc>
          <w:tcPr>
            <w:tcW w:w="3403" w:type="dxa"/>
          </w:tcPr>
          <w:p w:rsidR="00924A5D" w:rsidRPr="00087A13" w:rsidRDefault="00924A5D" w:rsidP="00C379E5">
            <w:pPr>
              <w:pStyle w:val="Default"/>
              <w:spacing w:line="360" w:lineRule="auto"/>
              <w:rPr>
                <w:rFonts w:ascii="Cambria" w:hAnsi="Cambria"/>
                <w:color w:val="auto"/>
              </w:rPr>
            </w:pPr>
            <w:r w:rsidRPr="00087A13">
              <w:rPr>
                <w:rFonts w:ascii="Cambria" w:hAnsi="Cambria"/>
                <w:bCs/>
                <w:color w:val="auto"/>
              </w:rPr>
              <w:t>Orthogonalité</w:t>
            </w:r>
          </w:p>
        </w:tc>
        <w:tc>
          <w:tcPr>
            <w:tcW w:w="6657" w:type="dxa"/>
          </w:tcPr>
          <w:p w:rsidR="00924A5D" w:rsidRPr="00087A13" w:rsidRDefault="00924A5D" w:rsidP="00C379E5">
            <w:pPr>
              <w:pStyle w:val="Default"/>
              <w:spacing w:line="360" w:lineRule="auto"/>
              <w:rPr>
                <w:rFonts w:ascii="Cambria" w:hAnsi="Cambria"/>
                <w:color w:val="auto"/>
              </w:rPr>
            </w:pPr>
            <w:r w:rsidRPr="00087A13">
              <w:rPr>
                <w:rFonts w:ascii="Cambria" w:hAnsi="Cambria"/>
                <w:color w:val="auto"/>
              </w:rPr>
              <w:t xml:space="preserve">Les </w:t>
            </w:r>
            <w:proofErr w:type="spellStart"/>
            <w:r w:rsidRPr="00087A13">
              <w:rPr>
                <w:rFonts w:ascii="Cambria" w:hAnsi="Cambria"/>
                <w:color w:val="auto"/>
              </w:rPr>
              <w:t>CPs</w:t>
            </w:r>
            <w:proofErr w:type="spellEnd"/>
            <w:r w:rsidRPr="00087A13">
              <w:rPr>
                <w:rFonts w:ascii="Cambria" w:hAnsi="Cambria"/>
                <w:color w:val="auto"/>
              </w:rPr>
              <w:t xml:space="preserve"> sont perpendiculaires et indépendantes.</w:t>
            </w:r>
          </w:p>
        </w:tc>
      </w:tr>
      <w:tr w:rsidR="00924A5D" w:rsidRPr="00087A13" w:rsidTr="005C2DE6">
        <w:trPr>
          <w:trHeight w:val="225"/>
        </w:trPr>
        <w:tc>
          <w:tcPr>
            <w:tcW w:w="3403" w:type="dxa"/>
          </w:tcPr>
          <w:p w:rsidR="00924A5D" w:rsidRPr="00087A13" w:rsidRDefault="00924A5D" w:rsidP="00C379E5">
            <w:pPr>
              <w:pStyle w:val="Default"/>
              <w:spacing w:line="360" w:lineRule="auto"/>
              <w:rPr>
                <w:rFonts w:ascii="Cambria" w:hAnsi="Cambria"/>
                <w:color w:val="auto"/>
              </w:rPr>
            </w:pPr>
            <w:r w:rsidRPr="00087A13">
              <w:rPr>
                <w:rFonts w:ascii="Cambria" w:hAnsi="Cambria"/>
                <w:bCs/>
                <w:color w:val="auto"/>
              </w:rPr>
              <w:t>Maximisation de la variance</w:t>
            </w:r>
          </w:p>
        </w:tc>
        <w:tc>
          <w:tcPr>
            <w:tcW w:w="6657" w:type="dxa"/>
          </w:tcPr>
          <w:p w:rsidR="00924A5D" w:rsidRPr="00087A13" w:rsidRDefault="00924A5D" w:rsidP="00C379E5">
            <w:pPr>
              <w:pStyle w:val="Default"/>
              <w:spacing w:line="360" w:lineRule="auto"/>
              <w:rPr>
                <w:rFonts w:ascii="Cambria" w:hAnsi="Cambria"/>
                <w:color w:val="auto"/>
              </w:rPr>
            </w:pPr>
            <w:r w:rsidRPr="00087A13">
              <w:rPr>
                <w:rFonts w:ascii="Cambria" w:hAnsi="Cambria"/>
                <w:color w:val="auto"/>
              </w:rPr>
              <w:t>Chaque CP capte le maximum de variance restante.</w:t>
            </w:r>
          </w:p>
        </w:tc>
      </w:tr>
      <w:tr w:rsidR="00924A5D" w:rsidRPr="00087A13" w:rsidTr="005C2DE6">
        <w:trPr>
          <w:trHeight w:val="532"/>
        </w:trPr>
        <w:tc>
          <w:tcPr>
            <w:tcW w:w="3403" w:type="dxa"/>
          </w:tcPr>
          <w:p w:rsidR="00924A5D" w:rsidRPr="00087A13" w:rsidRDefault="00924A5D" w:rsidP="00C379E5">
            <w:pPr>
              <w:pStyle w:val="Default"/>
              <w:spacing w:line="360" w:lineRule="auto"/>
              <w:rPr>
                <w:rFonts w:ascii="Cambria" w:hAnsi="Cambria"/>
                <w:color w:val="auto"/>
              </w:rPr>
            </w:pPr>
            <w:r w:rsidRPr="00087A13">
              <w:rPr>
                <w:rFonts w:ascii="Cambria" w:hAnsi="Cambria"/>
                <w:bCs/>
                <w:color w:val="auto"/>
              </w:rPr>
              <w:t>Somme de la variance conservée</w:t>
            </w:r>
          </w:p>
        </w:tc>
        <w:tc>
          <w:tcPr>
            <w:tcW w:w="6657" w:type="dxa"/>
          </w:tcPr>
          <w:p w:rsidR="00924A5D" w:rsidRPr="00087A13" w:rsidRDefault="00924A5D" w:rsidP="00C379E5">
            <w:pPr>
              <w:pStyle w:val="Default"/>
              <w:spacing w:line="360" w:lineRule="auto"/>
              <w:rPr>
                <w:rFonts w:ascii="Cambria" w:hAnsi="Cambria"/>
                <w:color w:val="auto"/>
              </w:rPr>
            </w:pPr>
            <w:r w:rsidRPr="00087A13">
              <w:rPr>
                <w:rFonts w:ascii="Cambria" w:hAnsi="Cambria"/>
                <w:color w:val="auto"/>
              </w:rPr>
              <w:t>Pas de perte d'information, seule la distribution de variance change.</w:t>
            </w:r>
          </w:p>
        </w:tc>
      </w:tr>
      <w:tr w:rsidR="00924A5D" w:rsidRPr="00087A13" w:rsidTr="005C2DE6">
        <w:trPr>
          <w:trHeight w:val="532"/>
        </w:trPr>
        <w:tc>
          <w:tcPr>
            <w:tcW w:w="3403" w:type="dxa"/>
          </w:tcPr>
          <w:p w:rsidR="00924A5D" w:rsidRPr="00087A13" w:rsidRDefault="00924A5D" w:rsidP="00C379E5">
            <w:pPr>
              <w:pStyle w:val="Default"/>
              <w:spacing w:line="360" w:lineRule="auto"/>
              <w:rPr>
                <w:rFonts w:ascii="Cambria" w:hAnsi="Cambria"/>
                <w:color w:val="auto"/>
              </w:rPr>
            </w:pPr>
            <w:r w:rsidRPr="00087A13">
              <w:rPr>
                <w:rFonts w:ascii="Cambria" w:hAnsi="Cambria"/>
                <w:bCs/>
                <w:color w:val="auto"/>
              </w:rPr>
              <w:t>Combinaisons linéaires des variables initiales</w:t>
            </w:r>
          </w:p>
        </w:tc>
        <w:tc>
          <w:tcPr>
            <w:tcW w:w="6657" w:type="dxa"/>
          </w:tcPr>
          <w:p w:rsidR="00924A5D" w:rsidRPr="00087A13" w:rsidRDefault="00924A5D" w:rsidP="00C379E5">
            <w:pPr>
              <w:pStyle w:val="Default"/>
              <w:spacing w:line="360" w:lineRule="auto"/>
              <w:rPr>
                <w:rFonts w:ascii="Cambria" w:hAnsi="Cambria"/>
                <w:color w:val="auto"/>
              </w:rPr>
            </w:pPr>
            <w:r w:rsidRPr="00087A13">
              <w:rPr>
                <w:rFonts w:ascii="Cambria" w:hAnsi="Cambria"/>
                <w:color w:val="auto"/>
              </w:rPr>
              <w:t>Chaque CP est °définie par des poids appliqués aux variables.</w:t>
            </w:r>
          </w:p>
        </w:tc>
      </w:tr>
      <w:tr w:rsidR="00924A5D" w:rsidRPr="00087A13" w:rsidTr="005C2DE6">
        <w:trPr>
          <w:trHeight w:val="532"/>
        </w:trPr>
        <w:tc>
          <w:tcPr>
            <w:tcW w:w="3403" w:type="dxa"/>
          </w:tcPr>
          <w:p w:rsidR="00924A5D" w:rsidRPr="00087A13" w:rsidRDefault="00924A5D" w:rsidP="00C379E5">
            <w:pPr>
              <w:pStyle w:val="Default"/>
              <w:spacing w:line="360" w:lineRule="auto"/>
              <w:rPr>
                <w:rFonts w:ascii="Cambria" w:hAnsi="Cambria"/>
                <w:color w:val="auto"/>
              </w:rPr>
            </w:pPr>
            <w:r w:rsidRPr="00087A13">
              <w:rPr>
                <w:rFonts w:ascii="Cambria" w:hAnsi="Cambria"/>
                <w:bCs/>
                <w:color w:val="auto"/>
              </w:rPr>
              <w:t>Somme des carrés des coefficients = 1</w:t>
            </w:r>
          </w:p>
        </w:tc>
        <w:tc>
          <w:tcPr>
            <w:tcW w:w="6657" w:type="dxa"/>
          </w:tcPr>
          <w:p w:rsidR="00924A5D" w:rsidRPr="00087A13" w:rsidRDefault="00924A5D" w:rsidP="00C379E5">
            <w:pPr>
              <w:pStyle w:val="Default"/>
              <w:spacing w:line="360" w:lineRule="auto"/>
              <w:rPr>
                <w:rFonts w:ascii="Cambria" w:hAnsi="Cambria"/>
                <w:color w:val="auto"/>
              </w:rPr>
            </w:pPr>
            <w:r w:rsidRPr="00087A13">
              <w:rPr>
                <w:rFonts w:ascii="Cambria" w:hAnsi="Cambria"/>
                <w:color w:val="auto"/>
              </w:rPr>
              <w:t>Normalisation des vecteurs propres pour une interprétation standardisée.</w:t>
            </w:r>
          </w:p>
        </w:tc>
      </w:tr>
      <w:tr w:rsidR="00924A5D" w:rsidRPr="00087A13" w:rsidTr="005C2DE6">
        <w:trPr>
          <w:trHeight w:val="532"/>
        </w:trPr>
        <w:tc>
          <w:tcPr>
            <w:tcW w:w="3403" w:type="dxa"/>
          </w:tcPr>
          <w:p w:rsidR="00924A5D" w:rsidRPr="00087A13" w:rsidRDefault="00924A5D" w:rsidP="00C379E5">
            <w:pPr>
              <w:pStyle w:val="Default"/>
              <w:spacing w:line="360" w:lineRule="auto"/>
              <w:rPr>
                <w:rFonts w:ascii="Cambria" w:hAnsi="Cambria"/>
                <w:color w:val="auto"/>
              </w:rPr>
            </w:pPr>
            <w:r w:rsidRPr="00087A13">
              <w:rPr>
                <w:rFonts w:ascii="Cambria" w:hAnsi="Cambria"/>
                <w:bCs/>
                <w:color w:val="auto"/>
              </w:rPr>
              <w:t>Interprétation géométrique</w:t>
            </w:r>
          </w:p>
        </w:tc>
        <w:tc>
          <w:tcPr>
            <w:tcW w:w="6657" w:type="dxa"/>
          </w:tcPr>
          <w:p w:rsidR="00924A5D" w:rsidRPr="00087A13" w:rsidRDefault="00924A5D" w:rsidP="00C379E5">
            <w:pPr>
              <w:pStyle w:val="Default"/>
              <w:spacing w:line="360" w:lineRule="auto"/>
              <w:rPr>
                <w:rFonts w:ascii="Cambria" w:hAnsi="Cambria"/>
                <w:color w:val="auto"/>
              </w:rPr>
            </w:pPr>
            <w:r w:rsidRPr="00087A13">
              <w:rPr>
                <w:rFonts w:ascii="Cambria" w:hAnsi="Cambria"/>
                <w:color w:val="auto"/>
              </w:rPr>
              <w:t>Changement de base optimisé pour maximiser l'information</w:t>
            </w:r>
          </w:p>
        </w:tc>
      </w:tr>
    </w:tbl>
    <w:p w:rsidR="00924A5D" w:rsidRPr="0005634D" w:rsidRDefault="00924A5D" w:rsidP="00C379E5">
      <w:pPr>
        <w:rPr>
          <w:szCs w:val="24"/>
          <w:lang w:val="fr-FR"/>
        </w:rPr>
      </w:pPr>
    </w:p>
    <w:tbl>
      <w:tblPr>
        <w:tblStyle w:val="Grilledutableau"/>
        <w:tblW w:w="10060" w:type="dxa"/>
        <w:tblLayout w:type="fixed"/>
        <w:tblLook w:val="0000" w:firstRow="0" w:lastRow="0" w:firstColumn="0" w:lastColumn="0" w:noHBand="0" w:noVBand="0"/>
      </w:tblPr>
      <w:tblGrid>
        <w:gridCol w:w="5524"/>
        <w:gridCol w:w="4536"/>
      </w:tblGrid>
      <w:tr w:rsidR="00924A5D" w:rsidRPr="00087A13" w:rsidTr="005C2DE6">
        <w:trPr>
          <w:trHeight w:val="237"/>
        </w:trPr>
        <w:tc>
          <w:tcPr>
            <w:tcW w:w="5524" w:type="dxa"/>
          </w:tcPr>
          <w:p w:rsidR="00924A5D" w:rsidRPr="00087A13" w:rsidRDefault="00924A5D" w:rsidP="00C379E5">
            <w:pPr>
              <w:autoSpaceDE w:val="0"/>
              <w:autoSpaceDN w:val="0"/>
              <w:adjustRightInd w:val="0"/>
              <w:rPr>
                <w:rFonts w:cs="Arial"/>
                <w:szCs w:val="24"/>
                <w:lang w:val="fr-FR"/>
              </w:rPr>
            </w:pPr>
            <w:r w:rsidRPr="00087A13">
              <w:rPr>
                <w:rFonts w:cs="Calibri"/>
                <w:bCs/>
                <w:szCs w:val="24"/>
                <w:lang w:val="fr-FR"/>
              </w:rPr>
              <w:t>Quel choix pour une ACP ?</w:t>
            </w:r>
            <w:r w:rsidRPr="00087A13">
              <w:rPr>
                <w:rFonts w:cs="Arial"/>
                <w:bCs/>
                <w:szCs w:val="24"/>
                <w:lang w:val="fr-FR"/>
              </w:rPr>
              <w:t>Type</w:t>
            </w:r>
            <w:r w:rsidR="00087A13">
              <w:rPr>
                <w:rFonts w:cs="Arial"/>
                <w:bCs/>
                <w:szCs w:val="24"/>
                <w:lang w:val="fr-FR"/>
              </w:rPr>
              <w:t xml:space="preserve"> </w:t>
            </w:r>
            <w:r w:rsidRPr="00087A13">
              <w:rPr>
                <w:rFonts w:cs="Arial"/>
                <w:bCs/>
                <w:szCs w:val="24"/>
                <w:lang w:val="fr-FR"/>
              </w:rPr>
              <w:t>de</w:t>
            </w:r>
            <w:r w:rsidR="00087A13">
              <w:rPr>
                <w:rFonts w:cs="Arial"/>
                <w:bCs/>
                <w:szCs w:val="24"/>
                <w:lang w:val="fr-FR"/>
              </w:rPr>
              <w:t xml:space="preserve"> </w:t>
            </w:r>
            <w:r w:rsidRPr="00087A13">
              <w:rPr>
                <w:rFonts w:cs="Arial"/>
                <w:bCs/>
                <w:szCs w:val="24"/>
                <w:lang w:val="fr-FR"/>
              </w:rPr>
              <w:t>données</w:t>
            </w:r>
          </w:p>
        </w:tc>
        <w:tc>
          <w:tcPr>
            <w:tcW w:w="4536" w:type="dxa"/>
          </w:tcPr>
          <w:p w:rsidR="00924A5D" w:rsidRPr="00087A13" w:rsidRDefault="00924A5D" w:rsidP="00C379E5">
            <w:pPr>
              <w:autoSpaceDE w:val="0"/>
              <w:autoSpaceDN w:val="0"/>
              <w:adjustRightInd w:val="0"/>
              <w:rPr>
                <w:rFonts w:cs="Arial"/>
                <w:szCs w:val="24"/>
                <w:lang w:val="fr-FR"/>
              </w:rPr>
            </w:pPr>
            <w:r w:rsidRPr="00087A13">
              <w:rPr>
                <w:rFonts w:cs="Arial"/>
                <w:bCs/>
                <w:szCs w:val="24"/>
                <w:lang w:val="fr-FR"/>
              </w:rPr>
              <w:t>Distance</w:t>
            </w:r>
            <w:r w:rsidR="00087A13">
              <w:rPr>
                <w:rFonts w:cs="Arial"/>
                <w:bCs/>
                <w:szCs w:val="24"/>
                <w:lang w:val="fr-FR"/>
              </w:rPr>
              <w:t xml:space="preserve"> </w:t>
            </w:r>
            <w:r w:rsidRPr="00087A13">
              <w:rPr>
                <w:rFonts w:cs="Arial"/>
                <w:bCs/>
                <w:szCs w:val="24"/>
                <w:lang w:val="fr-FR"/>
              </w:rPr>
              <w:t>Recommandée</w:t>
            </w:r>
          </w:p>
        </w:tc>
      </w:tr>
      <w:tr w:rsidR="00924A5D" w:rsidRPr="00087A13" w:rsidTr="005C2DE6">
        <w:trPr>
          <w:trHeight w:val="225"/>
        </w:trPr>
        <w:tc>
          <w:tcPr>
            <w:tcW w:w="5524" w:type="dxa"/>
          </w:tcPr>
          <w:p w:rsidR="00924A5D" w:rsidRPr="00087A13" w:rsidRDefault="00924A5D" w:rsidP="00C379E5">
            <w:pPr>
              <w:autoSpaceDE w:val="0"/>
              <w:autoSpaceDN w:val="0"/>
              <w:adjustRightInd w:val="0"/>
              <w:rPr>
                <w:rFonts w:cs="Arial"/>
                <w:szCs w:val="24"/>
                <w:lang w:val="fr-FR"/>
              </w:rPr>
            </w:pPr>
            <w:r w:rsidRPr="00087A13">
              <w:rPr>
                <w:rFonts w:cs="Arial"/>
                <w:bCs/>
                <w:szCs w:val="24"/>
                <w:lang w:val="fr-FR"/>
              </w:rPr>
              <w:t>Quantitatives, normalisées</w:t>
            </w:r>
          </w:p>
        </w:tc>
        <w:tc>
          <w:tcPr>
            <w:tcW w:w="4536" w:type="dxa"/>
          </w:tcPr>
          <w:p w:rsidR="00924A5D" w:rsidRPr="00087A13" w:rsidRDefault="00924A5D" w:rsidP="00C379E5">
            <w:pPr>
              <w:autoSpaceDE w:val="0"/>
              <w:autoSpaceDN w:val="0"/>
              <w:adjustRightInd w:val="0"/>
              <w:rPr>
                <w:rFonts w:cs="Arial"/>
                <w:szCs w:val="24"/>
                <w:lang w:val="fr-FR"/>
              </w:rPr>
            </w:pPr>
            <w:r w:rsidRPr="00087A13">
              <w:rPr>
                <w:rFonts w:cs="Arial"/>
                <w:szCs w:val="24"/>
                <w:lang w:val="fr-FR"/>
              </w:rPr>
              <w:t>Euclidienne</w:t>
            </w:r>
          </w:p>
        </w:tc>
      </w:tr>
      <w:tr w:rsidR="00924A5D" w:rsidRPr="00087A13" w:rsidTr="005C2DE6">
        <w:trPr>
          <w:trHeight w:val="225"/>
        </w:trPr>
        <w:tc>
          <w:tcPr>
            <w:tcW w:w="5524" w:type="dxa"/>
          </w:tcPr>
          <w:p w:rsidR="00924A5D" w:rsidRPr="00087A13" w:rsidRDefault="00924A5D" w:rsidP="00C379E5">
            <w:pPr>
              <w:autoSpaceDE w:val="0"/>
              <w:autoSpaceDN w:val="0"/>
              <w:adjustRightInd w:val="0"/>
              <w:rPr>
                <w:rFonts w:cs="Arial"/>
                <w:szCs w:val="24"/>
                <w:lang w:val="fr-FR"/>
              </w:rPr>
            </w:pPr>
            <w:r w:rsidRPr="00087A13">
              <w:rPr>
                <w:rFonts w:cs="Arial"/>
                <w:bCs/>
                <w:szCs w:val="24"/>
                <w:lang w:val="fr-FR"/>
              </w:rPr>
              <w:t>Corrélées, avec variances très différentes</w:t>
            </w:r>
          </w:p>
        </w:tc>
        <w:tc>
          <w:tcPr>
            <w:tcW w:w="4536" w:type="dxa"/>
          </w:tcPr>
          <w:p w:rsidR="00924A5D" w:rsidRPr="00087A13" w:rsidRDefault="00924A5D" w:rsidP="00C379E5">
            <w:pPr>
              <w:autoSpaceDE w:val="0"/>
              <w:autoSpaceDN w:val="0"/>
              <w:adjustRightInd w:val="0"/>
              <w:rPr>
                <w:rFonts w:cs="Arial"/>
                <w:szCs w:val="24"/>
                <w:lang w:val="fr-FR"/>
              </w:rPr>
            </w:pPr>
            <w:proofErr w:type="spellStart"/>
            <w:r w:rsidRPr="00087A13">
              <w:rPr>
                <w:rFonts w:cs="Arial"/>
                <w:szCs w:val="24"/>
                <w:lang w:val="fr-FR"/>
              </w:rPr>
              <w:t>Mahalanobis</w:t>
            </w:r>
            <w:proofErr w:type="spellEnd"/>
          </w:p>
        </w:tc>
      </w:tr>
      <w:tr w:rsidR="00924A5D" w:rsidRPr="00087A13" w:rsidTr="005C2DE6">
        <w:trPr>
          <w:trHeight w:val="225"/>
        </w:trPr>
        <w:tc>
          <w:tcPr>
            <w:tcW w:w="5524" w:type="dxa"/>
          </w:tcPr>
          <w:p w:rsidR="00924A5D" w:rsidRPr="00087A13" w:rsidRDefault="00924A5D" w:rsidP="00C379E5">
            <w:pPr>
              <w:autoSpaceDE w:val="0"/>
              <w:autoSpaceDN w:val="0"/>
              <w:adjustRightInd w:val="0"/>
              <w:rPr>
                <w:rFonts w:cs="Arial"/>
                <w:szCs w:val="24"/>
                <w:lang w:val="fr-FR"/>
              </w:rPr>
            </w:pPr>
            <w:r w:rsidRPr="00087A13">
              <w:rPr>
                <w:rFonts w:cs="Arial"/>
                <w:bCs/>
                <w:szCs w:val="24"/>
                <w:lang w:val="fr-FR"/>
              </w:rPr>
              <w:t>Qualitatives (catégoriques)</w:t>
            </w:r>
          </w:p>
        </w:tc>
        <w:tc>
          <w:tcPr>
            <w:tcW w:w="4536" w:type="dxa"/>
          </w:tcPr>
          <w:p w:rsidR="00924A5D" w:rsidRPr="00087A13" w:rsidRDefault="00924A5D" w:rsidP="00C379E5">
            <w:pPr>
              <w:autoSpaceDE w:val="0"/>
              <w:autoSpaceDN w:val="0"/>
              <w:adjustRightInd w:val="0"/>
              <w:rPr>
                <w:rFonts w:cs="Arial"/>
                <w:szCs w:val="24"/>
                <w:lang w:val="fr-FR"/>
              </w:rPr>
            </w:pPr>
            <w:r w:rsidRPr="00087A13">
              <w:rPr>
                <w:rFonts w:cs="Arial"/>
                <w:szCs w:val="24"/>
                <w:lang w:val="fr-FR"/>
              </w:rPr>
              <w:t>Khi-Deux</w:t>
            </w:r>
          </w:p>
        </w:tc>
      </w:tr>
      <w:tr w:rsidR="00924A5D" w:rsidRPr="00087A13" w:rsidTr="005C2DE6">
        <w:trPr>
          <w:trHeight w:val="225"/>
        </w:trPr>
        <w:tc>
          <w:tcPr>
            <w:tcW w:w="5524" w:type="dxa"/>
          </w:tcPr>
          <w:p w:rsidR="00924A5D" w:rsidRPr="00087A13" w:rsidRDefault="00924A5D" w:rsidP="00C379E5">
            <w:pPr>
              <w:autoSpaceDE w:val="0"/>
              <w:autoSpaceDN w:val="0"/>
              <w:adjustRightInd w:val="0"/>
              <w:rPr>
                <w:rFonts w:cs="Arial"/>
                <w:szCs w:val="24"/>
                <w:lang w:val="fr-FR"/>
              </w:rPr>
            </w:pPr>
            <w:r w:rsidRPr="00087A13">
              <w:rPr>
                <w:rFonts w:cs="Arial"/>
                <w:bCs/>
                <w:szCs w:val="24"/>
                <w:lang w:val="fr-FR"/>
              </w:rPr>
              <w:t>Données</w:t>
            </w:r>
            <w:r w:rsidR="00087A13">
              <w:rPr>
                <w:rFonts w:cs="Arial"/>
                <w:bCs/>
                <w:szCs w:val="24"/>
                <w:lang w:val="fr-FR"/>
              </w:rPr>
              <w:t xml:space="preserve"> </w:t>
            </w:r>
            <w:r w:rsidRPr="00087A13">
              <w:rPr>
                <w:rFonts w:cs="Arial"/>
                <w:bCs/>
                <w:szCs w:val="24"/>
                <w:lang w:val="fr-FR"/>
              </w:rPr>
              <w:t>en grande dimension (ex.</w:t>
            </w:r>
            <w:r w:rsidR="00087A13">
              <w:rPr>
                <w:rFonts w:cs="Arial"/>
                <w:bCs/>
                <w:szCs w:val="24"/>
                <w:lang w:val="fr-FR"/>
              </w:rPr>
              <w:t xml:space="preserve"> </w:t>
            </w:r>
            <w:r w:rsidRPr="00087A13">
              <w:rPr>
                <w:rFonts w:cs="Arial"/>
                <w:bCs/>
                <w:szCs w:val="24"/>
                <w:lang w:val="fr-FR"/>
              </w:rPr>
              <w:t>texte)</w:t>
            </w:r>
          </w:p>
        </w:tc>
        <w:tc>
          <w:tcPr>
            <w:tcW w:w="4536" w:type="dxa"/>
          </w:tcPr>
          <w:p w:rsidR="00924A5D" w:rsidRPr="00087A13" w:rsidRDefault="00924A5D" w:rsidP="00C379E5">
            <w:pPr>
              <w:autoSpaceDE w:val="0"/>
              <w:autoSpaceDN w:val="0"/>
              <w:adjustRightInd w:val="0"/>
              <w:rPr>
                <w:rFonts w:cs="Arial"/>
                <w:szCs w:val="24"/>
                <w:lang w:val="fr-FR"/>
              </w:rPr>
            </w:pPr>
            <w:r w:rsidRPr="00087A13">
              <w:rPr>
                <w:rFonts w:cs="Arial"/>
                <w:szCs w:val="24"/>
                <w:lang w:val="fr-FR"/>
              </w:rPr>
              <w:t>Cosinus</w:t>
            </w:r>
          </w:p>
        </w:tc>
      </w:tr>
    </w:tbl>
    <w:p w:rsidR="00924A5D" w:rsidRPr="0005634D" w:rsidRDefault="00924A5D" w:rsidP="00C379E5">
      <w:pPr>
        <w:rPr>
          <w:szCs w:val="24"/>
          <w:lang w:val="fr-FR"/>
        </w:rPr>
      </w:pPr>
    </w:p>
    <w:p w:rsidR="00924A5D" w:rsidRPr="00087A13" w:rsidRDefault="00924A5D" w:rsidP="00C379E5">
      <w:pPr>
        <w:rPr>
          <w:b/>
          <w:szCs w:val="24"/>
          <w:lang w:val="fr-FR"/>
        </w:rPr>
      </w:pPr>
      <w:r w:rsidRPr="00087A13">
        <w:rPr>
          <w:b/>
          <w:szCs w:val="24"/>
          <w:lang w:val="fr-FR"/>
        </w:rPr>
        <w:lastRenderedPageBreak/>
        <w:t>Interprétation des coordonnées des variables</w:t>
      </w:r>
      <w:r w:rsidR="00087A13">
        <w:rPr>
          <w:b/>
          <w:szCs w:val="24"/>
          <w:lang w:val="fr-FR"/>
        </w:rPr>
        <w:t xml:space="preserve"> </w:t>
      </w:r>
      <w:r w:rsidRPr="00087A13">
        <w:rPr>
          <w:b/>
          <w:szCs w:val="24"/>
          <w:lang w:val="fr-FR"/>
        </w:rPr>
        <w:t>:</w:t>
      </w:r>
    </w:p>
    <w:p w:rsidR="00924A5D" w:rsidRPr="00087A13" w:rsidRDefault="00924A5D" w:rsidP="00C379E5">
      <w:pPr>
        <w:pStyle w:val="Paragraphedeliste"/>
        <w:numPr>
          <w:ilvl w:val="0"/>
          <w:numId w:val="33"/>
        </w:numPr>
        <w:rPr>
          <w:rFonts w:eastAsia="Times New Roman" w:cs="Times New Roman"/>
          <w:szCs w:val="24"/>
          <w:lang w:val="fr-FR" w:eastAsia="fr-FR"/>
        </w:rPr>
      </w:pPr>
      <w:r w:rsidRPr="00087A13">
        <w:rPr>
          <w:rFonts w:eastAsia="Times New Roman" w:cs="Times New Roman"/>
          <w:szCs w:val="24"/>
          <w:lang w:val="fr-FR" w:eastAsia="fr-FR"/>
        </w:rPr>
        <w:t>Plus une variable est proche du bord du cercle des corrélations, mieux elle est représentée par les axes factoriels.</w:t>
      </w:r>
    </w:p>
    <w:p w:rsidR="00924A5D" w:rsidRPr="00087A13" w:rsidRDefault="00924A5D" w:rsidP="00C379E5">
      <w:pPr>
        <w:pStyle w:val="Paragraphedeliste"/>
        <w:numPr>
          <w:ilvl w:val="0"/>
          <w:numId w:val="33"/>
        </w:numPr>
        <w:rPr>
          <w:rFonts w:eastAsia="Times New Roman" w:cs="Times New Roman"/>
          <w:szCs w:val="24"/>
          <w:lang w:val="fr-FR" w:eastAsia="fr-FR"/>
        </w:rPr>
      </w:pPr>
      <w:r w:rsidRPr="00087A13">
        <w:rPr>
          <w:rFonts w:eastAsia="Times New Roman" w:cs="Times New Roman"/>
          <w:szCs w:val="24"/>
          <w:lang w:val="fr-FR" w:eastAsia="fr-FR"/>
        </w:rPr>
        <w:t>Une variable située près d’un axe contribue fortement à cet axe.</w:t>
      </w:r>
    </w:p>
    <w:p w:rsidR="00924A5D" w:rsidRPr="00087A13" w:rsidRDefault="00924A5D" w:rsidP="00C379E5">
      <w:pPr>
        <w:pStyle w:val="Paragraphedeliste"/>
        <w:numPr>
          <w:ilvl w:val="0"/>
          <w:numId w:val="33"/>
        </w:numPr>
        <w:rPr>
          <w:rFonts w:eastAsia="Times New Roman" w:cs="Times New Roman"/>
          <w:szCs w:val="24"/>
          <w:lang w:val="fr-FR" w:eastAsia="fr-FR"/>
        </w:rPr>
      </w:pPr>
      <w:r w:rsidRPr="00087A13">
        <w:rPr>
          <w:rFonts w:eastAsia="Times New Roman" w:cs="Times New Roman"/>
          <w:szCs w:val="24"/>
          <w:lang w:val="fr-FR" w:eastAsia="fr-FR"/>
        </w:rPr>
        <w:t>Des variables proches l’une de l’autre sur le cercle sont corrélées positivement.</w:t>
      </w:r>
    </w:p>
    <w:p w:rsidR="00924A5D" w:rsidRPr="00087A13" w:rsidRDefault="00924A5D" w:rsidP="00C379E5">
      <w:pPr>
        <w:pStyle w:val="Paragraphedeliste"/>
        <w:numPr>
          <w:ilvl w:val="0"/>
          <w:numId w:val="33"/>
        </w:numPr>
        <w:rPr>
          <w:rFonts w:eastAsia="Times New Roman" w:cs="Times New Roman"/>
          <w:szCs w:val="24"/>
          <w:lang w:val="fr-FR" w:eastAsia="fr-FR"/>
        </w:rPr>
      </w:pPr>
      <w:r w:rsidRPr="00087A13">
        <w:rPr>
          <w:rFonts w:eastAsia="Times New Roman" w:cs="Times New Roman"/>
          <w:szCs w:val="24"/>
          <w:lang w:val="fr-FR" w:eastAsia="fr-FR"/>
        </w:rPr>
        <w:t>Des variables placées à l’opposé (environ 180°) sont corrélées négativement.</w:t>
      </w:r>
    </w:p>
    <w:p w:rsidR="00924A5D" w:rsidRPr="00087A13" w:rsidRDefault="00924A5D" w:rsidP="00C379E5">
      <w:pPr>
        <w:pStyle w:val="Paragraphedeliste"/>
        <w:numPr>
          <w:ilvl w:val="0"/>
          <w:numId w:val="33"/>
        </w:numPr>
        <w:rPr>
          <w:rFonts w:eastAsia="Times New Roman" w:cs="Times New Roman"/>
          <w:szCs w:val="24"/>
          <w:lang w:val="fr-FR" w:eastAsia="fr-FR"/>
        </w:rPr>
      </w:pPr>
      <w:r w:rsidRPr="00087A13">
        <w:rPr>
          <w:rFonts w:eastAsia="Times New Roman" w:cs="Times New Roman"/>
          <w:szCs w:val="24"/>
          <w:lang w:val="fr-FR" w:eastAsia="fr-FR"/>
        </w:rPr>
        <w:t>Des variables perpendiculaires sont non corrélées.</w:t>
      </w:r>
    </w:p>
    <w:p w:rsidR="00924A5D" w:rsidRPr="00087A13" w:rsidRDefault="00924A5D" w:rsidP="00C379E5">
      <w:pPr>
        <w:rPr>
          <w:rFonts w:eastAsia="Times New Roman" w:cs="Times New Roman"/>
          <w:b/>
          <w:szCs w:val="24"/>
          <w:lang w:val="fr-FR" w:eastAsia="fr-FR"/>
        </w:rPr>
      </w:pPr>
      <w:r w:rsidRPr="00087A13">
        <w:rPr>
          <w:rFonts w:eastAsia="Times New Roman" w:cs="Times New Roman"/>
          <w:b/>
          <w:szCs w:val="24"/>
          <w:lang w:val="fr-FR" w:eastAsia="fr-FR"/>
        </w:rPr>
        <w:t>Règles d’interprétation :</w:t>
      </w:r>
    </w:p>
    <w:p w:rsidR="00924A5D" w:rsidRPr="00E97C4D" w:rsidRDefault="00924A5D" w:rsidP="00C379E5">
      <w:pPr>
        <w:pStyle w:val="Paragraphedeliste"/>
        <w:numPr>
          <w:ilvl w:val="0"/>
          <w:numId w:val="34"/>
        </w:numPr>
        <w:rPr>
          <w:rFonts w:eastAsia="Times New Roman" w:cs="Times New Roman"/>
          <w:szCs w:val="24"/>
          <w:lang w:val="fr-FR" w:eastAsia="fr-FR"/>
        </w:rPr>
      </w:pPr>
      <w:r w:rsidRPr="00E97C4D">
        <w:rPr>
          <w:rFonts w:eastAsia="Times New Roman" w:cs="Times New Roman"/>
          <w:szCs w:val="24"/>
          <w:lang w:val="fr-FR" w:eastAsia="fr-FR"/>
        </w:rPr>
        <w:t>Un cos² élevé (proche de 1) indique que la variable est bien représentée par l’axe.</w:t>
      </w:r>
    </w:p>
    <w:p w:rsidR="00924A5D" w:rsidRPr="00E97C4D" w:rsidRDefault="00924A5D" w:rsidP="00C379E5">
      <w:pPr>
        <w:pStyle w:val="Paragraphedeliste"/>
        <w:numPr>
          <w:ilvl w:val="0"/>
          <w:numId w:val="34"/>
        </w:numPr>
        <w:rPr>
          <w:rFonts w:eastAsia="Times New Roman" w:cs="Times New Roman"/>
          <w:szCs w:val="24"/>
          <w:lang w:val="fr-FR" w:eastAsia="fr-FR"/>
        </w:rPr>
      </w:pPr>
      <w:r w:rsidRPr="00E97C4D">
        <w:rPr>
          <w:rFonts w:eastAsia="Times New Roman" w:cs="Times New Roman"/>
          <w:szCs w:val="24"/>
          <w:lang w:val="fr-FR" w:eastAsia="fr-FR"/>
        </w:rPr>
        <w:t>Un cos² faible (proche de 0) signifie que la variable est peu expliquée par l’axe et pourrait être mieux représentée par un autre.</w:t>
      </w:r>
    </w:p>
    <w:p w:rsidR="00924A5D" w:rsidRPr="00E97C4D" w:rsidRDefault="00924A5D" w:rsidP="00C379E5">
      <w:pPr>
        <w:rPr>
          <w:rFonts w:eastAsia="Times New Roman" w:cs="Times New Roman"/>
          <w:szCs w:val="24"/>
          <w:lang w:val="fr-FR" w:eastAsia="fr-FR"/>
        </w:rPr>
      </w:pPr>
      <w:r w:rsidRPr="00E97C4D">
        <w:rPr>
          <w:rFonts w:eastAsia="Times New Roman" w:cs="Times New Roman"/>
          <w:szCs w:val="24"/>
          <w:lang w:val="fr-FR" w:eastAsia="fr-FR"/>
        </w:rPr>
        <w:t>Des valeurs propres élevées signifient que l’axe explique une part importante de l’information.</w:t>
      </w:r>
    </w:p>
    <w:p w:rsidR="00924A5D" w:rsidRPr="00E97C4D" w:rsidRDefault="00924A5D" w:rsidP="00C379E5">
      <w:pPr>
        <w:rPr>
          <w:rFonts w:eastAsia="Times New Roman" w:cs="Times New Roman"/>
          <w:b/>
          <w:szCs w:val="24"/>
          <w:lang w:val="fr-FR" w:eastAsia="fr-FR"/>
        </w:rPr>
      </w:pPr>
      <w:r w:rsidRPr="00E97C4D">
        <w:rPr>
          <w:rFonts w:eastAsia="Times New Roman" w:cs="Times New Roman"/>
          <w:b/>
          <w:szCs w:val="24"/>
          <w:lang w:val="fr-FR" w:eastAsia="fr-FR"/>
        </w:rPr>
        <w:t>Applications et cas d’utilisation :</w:t>
      </w:r>
    </w:p>
    <w:p w:rsidR="00E97C4D" w:rsidRPr="008A587A" w:rsidRDefault="00E97C4D" w:rsidP="00C379E5">
      <w:pPr>
        <w:numPr>
          <w:ilvl w:val="0"/>
          <w:numId w:val="35"/>
        </w:numPr>
        <w:spacing w:before="100" w:beforeAutospacing="1" w:after="100" w:afterAutospacing="1"/>
        <w:rPr>
          <w:rFonts w:eastAsia="Times New Roman" w:cs="Times New Roman"/>
          <w:szCs w:val="24"/>
          <w:lang w:val="fr-FR" w:eastAsia="fr-FR"/>
        </w:rPr>
      </w:pPr>
      <w:r w:rsidRPr="008A587A">
        <w:rPr>
          <w:rFonts w:eastAsia="Times New Roman" w:cs="Times New Roman"/>
          <w:szCs w:val="24"/>
          <w:lang w:val="fr-FR" w:eastAsia="fr-FR"/>
        </w:rPr>
        <w:t>En agriculture et biologie : étude des caractéristiques des variétés végétales</w:t>
      </w:r>
    </w:p>
    <w:p w:rsidR="00E97C4D" w:rsidRPr="00E97C4D" w:rsidRDefault="00E97C4D" w:rsidP="00C379E5">
      <w:pPr>
        <w:numPr>
          <w:ilvl w:val="0"/>
          <w:numId w:val="35"/>
        </w:numPr>
        <w:spacing w:before="100" w:beforeAutospacing="1" w:after="100" w:afterAutospacing="1"/>
        <w:rPr>
          <w:rFonts w:eastAsia="Times New Roman" w:cs="Times New Roman"/>
          <w:szCs w:val="24"/>
          <w:lang w:val="fr-FR" w:eastAsia="fr-FR"/>
        </w:rPr>
      </w:pPr>
      <w:r w:rsidRPr="008A587A">
        <w:rPr>
          <w:rFonts w:eastAsia="Times New Roman" w:cs="Times New Roman"/>
          <w:szCs w:val="24"/>
          <w:lang w:val="fr-FR" w:eastAsia="fr-FR"/>
        </w:rPr>
        <w:t>En marketing : segmentation des clients selon leurs comportements d’achat</w:t>
      </w:r>
    </w:p>
    <w:p w:rsidR="00924A5D" w:rsidRPr="00E97C4D" w:rsidRDefault="00924A5D" w:rsidP="00C379E5">
      <w:pPr>
        <w:pStyle w:val="Paragraphedeliste"/>
        <w:numPr>
          <w:ilvl w:val="0"/>
          <w:numId w:val="35"/>
        </w:numPr>
        <w:rPr>
          <w:rFonts w:eastAsia="Times New Roman" w:cs="Times New Roman"/>
          <w:szCs w:val="24"/>
          <w:lang w:val="fr-FR" w:eastAsia="fr-FR"/>
        </w:rPr>
      </w:pPr>
      <w:r w:rsidRPr="00E97C4D">
        <w:rPr>
          <w:rFonts w:eastAsia="Times New Roman" w:cs="Times New Roman"/>
          <w:szCs w:val="24"/>
          <w:lang w:val="fr-FR" w:eastAsia="fr-FR"/>
        </w:rPr>
        <w:t xml:space="preserve">Médecine : réduction de la dimensionnalité dans des bases de données médicales </w:t>
      </w:r>
    </w:p>
    <w:p w:rsidR="00924A5D" w:rsidRPr="00E97C4D" w:rsidRDefault="00924A5D" w:rsidP="00C379E5">
      <w:pPr>
        <w:rPr>
          <w:rFonts w:eastAsia="Times New Roman" w:cs="Times New Roman"/>
          <w:b/>
          <w:szCs w:val="24"/>
          <w:lang w:val="fr-FR" w:eastAsia="fr-FR"/>
        </w:rPr>
      </w:pPr>
      <w:r w:rsidRPr="00E97C4D">
        <w:rPr>
          <w:rFonts w:eastAsia="Times New Roman" w:cs="Times New Roman"/>
          <w:b/>
          <w:szCs w:val="24"/>
          <w:lang w:val="fr-FR" w:eastAsia="fr-FR"/>
        </w:rPr>
        <w:t>Qualités et défauts de l’ACP normée :</w:t>
      </w:r>
    </w:p>
    <w:tbl>
      <w:tblPr>
        <w:tblStyle w:val="Grilledutableau"/>
        <w:tblW w:w="0" w:type="auto"/>
        <w:tblLook w:val="04A0" w:firstRow="1" w:lastRow="0" w:firstColumn="1" w:lastColumn="0" w:noHBand="0" w:noVBand="1"/>
      </w:tblPr>
      <w:tblGrid>
        <w:gridCol w:w="4302"/>
        <w:gridCol w:w="4760"/>
      </w:tblGrid>
      <w:tr w:rsidR="00924A5D" w:rsidRPr="00E97C4D" w:rsidTr="005C2DE6">
        <w:tc>
          <w:tcPr>
            <w:tcW w:w="0" w:type="auto"/>
            <w:hideMark/>
          </w:tcPr>
          <w:p w:rsidR="00924A5D" w:rsidRPr="00E97C4D" w:rsidRDefault="00924A5D" w:rsidP="00C379E5">
            <w:pPr>
              <w:rPr>
                <w:rFonts w:eastAsia="Times New Roman" w:cs="Times New Roman"/>
                <w:szCs w:val="24"/>
                <w:lang w:val="fr-FR" w:eastAsia="fr-FR"/>
              </w:rPr>
            </w:pPr>
            <w:r w:rsidRPr="00E97C4D">
              <w:rPr>
                <w:rFonts w:eastAsia="Times New Roman" w:cs="Times New Roman"/>
                <w:szCs w:val="24"/>
                <w:lang w:val="fr-FR" w:eastAsia="fr-FR"/>
              </w:rPr>
              <w:t>Avantages</w:t>
            </w:r>
          </w:p>
        </w:tc>
        <w:tc>
          <w:tcPr>
            <w:tcW w:w="0" w:type="auto"/>
            <w:hideMark/>
          </w:tcPr>
          <w:p w:rsidR="00924A5D" w:rsidRPr="00E97C4D" w:rsidRDefault="00924A5D" w:rsidP="00C379E5">
            <w:pPr>
              <w:rPr>
                <w:rFonts w:eastAsia="Times New Roman" w:cs="Times New Roman"/>
                <w:szCs w:val="24"/>
                <w:lang w:val="fr-FR" w:eastAsia="fr-FR"/>
              </w:rPr>
            </w:pPr>
            <w:r w:rsidRPr="00E97C4D">
              <w:rPr>
                <w:rFonts w:eastAsia="Times New Roman" w:cs="Times New Roman"/>
                <w:szCs w:val="24"/>
                <w:lang w:val="fr-FR" w:eastAsia="fr-FR"/>
              </w:rPr>
              <w:t>Inconvénients</w:t>
            </w:r>
          </w:p>
        </w:tc>
      </w:tr>
      <w:tr w:rsidR="00924A5D" w:rsidRPr="00E97C4D" w:rsidTr="005C2DE6">
        <w:tc>
          <w:tcPr>
            <w:tcW w:w="0" w:type="auto"/>
            <w:hideMark/>
          </w:tcPr>
          <w:p w:rsidR="00924A5D" w:rsidRPr="00E97C4D" w:rsidRDefault="00924A5D" w:rsidP="00C379E5">
            <w:pPr>
              <w:rPr>
                <w:rFonts w:eastAsia="Times New Roman" w:cs="Times New Roman"/>
                <w:szCs w:val="24"/>
                <w:lang w:val="fr-FR" w:eastAsia="fr-FR"/>
              </w:rPr>
            </w:pPr>
            <w:r w:rsidRPr="00E97C4D">
              <w:rPr>
                <w:rFonts w:eastAsia="Times New Roman" w:cs="Times New Roman"/>
                <w:szCs w:val="24"/>
                <w:lang w:val="fr-FR" w:eastAsia="fr-FR"/>
              </w:rPr>
              <w:t>Permet de comparer des variables de nature différente</w:t>
            </w:r>
          </w:p>
        </w:tc>
        <w:tc>
          <w:tcPr>
            <w:tcW w:w="0" w:type="auto"/>
            <w:hideMark/>
          </w:tcPr>
          <w:p w:rsidR="00924A5D" w:rsidRPr="00E97C4D" w:rsidRDefault="00924A5D" w:rsidP="00C379E5">
            <w:pPr>
              <w:rPr>
                <w:rFonts w:eastAsia="Times New Roman" w:cs="Times New Roman"/>
                <w:szCs w:val="24"/>
                <w:lang w:val="fr-FR" w:eastAsia="fr-FR"/>
              </w:rPr>
            </w:pPr>
            <w:r w:rsidRPr="00E97C4D">
              <w:rPr>
                <w:rFonts w:eastAsia="Times New Roman" w:cs="Times New Roman"/>
                <w:szCs w:val="24"/>
                <w:lang w:val="fr-FR" w:eastAsia="fr-FR"/>
              </w:rPr>
              <w:t>Perte d’information sur les variances initiales</w:t>
            </w:r>
          </w:p>
        </w:tc>
      </w:tr>
      <w:tr w:rsidR="00924A5D" w:rsidRPr="00E97C4D" w:rsidTr="005C2DE6">
        <w:tc>
          <w:tcPr>
            <w:tcW w:w="0" w:type="auto"/>
            <w:hideMark/>
          </w:tcPr>
          <w:p w:rsidR="00924A5D" w:rsidRPr="00E97C4D" w:rsidRDefault="00924A5D" w:rsidP="00C379E5">
            <w:pPr>
              <w:rPr>
                <w:rFonts w:eastAsia="Times New Roman" w:cs="Times New Roman"/>
                <w:szCs w:val="24"/>
                <w:lang w:val="fr-FR" w:eastAsia="fr-FR"/>
              </w:rPr>
            </w:pPr>
            <w:r w:rsidRPr="00E97C4D">
              <w:rPr>
                <w:rFonts w:eastAsia="Times New Roman" w:cs="Times New Roman"/>
                <w:szCs w:val="24"/>
                <w:lang w:val="fr-FR" w:eastAsia="fr-FR"/>
              </w:rPr>
              <w:t>Évite qu’une variable domine l’analyse</w:t>
            </w:r>
          </w:p>
        </w:tc>
        <w:tc>
          <w:tcPr>
            <w:tcW w:w="0" w:type="auto"/>
            <w:hideMark/>
          </w:tcPr>
          <w:p w:rsidR="00924A5D" w:rsidRPr="00E97C4D" w:rsidRDefault="00924A5D" w:rsidP="00C379E5">
            <w:pPr>
              <w:rPr>
                <w:rFonts w:eastAsia="Times New Roman" w:cs="Times New Roman"/>
                <w:szCs w:val="24"/>
                <w:lang w:val="fr-FR" w:eastAsia="fr-FR"/>
              </w:rPr>
            </w:pPr>
            <w:r w:rsidRPr="00E97C4D">
              <w:rPr>
                <w:rFonts w:eastAsia="Times New Roman" w:cs="Times New Roman"/>
                <w:szCs w:val="24"/>
                <w:lang w:val="fr-FR" w:eastAsia="fr-FR"/>
              </w:rPr>
              <w:t>Résultats parfois moins interprétables</w:t>
            </w:r>
          </w:p>
        </w:tc>
      </w:tr>
      <w:tr w:rsidR="00924A5D" w:rsidRPr="00E97C4D" w:rsidTr="005C2DE6">
        <w:tc>
          <w:tcPr>
            <w:tcW w:w="0" w:type="auto"/>
            <w:hideMark/>
          </w:tcPr>
          <w:p w:rsidR="00924A5D" w:rsidRPr="00E97C4D" w:rsidRDefault="00924A5D" w:rsidP="00C379E5">
            <w:pPr>
              <w:rPr>
                <w:rFonts w:eastAsia="Times New Roman" w:cs="Times New Roman"/>
                <w:szCs w:val="24"/>
                <w:lang w:val="fr-FR" w:eastAsia="fr-FR"/>
              </w:rPr>
            </w:pPr>
            <w:r w:rsidRPr="00E97C4D">
              <w:rPr>
                <w:rFonts w:eastAsia="Times New Roman" w:cs="Times New Roman"/>
                <w:szCs w:val="24"/>
                <w:lang w:val="fr-FR" w:eastAsia="fr-FR"/>
              </w:rPr>
              <w:t>Applicable à des variables fortement corrélées</w:t>
            </w:r>
          </w:p>
        </w:tc>
        <w:tc>
          <w:tcPr>
            <w:tcW w:w="0" w:type="auto"/>
            <w:hideMark/>
          </w:tcPr>
          <w:p w:rsidR="00924A5D" w:rsidRPr="00E97C4D" w:rsidRDefault="00924A5D" w:rsidP="00C379E5">
            <w:pPr>
              <w:rPr>
                <w:rFonts w:eastAsia="Times New Roman" w:cs="Times New Roman"/>
                <w:szCs w:val="24"/>
                <w:lang w:val="fr-FR" w:eastAsia="fr-FR"/>
              </w:rPr>
            </w:pPr>
            <w:r w:rsidRPr="00E97C4D">
              <w:rPr>
                <w:rFonts w:eastAsia="Times New Roman" w:cs="Times New Roman"/>
                <w:szCs w:val="24"/>
                <w:lang w:val="fr-FR" w:eastAsia="fr-FR"/>
              </w:rPr>
              <w:t>Ne fonctionne pas bien avec des données discrètes ou qualitatives</w:t>
            </w:r>
          </w:p>
        </w:tc>
      </w:tr>
      <w:tr w:rsidR="00924A5D" w:rsidRPr="00E97C4D" w:rsidTr="005C2DE6">
        <w:tc>
          <w:tcPr>
            <w:tcW w:w="0" w:type="auto"/>
            <w:hideMark/>
          </w:tcPr>
          <w:p w:rsidR="00924A5D" w:rsidRPr="00E97C4D" w:rsidRDefault="00924A5D" w:rsidP="00C379E5">
            <w:pPr>
              <w:rPr>
                <w:rFonts w:eastAsia="Times New Roman" w:cs="Times New Roman"/>
                <w:szCs w:val="24"/>
                <w:lang w:val="fr-FR" w:eastAsia="fr-FR"/>
              </w:rPr>
            </w:pPr>
            <w:r w:rsidRPr="00E97C4D">
              <w:rPr>
                <w:rFonts w:eastAsia="Times New Roman" w:cs="Times New Roman"/>
                <w:szCs w:val="24"/>
                <w:lang w:val="fr-FR" w:eastAsia="fr-FR"/>
              </w:rPr>
              <w:t xml:space="preserve">Facilite l’interprétation graphique (cercle des corrélations, </w:t>
            </w:r>
            <w:proofErr w:type="spellStart"/>
            <w:r w:rsidRPr="00E97C4D">
              <w:rPr>
                <w:rFonts w:eastAsia="Times New Roman" w:cs="Times New Roman"/>
                <w:szCs w:val="24"/>
                <w:lang w:val="fr-FR" w:eastAsia="fr-FR"/>
              </w:rPr>
              <w:t>biplots</w:t>
            </w:r>
            <w:proofErr w:type="spellEnd"/>
            <w:r w:rsidRPr="00E97C4D">
              <w:rPr>
                <w:rFonts w:eastAsia="Times New Roman" w:cs="Times New Roman"/>
                <w:szCs w:val="24"/>
                <w:lang w:val="fr-FR" w:eastAsia="fr-FR"/>
              </w:rPr>
              <w:t>…)</w:t>
            </w:r>
          </w:p>
        </w:tc>
        <w:tc>
          <w:tcPr>
            <w:tcW w:w="0" w:type="auto"/>
            <w:hideMark/>
          </w:tcPr>
          <w:p w:rsidR="00924A5D" w:rsidRPr="00E97C4D" w:rsidRDefault="00924A5D" w:rsidP="00C379E5">
            <w:pPr>
              <w:rPr>
                <w:rFonts w:eastAsia="Times New Roman" w:cs="Times New Roman"/>
                <w:szCs w:val="24"/>
                <w:lang w:val="fr-FR" w:eastAsia="fr-FR"/>
              </w:rPr>
            </w:pPr>
            <w:r w:rsidRPr="00E97C4D">
              <w:rPr>
                <w:rFonts w:eastAsia="Times New Roman" w:cs="Times New Roman"/>
                <w:szCs w:val="24"/>
                <w:lang w:val="fr-FR" w:eastAsia="fr-FR"/>
              </w:rPr>
              <w:t>Hypothèse de linéarité entre les variables (peu adapté aux relations complexes)</w:t>
            </w:r>
          </w:p>
        </w:tc>
      </w:tr>
    </w:tbl>
    <w:p w:rsidR="00924A5D" w:rsidRPr="00375AC9" w:rsidRDefault="00924A5D" w:rsidP="00C379E5">
      <w:pPr>
        <w:rPr>
          <w:szCs w:val="24"/>
        </w:rPr>
      </w:pPr>
    </w:p>
    <w:p w:rsidR="00986A2B" w:rsidRPr="00986A2B" w:rsidRDefault="00986A2B" w:rsidP="00C379E5">
      <w:pPr>
        <w:spacing w:before="100" w:beforeAutospacing="1" w:after="100" w:afterAutospacing="1"/>
        <w:outlineLvl w:val="1"/>
        <w:rPr>
          <w:rFonts w:eastAsia="Times New Roman" w:cs="Times New Roman"/>
          <w:b/>
          <w:bCs/>
          <w:sz w:val="28"/>
          <w:szCs w:val="24"/>
          <w:lang w:val="fr-FR" w:eastAsia="fr-FR"/>
        </w:rPr>
      </w:pPr>
      <w:r w:rsidRPr="00986A2B">
        <w:rPr>
          <w:rFonts w:eastAsia="Times New Roman" w:cs="Times New Roman"/>
          <w:b/>
          <w:bCs/>
          <w:sz w:val="28"/>
          <w:szCs w:val="24"/>
          <w:lang w:val="fr-FR" w:eastAsia="fr-FR"/>
        </w:rPr>
        <w:t>Partie A</w:t>
      </w:r>
    </w:p>
    <w:p w:rsidR="000C0975" w:rsidRPr="006F1E2F" w:rsidRDefault="000C0975" w:rsidP="00C379E5">
      <w:pPr>
        <w:spacing w:before="100" w:beforeAutospacing="1" w:after="100" w:afterAutospacing="1"/>
        <w:outlineLvl w:val="1"/>
        <w:rPr>
          <w:rFonts w:eastAsia="Times New Roman" w:cs="Times New Roman"/>
          <w:bCs/>
          <w:szCs w:val="24"/>
          <w:lang w:val="fr-FR" w:eastAsia="fr-FR"/>
        </w:rPr>
      </w:pPr>
      <w:r w:rsidRPr="006F1E2F">
        <w:rPr>
          <w:rFonts w:eastAsia="Times New Roman" w:cs="Times New Roman"/>
          <w:bCs/>
          <w:szCs w:val="24"/>
          <w:lang w:val="fr-FR" w:eastAsia="fr-FR"/>
        </w:rPr>
        <w:lastRenderedPageBreak/>
        <w:t>ACP – Analyse en Composantes Principales</w:t>
      </w:r>
    </w:p>
    <w:p w:rsidR="000C0975" w:rsidRPr="006F1E2F" w:rsidRDefault="000C0975" w:rsidP="00C379E5">
      <w:pPr>
        <w:numPr>
          <w:ilvl w:val="0"/>
          <w:numId w:val="10"/>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L’ACP est applicable uniquement aux variables qualitatives.</w:t>
      </w:r>
      <w:r w:rsidR="006D7D09"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L’ACP s’applique uniquem</w:t>
      </w:r>
      <w:r w:rsidR="006D7D09" w:rsidRPr="006F1E2F">
        <w:rPr>
          <w:rFonts w:eastAsia="Times New Roman" w:cs="Times New Roman"/>
          <w:szCs w:val="24"/>
          <w:highlight w:val="lightGray"/>
          <w:lang w:val="fr-FR" w:eastAsia="fr-FR"/>
        </w:rPr>
        <w:t xml:space="preserve">ent aux variables quantitatives, </w:t>
      </w:r>
      <w:r w:rsidRPr="006F1E2F">
        <w:rPr>
          <w:rFonts w:eastAsia="Times New Roman" w:cs="Times New Roman"/>
          <w:szCs w:val="24"/>
          <w:highlight w:val="lightGray"/>
          <w:lang w:val="fr-FR" w:eastAsia="fr-FR"/>
        </w:rPr>
        <w:t>nécessite des variables quantitatives continues pour calculer les distances et corrélations.</w:t>
      </w:r>
    </w:p>
    <w:p w:rsidR="000C0975" w:rsidRPr="006F1E2F" w:rsidRDefault="000C0975" w:rsidP="00C379E5">
      <w:pPr>
        <w:numPr>
          <w:ilvl w:val="0"/>
          <w:numId w:val="10"/>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L’ACP permet de réduire la dimension tout en conservant une grande partie de l’inertie.</w:t>
      </w:r>
      <w:r w:rsidR="006D7D09"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 xml:space="preserve">Vrai. </w:t>
      </w:r>
    </w:p>
    <w:p w:rsidR="00E97C4D" w:rsidRPr="00E97C4D" w:rsidRDefault="000C0975" w:rsidP="00C379E5">
      <w:pPr>
        <w:numPr>
          <w:ilvl w:val="0"/>
          <w:numId w:val="10"/>
        </w:numPr>
        <w:spacing w:before="100" w:beforeAutospacing="1" w:after="100" w:afterAutospacing="1"/>
        <w:rPr>
          <w:rFonts w:eastAsia="Times New Roman" w:cs="Times New Roman"/>
          <w:szCs w:val="24"/>
          <w:highlight w:val="lightGray"/>
          <w:lang w:val="fr-FR" w:eastAsia="fr-FR"/>
        </w:rPr>
      </w:pPr>
      <w:r w:rsidRPr="00E97C4D">
        <w:rPr>
          <w:rFonts w:eastAsia="Times New Roman" w:cs="Times New Roman"/>
          <w:bCs/>
          <w:szCs w:val="24"/>
          <w:lang w:val="fr-FR" w:eastAsia="fr-FR"/>
        </w:rPr>
        <w:t>Les axes de l’ACP sont orthogonaux.</w:t>
      </w:r>
      <w:r w:rsidR="006D7D09" w:rsidRPr="00E97C4D">
        <w:rPr>
          <w:rFonts w:eastAsia="Times New Roman" w:cs="Times New Roman"/>
          <w:bCs/>
          <w:szCs w:val="24"/>
          <w:lang w:val="fr-FR" w:eastAsia="fr-FR"/>
        </w:rPr>
        <w:t xml:space="preserve"> </w:t>
      </w:r>
      <w:r w:rsidRPr="00E97C4D">
        <w:rPr>
          <w:rFonts w:eastAsia="Times New Roman" w:cs="Times New Roman"/>
          <w:szCs w:val="24"/>
          <w:highlight w:val="lightGray"/>
          <w:lang w:val="fr-FR" w:eastAsia="fr-FR"/>
        </w:rPr>
        <w:t xml:space="preserve">Vrai. </w:t>
      </w:r>
    </w:p>
    <w:p w:rsidR="000C0975" w:rsidRPr="00E97C4D" w:rsidRDefault="000C0975" w:rsidP="00C379E5">
      <w:pPr>
        <w:numPr>
          <w:ilvl w:val="0"/>
          <w:numId w:val="10"/>
        </w:numPr>
        <w:spacing w:before="100" w:beforeAutospacing="1" w:after="100" w:afterAutospacing="1"/>
        <w:rPr>
          <w:rFonts w:eastAsia="Times New Roman" w:cs="Times New Roman"/>
          <w:szCs w:val="24"/>
          <w:highlight w:val="lightGray"/>
          <w:lang w:val="fr-FR" w:eastAsia="fr-FR"/>
        </w:rPr>
      </w:pPr>
      <w:r w:rsidRPr="00E97C4D">
        <w:rPr>
          <w:rFonts w:eastAsia="Times New Roman" w:cs="Times New Roman"/>
          <w:bCs/>
          <w:szCs w:val="24"/>
          <w:lang w:val="fr-FR" w:eastAsia="fr-FR"/>
        </w:rPr>
        <w:t>L’ACP nécessite toujours un centrage et une réduction des données.</w:t>
      </w:r>
      <w:r w:rsidR="006D7D09" w:rsidRPr="00E97C4D">
        <w:rPr>
          <w:rFonts w:eastAsia="Times New Roman" w:cs="Times New Roman"/>
          <w:bCs/>
          <w:szCs w:val="24"/>
          <w:lang w:val="fr-FR" w:eastAsia="fr-FR"/>
        </w:rPr>
        <w:t xml:space="preserve"> </w:t>
      </w:r>
      <w:r w:rsidRPr="00E97C4D">
        <w:rPr>
          <w:rFonts w:eastAsia="Times New Roman" w:cs="Times New Roman"/>
          <w:szCs w:val="24"/>
          <w:highlight w:val="lightGray"/>
          <w:lang w:val="fr-FR" w:eastAsia="fr-FR"/>
        </w:rPr>
        <w:t>Faux. Le centrage et la réduction sont nécessaires si les variables n’ont pa</w:t>
      </w:r>
      <w:r w:rsidR="00E97C4D">
        <w:rPr>
          <w:rFonts w:eastAsia="Times New Roman" w:cs="Times New Roman"/>
          <w:szCs w:val="24"/>
          <w:highlight w:val="lightGray"/>
          <w:lang w:val="fr-FR" w:eastAsia="fr-FR"/>
        </w:rPr>
        <w:t>s la même unité ou échelle</w:t>
      </w:r>
      <w:r w:rsidR="00E97C4D">
        <w:rPr>
          <w:rFonts w:eastAsia="Times New Roman" w:cs="Times New Roman"/>
          <w:szCs w:val="24"/>
          <w:lang w:val="fr-FR" w:eastAsia="fr-FR"/>
        </w:rPr>
        <w:t xml:space="preserve"> pour </w:t>
      </w:r>
      <w:r w:rsidRPr="00E97C4D">
        <w:rPr>
          <w:rFonts w:eastAsia="Times New Roman" w:cs="Times New Roman"/>
          <w:szCs w:val="24"/>
          <w:lang w:val="fr-FR" w:eastAsia="fr-FR"/>
        </w:rPr>
        <w:t>rendre les variables comparables.</w:t>
      </w:r>
    </w:p>
    <w:p w:rsidR="00E97C4D" w:rsidRDefault="000C0975" w:rsidP="00C379E5">
      <w:pPr>
        <w:numPr>
          <w:ilvl w:val="0"/>
          <w:numId w:val="10"/>
        </w:numPr>
        <w:spacing w:before="100" w:beforeAutospacing="1" w:after="100" w:afterAutospacing="1"/>
        <w:rPr>
          <w:rFonts w:eastAsia="Times New Roman" w:cs="Times New Roman"/>
          <w:szCs w:val="24"/>
          <w:lang w:val="fr-FR" w:eastAsia="fr-FR"/>
        </w:rPr>
      </w:pPr>
      <w:r w:rsidRPr="00E97C4D">
        <w:rPr>
          <w:rFonts w:eastAsia="Times New Roman" w:cs="Times New Roman"/>
          <w:bCs/>
          <w:szCs w:val="24"/>
          <w:lang w:val="fr-FR" w:eastAsia="fr-FR"/>
        </w:rPr>
        <w:t>L’inertie totale correspond à la somme des valeurs propres.</w:t>
      </w:r>
      <w:r w:rsidR="006D7D09" w:rsidRPr="00E97C4D">
        <w:rPr>
          <w:rFonts w:eastAsia="Times New Roman" w:cs="Times New Roman"/>
          <w:bCs/>
          <w:szCs w:val="24"/>
          <w:lang w:val="fr-FR" w:eastAsia="fr-FR"/>
        </w:rPr>
        <w:t xml:space="preserve"> </w:t>
      </w:r>
      <w:r w:rsidRPr="00E97C4D">
        <w:rPr>
          <w:rFonts w:eastAsia="Times New Roman" w:cs="Times New Roman"/>
          <w:szCs w:val="24"/>
          <w:highlight w:val="lightGray"/>
          <w:lang w:val="fr-FR" w:eastAsia="fr-FR"/>
        </w:rPr>
        <w:t xml:space="preserve">Vrai. </w:t>
      </w:r>
    </w:p>
    <w:p w:rsidR="000C0975" w:rsidRPr="00E97C4D" w:rsidRDefault="000C0975" w:rsidP="00C379E5">
      <w:pPr>
        <w:numPr>
          <w:ilvl w:val="0"/>
          <w:numId w:val="10"/>
        </w:numPr>
        <w:spacing w:before="100" w:beforeAutospacing="1" w:after="100" w:afterAutospacing="1"/>
        <w:rPr>
          <w:rFonts w:eastAsia="Times New Roman" w:cs="Times New Roman"/>
          <w:szCs w:val="24"/>
          <w:lang w:val="fr-FR" w:eastAsia="fr-FR"/>
        </w:rPr>
      </w:pPr>
      <w:r w:rsidRPr="00E97C4D">
        <w:rPr>
          <w:rFonts w:eastAsia="Times New Roman" w:cs="Times New Roman"/>
          <w:bCs/>
          <w:szCs w:val="24"/>
          <w:lang w:val="fr-FR" w:eastAsia="fr-FR"/>
        </w:rPr>
        <w:t>En ACP, un individu proche de l’origine a un comportement moyen.</w:t>
      </w:r>
      <w:r w:rsidR="006D7D09" w:rsidRPr="00E97C4D">
        <w:rPr>
          <w:rFonts w:eastAsia="Times New Roman" w:cs="Times New Roman"/>
          <w:bCs/>
          <w:szCs w:val="24"/>
          <w:lang w:val="fr-FR" w:eastAsia="fr-FR"/>
        </w:rPr>
        <w:t xml:space="preserve"> </w:t>
      </w:r>
      <w:r w:rsidRPr="00E97C4D">
        <w:rPr>
          <w:rFonts w:eastAsia="Times New Roman" w:cs="Times New Roman"/>
          <w:szCs w:val="24"/>
          <w:highlight w:val="lightGray"/>
          <w:lang w:val="fr-FR" w:eastAsia="fr-FR"/>
        </w:rPr>
        <w:t xml:space="preserve">Vrai. </w:t>
      </w:r>
    </w:p>
    <w:p w:rsidR="00E97C4D" w:rsidRDefault="000C0975" w:rsidP="00C379E5">
      <w:pPr>
        <w:numPr>
          <w:ilvl w:val="0"/>
          <w:numId w:val="10"/>
        </w:numPr>
        <w:spacing w:before="100" w:beforeAutospacing="1" w:after="100" w:afterAutospacing="1"/>
        <w:rPr>
          <w:rFonts w:eastAsia="Times New Roman" w:cs="Times New Roman"/>
          <w:szCs w:val="24"/>
          <w:lang w:val="fr-FR" w:eastAsia="fr-FR"/>
        </w:rPr>
      </w:pPr>
      <w:r w:rsidRPr="00E97C4D">
        <w:rPr>
          <w:rFonts w:eastAsia="Times New Roman" w:cs="Times New Roman"/>
          <w:bCs/>
          <w:szCs w:val="24"/>
          <w:lang w:val="fr-FR" w:eastAsia="fr-FR"/>
        </w:rPr>
        <w:t>Les variables sont projetées dans le cercle des corrélations.</w:t>
      </w:r>
      <w:r w:rsidR="006D7D09" w:rsidRPr="00E97C4D">
        <w:rPr>
          <w:rFonts w:eastAsia="Times New Roman" w:cs="Times New Roman"/>
          <w:bCs/>
          <w:szCs w:val="24"/>
          <w:lang w:val="fr-FR" w:eastAsia="fr-FR"/>
        </w:rPr>
        <w:t xml:space="preserve"> </w:t>
      </w:r>
      <w:r w:rsidRPr="00E97C4D">
        <w:rPr>
          <w:rFonts w:eastAsia="Times New Roman" w:cs="Times New Roman"/>
          <w:szCs w:val="24"/>
          <w:highlight w:val="lightGray"/>
          <w:lang w:val="fr-FR" w:eastAsia="fr-FR"/>
        </w:rPr>
        <w:t xml:space="preserve">Vrai. </w:t>
      </w:r>
    </w:p>
    <w:p w:rsidR="000C0975" w:rsidRPr="00E97C4D" w:rsidRDefault="000C0975" w:rsidP="00C379E5">
      <w:pPr>
        <w:numPr>
          <w:ilvl w:val="0"/>
          <w:numId w:val="10"/>
        </w:numPr>
        <w:spacing w:before="100" w:beforeAutospacing="1" w:after="100" w:afterAutospacing="1"/>
        <w:rPr>
          <w:rFonts w:eastAsia="Times New Roman" w:cs="Times New Roman"/>
          <w:szCs w:val="24"/>
          <w:lang w:val="fr-FR" w:eastAsia="fr-FR"/>
        </w:rPr>
      </w:pPr>
      <w:r w:rsidRPr="00E97C4D">
        <w:rPr>
          <w:rFonts w:eastAsia="Times New Roman" w:cs="Times New Roman"/>
          <w:bCs/>
          <w:szCs w:val="24"/>
          <w:lang w:val="fr-FR" w:eastAsia="fr-FR"/>
        </w:rPr>
        <w:t>Les variables fortement corrélées sont représentées par des vecteurs proches.</w:t>
      </w:r>
      <w:r w:rsidR="006D7D09" w:rsidRPr="00E97C4D">
        <w:rPr>
          <w:rFonts w:eastAsia="Times New Roman" w:cs="Times New Roman"/>
          <w:bCs/>
          <w:szCs w:val="24"/>
          <w:lang w:val="fr-FR" w:eastAsia="fr-FR"/>
        </w:rPr>
        <w:t xml:space="preserve"> </w:t>
      </w:r>
      <w:r w:rsidRPr="00E97C4D">
        <w:rPr>
          <w:rFonts w:eastAsia="Times New Roman" w:cs="Times New Roman"/>
          <w:szCs w:val="24"/>
          <w:highlight w:val="lightGray"/>
          <w:lang w:val="fr-FR" w:eastAsia="fr-FR"/>
        </w:rPr>
        <w:t xml:space="preserve">Vrai. </w:t>
      </w:r>
    </w:p>
    <w:p w:rsidR="000C0975" w:rsidRPr="006F1E2F" w:rsidRDefault="000C0975" w:rsidP="00C379E5">
      <w:pPr>
        <w:numPr>
          <w:ilvl w:val="0"/>
          <w:numId w:val="10"/>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Une valeur propre proche de zéro signifie que la composante correspondante explique beaucoup d'inertie.</w:t>
      </w:r>
      <w:r w:rsidR="006D7D09"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Une valeur propre proche de zéro indique que l’axe n’explique presque aucune variance.</w:t>
      </w:r>
    </w:p>
    <w:p w:rsidR="000C0975" w:rsidRDefault="000C0975" w:rsidP="00C379E5">
      <w:pPr>
        <w:numPr>
          <w:ilvl w:val="0"/>
          <w:numId w:val="10"/>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L’ACP est insensible aux valeurs aberrantes.</w:t>
      </w:r>
      <w:r w:rsidR="00183C2C"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 xml:space="preserve">Faux. L’ACP est sensible aux </w:t>
      </w:r>
      <w:proofErr w:type="spellStart"/>
      <w:r w:rsidRPr="006F1E2F">
        <w:rPr>
          <w:rFonts w:eastAsia="Times New Roman" w:cs="Times New Roman"/>
          <w:szCs w:val="24"/>
          <w:highlight w:val="lightGray"/>
          <w:lang w:val="fr-FR" w:eastAsia="fr-FR"/>
        </w:rPr>
        <w:t>outliers</w:t>
      </w:r>
      <w:proofErr w:type="spellEnd"/>
      <w:r w:rsidRPr="006F1E2F">
        <w:rPr>
          <w:rFonts w:eastAsia="Times New Roman" w:cs="Times New Roman"/>
          <w:szCs w:val="24"/>
          <w:highlight w:val="lightGray"/>
          <w:lang w:val="fr-FR" w:eastAsia="fr-FR"/>
        </w:rPr>
        <w:t xml:space="preserve"> qui peuvent influencer les axes principaux.</w:t>
      </w:r>
    </w:p>
    <w:p w:rsidR="00924A5D" w:rsidRDefault="00924A5D" w:rsidP="00C379E5">
      <w:r>
        <w:t>1</w:t>
      </w:r>
      <w:r w:rsidRPr="00924A5D">
        <w:rPr>
          <w:b/>
        </w:rPr>
        <w:t>. Qu’est-ce que l’Analyse Factorielle des Correspondances (AFC) et à quel type de données s’applique-t-</w:t>
      </w:r>
      <w:proofErr w:type="gramStart"/>
      <w:r w:rsidRPr="00924A5D">
        <w:rPr>
          <w:b/>
        </w:rPr>
        <w:t>elle ?</w:t>
      </w:r>
      <w:proofErr w:type="gramEnd"/>
    </w:p>
    <w:p w:rsidR="00924A5D" w:rsidRDefault="00924A5D" w:rsidP="00C379E5">
      <w:r>
        <w:t xml:space="preserve">L’AFC </w:t>
      </w:r>
      <w:proofErr w:type="spellStart"/>
      <w:r>
        <w:t>est</w:t>
      </w:r>
      <w:proofErr w:type="spellEnd"/>
      <w:r>
        <w:t xml:space="preserve"> </w:t>
      </w:r>
      <w:proofErr w:type="spellStart"/>
      <w:r>
        <w:t>une</w:t>
      </w:r>
      <w:proofErr w:type="spellEnd"/>
      <w:r>
        <w:t xml:space="preserve"> </w:t>
      </w:r>
      <w:proofErr w:type="spellStart"/>
      <w:r>
        <w:t>méthode</w:t>
      </w:r>
      <w:proofErr w:type="spellEnd"/>
      <w:r>
        <w:t xml:space="preserve"> </w:t>
      </w:r>
      <w:proofErr w:type="spellStart"/>
      <w:r>
        <w:t>d’analyse</w:t>
      </w:r>
      <w:proofErr w:type="spellEnd"/>
      <w:r>
        <w:t xml:space="preserve"> descriptive multidimensionnelle adaptée à l’étude des tableaux de contingence issus de variables qualitatives. Elle permet d’étudier les relations entre les catégories de ces variables.</w:t>
      </w:r>
    </w:p>
    <w:p w:rsidR="00924A5D" w:rsidRPr="00924A5D" w:rsidRDefault="00924A5D" w:rsidP="00C379E5">
      <w:pPr>
        <w:rPr>
          <w:b/>
        </w:rPr>
      </w:pPr>
      <w:r>
        <w:rPr>
          <w:b/>
        </w:rPr>
        <w:t>2</w:t>
      </w:r>
      <w:r w:rsidRPr="00924A5D">
        <w:rPr>
          <w:b/>
        </w:rPr>
        <w:t xml:space="preserve">. Que mesure la distance du khi-deux dans </w:t>
      </w:r>
      <w:proofErr w:type="gramStart"/>
      <w:r w:rsidRPr="00924A5D">
        <w:rPr>
          <w:b/>
        </w:rPr>
        <w:t>l’AFC ?</w:t>
      </w:r>
      <w:proofErr w:type="gramEnd"/>
    </w:p>
    <w:p w:rsidR="00924A5D" w:rsidRDefault="00924A5D" w:rsidP="00C379E5">
      <w:r>
        <w:t xml:space="preserve">La distance du khi-deux mesure l’écart entre la distribution observée des modalités et la distribution attendue si les variables étaient indépendantes. Elle sert à quantifier la </w:t>
      </w:r>
      <w:proofErr w:type="spellStart"/>
      <w:r>
        <w:t>proximité</w:t>
      </w:r>
      <w:proofErr w:type="spellEnd"/>
      <w:r>
        <w:t xml:space="preserve"> </w:t>
      </w:r>
      <w:proofErr w:type="spellStart"/>
      <w:r>
        <w:t>ou</w:t>
      </w:r>
      <w:proofErr w:type="spellEnd"/>
      <w:r>
        <w:t xml:space="preserve"> la </w:t>
      </w:r>
      <w:proofErr w:type="spellStart"/>
      <w:r>
        <w:t>dissimilarité</w:t>
      </w:r>
      <w:proofErr w:type="spellEnd"/>
      <w:r>
        <w:t xml:space="preserve"> entre </w:t>
      </w:r>
      <w:proofErr w:type="spellStart"/>
      <w:r>
        <w:t>modalités</w:t>
      </w:r>
      <w:proofErr w:type="spellEnd"/>
      <w:r>
        <w:t xml:space="preserve"> </w:t>
      </w:r>
      <w:proofErr w:type="spellStart"/>
      <w:r>
        <w:t>ou</w:t>
      </w:r>
      <w:proofErr w:type="spellEnd"/>
      <w:r>
        <w:t xml:space="preserve"> individus.</w:t>
      </w:r>
    </w:p>
    <w:p w:rsidR="00924A5D" w:rsidRPr="00924A5D" w:rsidRDefault="00924A5D" w:rsidP="00C379E5">
      <w:pPr>
        <w:rPr>
          <w:b/>
        </w:rPr>
      </w:pPr>
      <w:r>
        <w:rPr>
          <w:b/>
        </w:rPr>
        <w:lastRenderedPageBreak/>
        <w:t>3</w:t>
      </w:r>
      <w:r w:rsidRPr="00924A5D">
        <w:rPr>
          <w:b/>
        </w:rPr>
        <w:t xml:space="preserve">. Comment interpréter la projection des modalités et des individus sur les axes factoriels en </w:t>
      </w:r>
      <w:proofErr w:type="gramStart"/>
      <w:r w:rsidRPr="00924A5D">
        <w:rPr>
          <w:b/>
        </w:rPr>
        <w:t>AFC ?</w:t>
      </w:r>
      <w:proofErr w:type="gramEnd"/>
    </w:p>
    <w:p w:rsidR="00924A5D" w:rsidRDefault="00924A5D" w:rsidP="00C379E5">
      <w:r>
        <w:t xml:space="preserve">Les </w:t>
      </w:r>
      <w:proofErr w:type="spellStart"/>
      <w:r>
        <w:t>modalités</w:t>
      </w:r>
      <w:proofErr w:type="spellEnd"/>
      <w:r>
        <w:t xml:space="preserve"> </w:t>
      </w:r>
      <w:proofErr w:type="spellStart"/>
      <w:r>
        <w:t>ou</w:t>
      </w:r>
      <w:proofErr w:type="spellEnd"/>
      <w:r>
        <w:t xml:space="preserve"> </w:t>
      </w:r>
      <w:proofErr w:type="spellStart"/>
      <w:r>
        <w:t>individus</w:t>
      </w:r>
      <w:proofErr w:type="spellEnd"/>
      <w:r>
        <w:t xml:space="preserve"> </w:t>
      </w:r>
      <w:proofErr w:type="spellStart"/>
      <w:r>
        <w:t>proches</w:t>
      </w:r>
      <w:proofErr w:type="spellEnd"/>
      <w:r>
        <w:t xml:space="preserve"> sur le plan factoriel ont des profils similaires. Les axes factoriels permettent de visualiser les principales oppositions ou regroupements entre modalités.</w:t>
      </w:r>
    </w:p>
    <w:p w:rsidR="00924A5D" w:rsidRPr="00924A5D" w:rsidRDefault="00924A5D" w:rsidP="00C379E5">
      <w:pPr>
        <w:rPr>
          <w:b/>
        </w:rPr>
      </w:pPr>
      <w:r>
        <w:rPr>
          <w:b/>
        </w:rPr>
        <w:t>4</w:t>
      </w:r>
      <w:r w:rsidRPr="00924A5D">
        <w:rPr>
          <w:b/>
        </w:rPr>
        <w:t>. Qu’est-ce que l’inertie en AFC et à quoi sert-</w:t>
      </w:r>
      <w:proofErr w:type="gramStart"/>
      <w:r w:rsidRPr="00924A5D">
        <w:rPr>
          <w:b/>
        </w:rPr>
        <w:t>elle ?</w:t>
      </w:r>
      <w:proofErr w:type="gramEnd"/>
    </w:p>
    <w:p w:rsidR="00924A5D" w:rsidRDefault="00924A5D" w:rsidP="00C379E5">
      <w:r>
        <w:t>L’inertie représente la part de l’information (ou de la variance) expliquée par chaque axe factoriel. Elle permet de choisir le nombre d’axes à retenir pour une bonne interprétation.</w:t>
      </w:r>
    </w:p>
    <w:p w:rsidR="00924A5D" w:rsidRPr="00924A5D" w:rsidRDefault="00924A5D" w:rsidP="00C379E5">
      <w:pPr>
        <w:rPr>
          <w:b/>
        </w:rPr>
      </w:pPr>
      <w:r w:rsidRPr="00924A5D">
        <w:rPr>
          <w:b/>
        </w:rPr>
        <w:t xml:space="preserve">5. Quelles sont les principales applications de </w:t>
      </w:r>
      <w:proofErr w:type="gramStart"/>
      <w:r w:rsidRPr="00924A5D">
        <w:rPr>
          <w:b/>
        </w:rPr>
        <w:t>l’AFC ?</w:t>
      </w:r>
      <w:proofErr w:type="gramEnd"/>
    </w:p>
    <w:p w:rsidR="00924A5D" w:rsidRDefault="00924A5D" w:rsidP="00C379E5">
      <w:r>
        <w:t>L’AFC est utilisée dans l’analyse d’enquêtes, le marketing, la sociologie, la biologie, etc., pour explorer les liens entre variables qualitatives (par exemple, entre professions et loisirs, ou entre symptômes et diagnostics).</w:t>
      </w:r>
    </w:p>
    <w:p w:rsidR="000C0975" w:rsidRPr="006F1E2F" w:rsidRDefault="000C0975" w:rsidP="00C379E5">
      <w:pPr>
        <w:spacing w:before="100" w:beforeAutospacing="1" w:after="100" w:afterAutospacing="1"/>
        <w:outlineLvl w:val="1"/>
        <w:rPr>
          <w:rFonts w:eastAsia="Times New Roman" w:cs="Times New Roman"/>
          <w:bCs/>
          <w:szCs w:val="24"/>
          <w:lang w:val="fr-FR" w:eastAsia="fr-FR"/>
        </w:rPr>
      </w:pPr>
      <w:r w:rsidRPr="006F1E2F">
        <w:rPr>
          <w:rFonts w:eastAsia="Times New Roman" w:cs="Times New Roman"/>
          <w:bCs/>
          <w:szCs w:val="24"/>
          <w:lang w:val="fr-FR" w:eastAsia="fr-FR"/>
        </w:rPr>
        <w:t>AFC – Analyse Factorielle des Correspondances</w:t>
      </w:r>
    </w:p>
    <w:p w:rsidR="00642683" w:rsidRDefault="000C0975" w:rsidP="00C379E5">
      <w:pPr>
        <w:numPr>
          <w:ilvl w:val="0"/>
          <w:numId w:val="11"/>
        </w:numPr>
        <w:spacing w:before="100" w:beforeAutospacing="1" w:after="100" w:afterAutospacing="1"/>
        <w:rPr>
          <w:rFonts w:eastAsia="Times New Roman" w:cs="Times New Roman"/>
          <w:szCs w:val="24"/>
          <w:lang w:val="fr-FR" w:eastAsia="fr-FR"/>
        </w:rPr>
      </w:pPr>
      <w:r w:rsidRPr="00642683">
        <w:rPr>
          <w:rFonts w:eastAsia="Times New Roman" w:cs="Times New Roman"/>
          <w:bCs/>
          <w:szCs w:val="24"/>
          <w:lang w:val="fr-FR" w:eastAsia="fr-FR"/>
        </w:rPr>
        <w:t>L’AFC s’applique à un tableau croisé de fréquences.</w:t>
      </w:r>
      <w:r w:rsidR="00183C2C" w:rsidRPr="00642683">
        <w:rPr>
          <w:rFonts w:eastAsia="Times New Roman" w:cs="Times New Roman"/>
          <w:bCs/>
          <w:szCs w:val="24"/>
          <w:lang w:val="fr-FR" w:eastAsia="fr-FR"/>
        </w:rPr>
        <w:t xml:space="preserve"> </w:t>
      </w:r>
      <w:r w:rsidRPr="00642683">
        <w:rPr>
          <w:rFonts w:eastAsia="Times New Roman" w:cs="Times New Roman"/>
          <w:szCs w:val="24"/>
          <w:highlight w:val="lightGray"/>
          <w:lang w:val="fr-FR" w:eastAsia="fr-FR"/>
        </w:rPr>
        <w:t xml:space="preserve">Vrai. </w:t>
      </w:r>
    </w:p>
    <w:p w:rsidR="000C0975" w:rsidRPr="00642683" w:rsidRDefault="000C0975" w:rsidP="00C379E5">
      <w:pPr>
        <w:numPr>
          <w:ilvl w:val="0"/>
          <w:numId w:val="11"/>
        </w:numPr>
        <w:spacing w:before="100" w:beforeAutospacing="1" w:after="100" w:afterAutospacing="1"/>
        <w:rPr>
          <w:rFonts w:eastAsia="Times New Roman" w:cs="Times New Roman"/>
          <w:szCs w:val="24"/>
          <w:lang w:val="fr-FR" w:eastAsia="fr-FR"/>
        </w:rPr>
      </w:pPr>
      <w:r w:rsidRPr="00642683">
        <w:rPr>
          <w:rFonts w:eastAsia="Times New Roman" w:cs="Times New Roman"/>
          <w:bCs/>
          <w:szCs w:val="24"/>
          <w:lang w:val="fr-FR" w:eastAsia="fr-FR"/>
        </w:rPr>
        <w:t>L’AFC suppose des données quantitatives.</w:t>
      </w:r>
      <w:r w:rsidR="00183C2C" w:rsidRPr="00642683">
        <w:rPr>
          <w:rFonts w:eastAsia="Times New Roman" w:cs="Times New Roman"/>
          <w:bCs/>
          <w:szCs w:val="24"/>
          <w:lang w:val="fr-FR" w:eastAsia="fr-FR"/>
        </w:rPr>
        <w:t xml:space="preserve"> </w:t>
      </w:r>
      <w:r w:rsidRPr="00642683">
        <w:rPr>
          <w:rFonts w:eastAsia="Times New Roman" w:cs="Times New Roman"/>
          <w:szCs w:val="24"/>
          <w:highlight w:val="lightGray"/>
          <w:lang w:val="fr-FR" w:eastAsia="fr-FR"/>
        </w:rPr>
        <w:t>Faux. Elle s’applique à des données qualitatives résumées sous forme de fréquences.</w:t>
      </w:r>
    </w:p>
    <w:p w:rsidR="000C0975" w:rsidRPr="006F1E2F" w:rsidRDefault="000C0975" w:rsidP="00C379E5">
      <w:pPr>
        <w:numPr>
          <w:ilvl w:val="0"/>
          <w:numId w:val="11"/>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L’AFC maximise la variance totale.</w:t>
      </w:r>
      <w:r w:rsidR="00183C2C"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Elle maximise l’inertie (variance pondérée par les effectifs).</w:t>
      </w:r>
    </w:p>
    <w:p w:rsidR="00642683" w:rsidRDefault="000C0975" w:rsidP="00C379E5">
      <w:pPr>
        <w:numPr>
          <w:ilvl w:val="0"/>
          <w:numId w:val="11"/>
        </w:numPr>
        <w:spacing w:before="100" w:beforeAutospacing="1" w:after="100" w:afterAutospacing="1"/>
        <w:rPr>
          <w:rFonts w:eastAsia="Times New Roman" w:cs="Times New Roman"/>
          <w:szCs w:val="24"/>
          <w:lang w:val="fr-FR" w:eastAsia="fr-FR"/>
        </w:rPr>
      </w:pPr>
      <w:r w:rsidRPr="00642683">
        <w:rPr>
          <w:rFonts w:eastAsia="Times New Roman" w:cs="Times New Roman"/>
          <w:bCs/>
          <w:szCs w:val="24"/>
          <w:lang w:val="fr-FR" w:eastAsia="fr-FR"/>
        </w:rPr>
        <w:t>En AFC, les lignes et colonnes sont projetées dans le même plan factoriel.</w:t>
      </w:r>
      <w:r w:rsidR="00183C2C" w:rsidRPr="00642683">
        <w:rPr>
          <w:rFonts w:eastAsia="Times New Roman" w:cs="Times New Roman"/>
          <w:bCs/>
          <w:szCs w:val="24"/>
          <w:lang w:val="fr-FR" w:eastAsia="fr-FR"/>
        </w:rPr>
        <w:t xml:space="preserve"> </w:t>
      </w:r>
      <w:r w:rsidRPr="00642683">
        <w:rPr>
          <w:rFonts w:eastAsia="Times New Roman" w:cs="Times New Roman"/>
          <w:szCs w:val="24"/>
          <w:highlight w:val="lightGray"/>
          <w:lang w:val="fr-FR" w:eastAsia="fr-FR"/>
        </w:rPr>
        <w:t xml:space="preserve">Vrai. </w:t>
      </w:r>
    </w:p>
    <w:p w:rsidR="000C0975" w:rsidRPr="00642683" w:rsidRDefault="000C0975" w:rsidP="00C379E5">
      <w:pPr>
        <w:numPr>
          <w:ilvl w:val="0"/>
          <w:numId w:val="11"/>
        </w:numPr>
        <w:spacing w:before="100" w:beforeAutospacing="1" w:after="100" w:afterAutospacing="1"/>
        <w:rPr>
          <w:rFonts w:eastAsia="Times New Roman" w:cs="Times New Roman"/>
          <w:szCs w:val="24"/>
          <w:lang w:val="fr-FR" w:eastAsia="fr-FR"/>
        </w:rPr>
      </w:pPr>
      <w:r w:rsidRPr="00642683">
        <w:rPr>
          <w:rFonts w:eastAsia="Times New Roman" w:cs="Times New Roman"/>
          <w:bCs/>
          <w:szCs w:val="24"/>
          <w:lang w:val="fr-FR" w:eastAsia="fr-FR"/>
        </w:rPr>
        <w:t>Les profils ligne et colonne doivent être centrés autour de leur moyenne pour l’analyse.</w:t>
      </w:r>
      <w:r w:rsidR="00183C2C" w:rsidRPr="00642683">
        <w:rPr>
          <w:rFonts w:eastAsia="Times New Roman" w:cs="Times New Roman"/>
          <w:bCs/>
          <w:szCs w:val="24"/>
          <w:lang w:val="fr-FR" w:eastAsia="fr-FR"/>
        </w:rPr>
        <w:t xml:space="preserve"> </w:t>
      </w:r>
      <w:r w:rsidRPr="00642683">
        <w:rPr>
          <w:rFonts w:eastAsia="Times New Roman" w:cs="Times New Roman"/>
          <w:szCs w:val="24"/>
          <w:highlight w:val="lightGray"/>
          <w:lang w:val="fr-FR" w:eastAsia="fr-FR"/>
        </w:rPr>
        <w:t xml:space="preserve">Vrai. </w:t>
      </w:r>
    </w:p>
    <w:p w:rsidR="000C0975" w:rsidRPr="006F1E2F" w:rsidRDefault="000C0975" w:rsidP="00C379E5">
      <w:pPr>
        <w:numPr>
          <w:ilvl w:val="0"/>
          <w:numId w:val="11"/>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Une association forte entre deux modalités se traduit par leur proximité dans le plan factoriel.</w:t>
      </w:r>
      <w:r w:rsidR="00183C2C"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 xml:space="preserve">Vrai. </w:t>
      </w:r>
    </w:p>
    <w:p w:rsidR="000C0975" w:rsidRPr="006F1E2F" w:rsidRDefault="000C0975" w:rsidP="00C379E5">
      <w:pPr>
        <w:numPr>
          <w:ilvl w:val="0"/>
          <w:numId w:val="11"/>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En AFC, les distances entre les modalités</w:t>
      </w:r>
      <w:r w:rsidR="00183C2C" w:rsidRPr="006F1E2F">
        <w:rPr>
          <w:rFonts w:eastAsia="Times New Roman" w:cs="Times New Roman"/>
          <w:bCs/>
          <w:szCs w:val="24"/>
          <w:lang w:val="fr-FR" w:eastAsia="fr-FR"/>
        </w:rPr>
        <w:t xml:space="preserve"> sont mesurées avec la distance</w:t>
      </w:r>
      <w:r w:rsidR="00183C2C" w:rsidRPr="006F1E2F">
        <w:rPr>
          <w:rFonts w:eastAsia="Times New Roman" w:cs="Times New Roman"/>
          <w:szCs w:val="24"/>
          <w:lang w:val="fr-FR" w:eastAsia="fr-FR"/>
        </w:rPr>
        <w:t xml:space="preserve"> </w:t>
      </w:r>
      <w:r w:rsidRPr="006F1E2F">
        <w:rPr>
          <w:rFonts w:eastAsia="Times New Roman" w:cs="Times New Roman"/>
          <w:bCs/>
          <w:szCs w:val="24"/>
          <w:lang w:val="fr-FR" w:eastAsia="fr-FR"/>
        </w:rPr>
        <w:t>euclidienne simple.</w:t>
      </w:r>
      <w:r w:rsidR="00183C2C"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On utilise la distance du Khi-2.</w:t>
      </w:r>
    </w:p>
    <w:p w:rsidR="000C0975" w:rsidRPr="006F1E2F" w:rsidRDefault="000C0975" w:rsidP="00C379E5">
      <w:pPr>
        <w:numPr>
          <w:ilvl w:val="0"/>
          <w:numId w:val="11"/>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Un point proche de l’origine indique qu’il a un comportement moyen.</w:t>
      </w:r>
      <w:r w:rsidR="00183C2C" w:rsidRPr="006F1E2F">
        <w:rPr>
          <w:rFonts w:eastAsia="Times New Roman" w:cs="Times New Roman"/>
          <w:bCs/>
          <w:szCs w:val="24"/>
          <w:lang w:val="fr-FR" w:eastAsia="fr-FR"/>
        </w:rPr>
        <w:t xml:space="preserve"> </w:t>
      </w:r>
      <w:r w:rsidRPr="006F1E2F">
        <w:rPr>
          <w:rFonts w:eastAsia="Times New Roman" w:cs="Times New Roman"/>
          <w:szCs w:val="24"/>
          <w:lang w:val="fr-FR" w:eastAsia="fr-FR"/>
        </w:rPr>
        <w:t>Vrai.</w:t>
      </w:r>
    </w:p>
    <w:p w:rsidR="000C0975" w:rsidRPr="006F1E2F" w:rsidRDefault="000C0975" w:rsidP="00C379E5">
      <w:pPr>
        <w:numPr>
          <w:ilvl w:val="0"/>
          <w:numId w:val="11"/>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L’AFC est sensible aux effectifs faibles dans les cases du tableau.</w:t>
      </w:r>
      <w:r w:rsidR="00183C2C" w:rsidRPr="006F1E2F">
        <w:rPr>
          <w:rFonts w:eastAsia="Times New Roman" w:cs="Times New Roman"/>
          <w:szCs w:val="24"/>
          <w:lang w:val="fr-FR" w:eastAsia="fr-FR"/>
        </w:rPr>
        <w:t xml:space="preserve"> </w:t>
      </w:r>
      <w:r w:rsidRPr="006F1E2F">
        <w:rPr>
          <w:rFonts w:eastAsia="Times New Roman" w:cs="Times New Roman"/>
          <w:szCs w:val="24"/>
          <w:highlight w:val="lightGray"/>
          <w:lang w:val="fr-FR" w:eastAsia="fr-FR"/>
        </w:rPr>
        <w:t>Vrai. Les faibles effectifs peuvent fausser l’analyse.</w:t>
      </w:r>
    </w:p>
    <w:p w:rsidR="000C0975" w:rsidRPr="006F1E2F" w:rsidRDefault="000C0975" w:rsidP="00C379E5">
      <w:pPr>
        <w:numPr>
          <w:ilvl w:val="0"/>
          <w:numId w:val="11"/>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Les points les plus extrêmes dans le plan sont toujours les plus représentatifs.</w:t>
      </w:r>
      <w:r w:rsidR="00183C2C"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Ils peuvent être atypiques ou peu représentatifs.</w:t>
      </w:r>
    </w:p>
    <w:p w:rsidR="000C0975" w:rsidRPr="006F1E2F" w:rsidRDefault="000C0975" w:rsidP="00C379E5">
      <w:pPr>
        <w:spacing w:before="100" w:beforeAutospacing="1" w:after="100" w:afterAutospacing="1"/>
        <w:outlineLvl w:val="1"/>
        <w:rPr>
          <w:rFonts w:eastAsia="Times New Roman" w:cs="Times New Roman"/>
          <w:bCs/>
          <w:szCs w:val="24"/>
          <w:lang w:val="fr-FR" w:eastAsia="fr-FR"/>
        </w:rPr>
      </w:pPr>
      <w:r w:rsidRPr="006F1E2F">
        <w:rPr>
          <w:rFonts w:eastAsia="Times New Roman" w:cs="Times New Roman"/>
          <w:bCs/>
          <w:szCs w:val="24"/>
          <w:lang w:val="fr-FR" w:eastAsia="fr-FR"/>
        </w:rPr>
        <w:lastRenderedPageBreak/>
        <w:t>AFCM – Analyse Factorielle des Correspondances Multiples</w:t>
      </w:r>
    </w:p>
    <w:p w:rsidR="000C0975" w:rsidRPr="006F1E2F" w:rsidRDefault="000C0975" w:rsidP="00C379E5">
      <w:pPr>
        <w:numPr>
          <w:ilvl w:val="0"/>
          <w:numId w:val="12"/>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L’AFCM est utilisée pour l’analyse de plusieurs variables qualitatives.</w:t>
      </w:r>
      <w:r w:rsidR="00183C2C"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Vrai.</w:t>
      </w:r>
    </w:p>
    <w:p w:rsidR="000C0975" w:rsidRPr="00C379E5" w:rsidRDefault="000C0975" w:rsidP="00C379E5">
      <w:pPr>
        <w:numPr>
          <w:ilvl w:val="0"/>
          <w:numId w:val="12"/>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L’AFCM suppose un encodage en variables numériques centrées réduites.</w:t>
      </w:r>
      <w:r w:rsidR="00183C2C" w:rsidRPr="006F1E2F">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Faux. Elle utilise un codage binaire (tableau disjonctif complet).</w:t>
      </w:r>
    </w:p>
    <w:p w:rsidR="000C0975" w:rsidRPr="006F1E2F" w:rsidRDefault="000C0975" w:rsidP="00C379E5">
      <w:pPr>
        <w:numPr>
          <w:ilvl w:val="0"/>
          <w:numId w:val="12"/>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L’AFCM est une généralisation de l’ACP.</w:t>
      </w:r>
      <w:r w:rsidR="004207DD"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C’est une généralisation de l’AFC.</w:t>
      </w:r>
    </w:p>
    <w:p w:rsidR="000C0975" w:rsidRPr="006F1E2F" w:rsidRDefault="000C0975" w:rsidP="00C379E5">
      <w:pPr>
        <w:numPr>
          <w:ilvl w:val="0"/>
          <w:numId w:val="12"/>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Le total de l’inertie est égal au nombre de variables actives.</w:t>
      </w:r>
      <w:r w:rsidR="004207DD"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Il dépend du nombre de modalités moins le nombre de variables.</w:t>
      </w:r>
    </w:p>
    <w:p w:rsidR="000C0975" w:rsidRPr="006F1E2F" w:rsidRDefault="000C0975" w:rsidP="00C379E5">
      <w:pPr>
        <w:numPr>
          <w:ilvl w:val="0"/>
          <w:numId w:val="12"/>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L’AFCM est insensible aux modalités rares</w:t>
      </w:r>
      <w:r w:rsidRPr="006F1E2F">
        <w:rPr>
          <w:rFonts w:eastAsia="Times New Roman" w:cs="Times New Roman"/>
          <w:bCs/>
          <w:szCs w:val="24"/>
          <w:highlight w:val="lightGray"/>
          <w:lang w:val="fr-FR" w:eastAsia="fr-FR"/>
        </w:rPr>
        <w:t>.</w:t>
      </w:r>
      <w:r w:rsidR="004207DD" w:rsidRPr="006F1E2F">
        <w:rPr>
          <w:rFonts w:eastAsia="Times New Roman" w:cs="Times New Roman"/>
          <w:bCs/>
          <w:szCs w:val="24"/>
          <w:highlight w:val="lightGray"/>
          <w:lang w:val="fr-FR" w:eastAsia="fr-FR"/>
        </w:rPr>
        <w:t xml:space="preserve"> </w:t>
      </w:r>
      <w:r w:rsidRPr="006F1E2F">
        <w:rPr>
          <w:rFonts w:eastAsia="Times New Roman" w:cs="Times New Roman"/>
          <w:szCs w:val="24"/>
          <w:highlight w:val="lightGray"/>
          <w:lang w:val="fr-FR" w:eastAsia="fr-FR"/>
        </w:rPr>
        <w:t>Faux. Les modalités rares peuvent influencer l’analyse.</w:t>
      </w:r>
    </w:p>
    <w:p w:rsidR="000C0975" w:rsidRPr="00C379E5" w:rsidRDefault="000C0975" w:rsidP="00C379E5">
      <w:pPr>
        <w:numPr>
          <w:ilvl w:val="0"/>
          <w:numId w:val="12"/>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L’AFCM est utile pour les enquêtes avec des questions à réponses fermées.</w:t>
      </w:r>
      <w:r w:rsidR="004207DD" w:rsidRPr="006F1E2F">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Vrai.</w:t>
      </w:r>
    </w:p>
    <w:p w:rsidR="000C0975" w:rsidRPr="006F1E2F" w:rsidRDefault="000C0975" w:rsidP="00C379E5">
      <w:pPr>
        <w:numPr>
          <w:ilvl w:val="0"/>
          <w:numId w:val="12"/>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Les modalités très proches dans le plan ont un profil similaire.</w:t>
      </w:r>
      <w:r w:rsidR="004207DD" w:rsidRPr="006F1E2F">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Vrai.</w:t>
      </w:r>
    </w:p>
    <w:p w:rsidR="000C0975" w:rsidRPr="006F1E2F" w:rsidRDefault="000C0975" w:rsidP="00C379E5">
      <w:pPr>
        <w:numPr>
          <w:ilvl w:val="0"/>
          <w:numId w:val="12"/>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Les coordonnées des modalités sont pondérées par leur fréquence.</w:t>
      </w:r>
      <w:r w:rsidR="004207DD" w:rsidRPr="006F1E2F">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Vrai</w:t>
      </w:r>
      <w:r w:rsidRPr="006F1E2F">
        <w:rPr>
          <w:rFonts w:eastAsia="Times New Roman" w:cs="Times New Roman"/>
          <w:szCs w:val="24"/>
          <w:lang w:val="fr-FR" w:eastAsia="fr-FR"/>
        </w:rPr>
        <w:t>.</w:t>
      </w:r>
    </w:p>
    <w:p w:rsidR="000C0975" w:rsidRPr="006F1E2F" w:rsidRDefault="000C0975" w:rsidP="00C379E5">
      <w:pPr>
        <w:numPr>
          <w:ilvl w:val="0"/>
          <w:numId w:val="12"/>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L’AFCM permet d'étudier la structure des individus à partir des variables continues.</w:t>
      </w:r>
      <w:r w:rsidR="004207DD"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Elle s’applique aux variables qualitatives.</w:t>
      </w:r>
    </w:p>
    <w:p w:rsidR="000C0975" w:rsidRPr="006F1E2F" w:rsidRDefault="000C0975" w:rsidP="00C379E5">
      <w:pPr>
        <w:numPr>
          <w:ilvl w:val="0"/>
          <w:numId w:val="12"/>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Le plan factoriel en AFCM est interprété comme celui de l’ACP.</w:t>
      </w:r>
      <w:r w:rsidR="004207DD" w:rsidRPr="006F1E2F">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Vrai.</w:t>
      </w:r>
      <w:r w:rsidRPr="006F1E2F">
        <w:rPr>
          <w:rFonts w:eastAsia="Times New Roman" w:cs="Times New Roman"/>
          <w:szCs w:val="24"/>
          <w:lang w:val="fr-FR" w:eastAsia="fr-FR"/>
        </w:rPr>
        <w:t xml:space="preserve"> </w:t>
      </w:r>
    </w:p>
    <w:p w:rsidR="000C0975" w:rsidRPr="006F1E2F" w:rsidRDefault="000C0975" w:rsidP="00C379E5">
      <w:pPr>
        <w:spacing w:before="100" w:beforeAutospacing="1" w:after="100" w:afterAutospacing="1"/>
        <w:outlineLvl w:val="1"/>
        <w:rPr>
          <w:rFonts w:eastAsia="Times New Roman" w:cs="Times New Roman"/>
          <w:bCs/>
          <w:szCs w:val="24"/>
          <w:lang w:val="fr-FR" w:eastAsia="fr-FR"/>
        </w:rPr>
      </w:pPr>
      <w:r w:rsidRPr="006F1E2F">
        <w:rPr>
          <w:rFonts w:eastAsia="Times New Roman" w:cs="Times New Roman"/>
          <w:bCs/>
          <w:szCs w:val="24"/>
          <w:lang w:val="fr-FR" w:eastAsia="fr-FR"/>
        </w:rPr>
        <w:t>CAH – Classification Ascendante Hiérarchique</w:t>
      </w:r>
    </w:p>
    <w:p w:rsidR="000C0975" w:rsidRPr="00C379E5" w:rsidRDefault="000C0975" w:rsidP="00C379E5">
      <w:pPr>
        <w:numPr>
          <w:ilvl w:val="0"/>
          <w:numId w:val="6"/>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La CAH construit des groupes d’individus à partir d’une matrice de distances.</w:t>
      </w:r>
      <w:r w:rsidR="0009358A" w:rsidRPr="006F1E2F">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Vrai.</w:t>
      </w:r>
    </w:p>
    <w:p w:rsidR="000C0975" w:rsidRPr="00C379E5" w:rsidRDefault="000C0975" w:rsidP="00C379E5">
      <w:pPr>
        <w:numPr>
          <w:ilvl w:val="0"/>
          <w:numId w:val="6"/>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Le dendrogramme permet de visualiser l’ordre des fusions.</w:t>
      </w:r>
      <w:r w:rsidR="0009358A" w:rsidRPr="006F1E2F">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Vrai.</w:t>
      </w:r>
    </w:p>
    <w:p w:rsidR="000C0975" w:rsidRPr="006F1E2F" w:rsidRDefault="000C0975" w:rsidP="00C379E5">
      <w:pPr>
        <w:numPr>
          <w:ilvl w:val="0"/>
          <w:numId w:val="6"/>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En CAH, l’algorithme commence par un seul groupe contenant tous les individus.</w:t>
      </w:r>
      <w:r w:rsidR="0009358A"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Il commence par autant de groupes que d’individus.</w:t>
      </w:r>
    </w:p>
    <w:p w:rsidR="000C0975" w:rsidRPr="006F1E2F" w:rsidRDefault="000C0975" w:rsidP="00C379E5">
      <w:pPr>
        <w:numPr>
          <w:ilvl w:val="0"/>
          <w:numId w:val="6"/>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Le critère de Ward maximise l'inertie intra-classe.</w:t>
      </w:r>
      <w:r w:rsidR="0009358A"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 xml:space="preserve">Faux. Il minimise l’inertie intra-classe (et maximise l’inertie </w:t>
      </w:r>
      <w:proofErr w:type="spellStart"/>
      <w:r w:rsidRPr="006F1E2F">
        <w:rPr>
          <w:rFonts w:eastAsia="Times New Roman" w:cs="Times New Roman"/>
          <w:szCs w:val="24"/>
          <w:highlight w:val="lightGray"/>
          <w:lang w:val="fr-FR" w:eastAsia="fr-FR"/>
        </w:rPr>
        <w:t>inter-classe</w:t>
      </w:r>
      <w:proofErr w:type="spellEnd"/>
      <w:r w:rsidRPr="006F1E2F">
        <w:rPr>
          <w:rFonts w:eastAsia="Times New Roman" w:cs="Times New Roman"/>
          <w:szCs w:val="24"/>
          <w:highlight w:val="lightGray"/>
          <w:lang w:val="fr-FR" w:eastAsia="fr-FR"/>
        </w:rPr>
        <w:t>).</w:t>
      </w:r>
    </w:p>
    <w:p w:rsidR="000C0975" w:rsidRPr="006F1E2F" w:rsidRDefault="000C0975" w:rsidP="00C379E5">
      <w:pPr>
        <w:numPr>
          <w:ilvl w:val="0"/>
          <w:numId w:val="6"/>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Le dendrogramme peut être coupé pour définir un nombre de classes.</w:t>
      </w:r>
      <w:r w:rsidR="0009358A" w:rsidRPr="006F1E2F">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Vrai.</w:t>
      </w:r>
    </w:p>
    <w:p w:rsidR="00C379E5" w:rsidRPr="00C379E5" w:rsidRDefault="000C0975" w:rsidP="00275226">
      <w:pPr>
        <w:numPr>
          <w:ilvl w:val="0"/>
          <w:numId w:val="6"/>
        </w:numPr>
        <w:spacing w:before="100" w:beforeAutospacing="1" w:after="100" w:afterAutospacing="1"/>
        <w:rPr>
          <w:rFonts w:eastAsia="Times New Roman" w:cs="Times New Roman"/>
          <w:szCs w:val="24"/>
          <w:highlight w:val="lightGray"/>
          <w:lang w:val="fr-FR" w:eastAsia="fr-FR"/>
        </w:rPr>
      </w:pPr>
      <w:r w:rsidRPr="00C379E5">
        <w:rPr>
          <w:rFonts w:eastAsia="Times New Roman" w:cs="Times New Roman"/>
          <w:bCs/>
          <w:szCs w:val="24"/>
          <w:lang w:val="fr-FR" w:eastAsia="fr-FR"/>
        </w:rPr>
        <w:t>La CAH est sensible à l’échelle des variables.</w:t>
      </w:r>
      <w:r w:rsidR="0009358A" w:rsidRPr="00C379E5">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 xml:space="preserve">Vrai. </w:t>
      </w:r>
    </w:p>
    <w:p w:rsidR="000C0975" w:rsidRPr="00C379E5" w:rsidRDefault="000C0975" w:rsidP="00275226">
      <w:pPr>
        <w:numPr>
          <w:ilvl w:val="0"/>
          <w:numId w:val="6"/>
        </w:numPr>
        <w:spacing w:before="100" w:beforeAutospacing="1" w:after="100" w:afterAutospacing="1"/>
        <w:rPr>
          <w:rFonts w:eastAsia="Times New Roman" w:cs="Times New Roman"/>
          <w:szCs w:val="24"/>
          <w:highlight w:val="lightGray"/>
          <w:lang w:val="fr-FR" w:eastAsia="fr-FR"/>
        </w:rPr>
      </w:pPr>
      <w:r w:rsidRPr="00C379E5">
        <w:rPr>
          <w:rFonts w:eastAsia="Times New Roman" w:cs="Times New Roman"/>
          <w:bCs/>
          <w:szCs w:val="24"/>
          <w:lang w:val="fr-FR" w:eastAsia="fr-FR"/>
        </w:rPr>
        <w:t>Les groupes obtenus par CAH sont toujours optimaux.</w:t>
      </w:r>
      <w:r w:rsidR="0009358A" w:rsidRPr="00C379E5">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Faux. Ils dépendent de la méthode et peuvent ne pas être optimaux.</w:t>
      </w:r>
    </w:p>
    <w:p w:rsidR="000C0975" w:rsidRPr="006F1E2F" w:rsidRDefault="000C0975" w:rsidP="00C379E5">
      <w:pPr>
        <w:numPr>
          <w:ilvl w:val="0"/>
          <w:numId w:val="6"/>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La CAH peut être combinée à l’ACP pour la visualisation.</w:t>
      </w:r>
      <w:r w:rsidR="0009358A" w:rsidRPr="006F1E2F">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Vrai.</w:t>
      </w:r>
    </w:p>
    <w:p w:rsidR="000C0975" w:rsidRPr="006F1E2F" w:rsidRDefault="000C0975" w:rsidP="00C379E5">
      <w:pPr>
        <w:numPr>
          <w:ilvl w:val="0"/>
          <w:numId w:val="6"/>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La distance de Manhattan est une des distances possibles pour la CAH</w:t>
      </w:r>
      <w:r w:rsidRPr="00C379E5">
        <w:rPr>
          <w:rFonts w:eastAsia="Times New Roman" w:cs="Times New Roman"/>
          <w:bCs/>
          <w:szCs w:val="24"/>
          <w:highlight w:val="lightGray"/>
          <w:lang w:val="fr-FR" w:eastAsia="fr-FR"/>
        </w:rPr>
        <w:t>.</w:t>
      </w:r>
      <w:r w:rsidR="0009358A" w:rsidRPr="00C379E5">
        <w:rPr>
          <w:rFonts w:eastAsia="Times New Roman" w:cs="Times New Roman"/>
          <w:bCs/>
          <w:szCs w:val="24"/>
          <w:highlight w:val="lightGray"/>
          <w:lang w:val="fr-FR" w:eastAsia="fr-FR"/>
        </w:rPr>
        <w:t xml:space="preserve"> </w:t>
      </w:r>
      <w:r w:rsidRPr="00C379E5">
        <w:rPr>
          <w:rFonts w:eastAsia="Times New Roman" w:cs="Times New Roman"/>
          <w:szCs w:val="24"/>
          <w:highlight w:val="lightGray"/>
          <w:lang w:val="fr-FR" w:eastAsia="fr-FR"/>
        </w:rPr>
        <w:t>Vrai.</w:t>
      </w:r>
    </w:p>
    <w:p w:rsidR="000C0975" w:rsidRPr="006F1E2F" w:rsidRDefault="000C0975" w:rsidP="00C379E5">
      <w:pPr>
        <w:numPr>
          <w:ilvl w:val="0"/>
          <w:numId w:val="6"/>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L’algorithme de CAH est itératif et non récursif.</w:t>
      </w:r>
      <w:r w:rsidR="0009358A" w:rsidRPr="006F1E2F">
        <w:rPr>
          <w:rFonts w:eastAsia="Times New Roman" w:cs="Times New Roman"/>
          <w:bCs/>
          <w:szCs w:val="24"/>
          <w:lang w:val="fr-FR" w:eastAsia="fr-FR"/>
        </w:rPr>
        <w:t xml:space="preserve"> </w:t>
      </w:r>
      <w:r w:rsidRPr="00C379E5">
        <w:rPr>
          <w:rFonts w:eastAsia="Times New Roman" w:cs="Times New Roman"/>
          <w:szCs w:val="24"/>
          <w:highlight w:val="lightGray"/>
          <w:lang w:val="fr-FR" w:eastAsia="fr-FR"/>
        </w:rPr>
        <w:t>Vrai.</w:t>
      </w:r>
    </w:p>
    <w:p w:rsidR="000C0975" w:rsidRPr="006F1E2F" w:rsidRDefault="000C0975" w:rsidP="00C379E5">
      <w:pPr>
        <w:spacing w:before="100" w:beforeAutospacing="1" w:after="100" w:afterAutospacing="1"/>
        <w:outlineLvl w:val="1"/>
        <w:rPr>
          <w:rFonts w:eastAsia="Times New Roman" w:cs="Times New Roman"/>
          <w:bCs/>
          <w:szCs w:val="24"/>
          <w:lang w:val="fr-FR" w:eastAsia="fr-FR"/>
        </w:rPr>
      </w:pPr>
      <w:r w:rsidRPr="006F1E2F">
        <w:rPr>
          <w:rFonts w:eastAsia="Times New Roman" w:cs="Times New Roman"/>
          <w:bCs/>
          <w:szCs w:val="24"/>
          <w:lang w:val="fr-FR" w:eastAsia="fr-FR"/>
        </w:rPr>
        <w:t>K-</w:t>
      </w:r>
      <w:proofErr w:type="spellStart"/>
      <w:r w:rsidRPr="006F1E2F">
        <w:rPr>
          <w:rFonts w:eastAsia="Times New Roman" w:cs="Times New Roman"/>
          <w:bCs/>
          <w:szCs w:val="24"/>
          <w:lang w:val="fr-FR" w:eastAsia="fr-FR"/>
        </w:rPr>
        <w:t>Means</w:t>
      </w:r>
      <w:proofErr w:type="spellEnd"/>
      <w:r w:rsidRPr="006F1E2F">
        <w:rPr>
          <w:rFonts w:eastAsia="Times New Roman" w:cs="Times New Roman"/>
          <w:bCs/>
          <w:szCs w:val="24"/>
          <w:lang w:val="fr-FR" w:eastAsia="fr-FR"/>
        </w:rPr>
        <w:t xml:space="preserve"> – Classification des Moyennes</w:t>
      </w:r>
    </w:p>
    <w:p w:rsidR="000C0975" w:rsidRPr="006F1E2F" w:rsidRDefault="000C0975" w:rsidP="00C379E5">
      <w:pPr>
        <w:numPr>
          <w:ilvl w:val="0"/>
          <w:numId w:val="18"/>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lastRenderedPageBreak/>
        <w:t>K-</w:t>
      </w:r>
      <w:proofErr w:type="spellStart"/>
      <w:r w:rsidRPr="006F1E2F">
        <w:rPr>
          <w:rFonts w:eastAsia="Times New Roman" w:cs="Times New Roman"/>
          <w:bCs/>
          <w:szCs w:val="24"/>
          <w:lang w:val="fr-FR" w:eastAsia="fr-FR"/>
        </w:rPr>
        <w:t>Means</w:t>
      </w:r>
      <w:proofErr w:type="spellEnd"/>
      <w:r w:rsidRPr="006F1E2F">
        <w:rPr>
          <w:rFonts w:eastAsia="Times New Roman" w:cs="Times New Roman"/>
          <w:bCs/>
          <w:szCs w:val="24"/>
          <w:lang w:val="fr-FR" w:eastAsia="fr-FR"/>
        </w:rPr>
        <w:t xml:space="preserve"> est une méthode de classification non supervisée.</w:t>
      </w:r>
      <w:r w:rsidR="00765C03" w:rsidRPr="006F1E2F">
        <w:rPr>
          <w:rFonts w:eastAsia="Times New Roman" w:cs="Times New Roman"/>
          <w:bCs/>
          <w:szCs w:val="24"/>
          <w:lang w:val="fr-FR" w:eastAsia="fr-FR"/>
        </w:rPr>
        <w:t xml:space="preserve"> </w:t>
      </w:r>
      <w:r w:rsidRPr="006115C2">
        <w:rPr>
          <w:rFonts w:eastAsia="Times New Roman" w:cs="Times New Roman"/>
          <w:szCs w:val="24"/>
          <w:highlight w:val="lightGray"/>
          <w:lang w:val="fr-FR" w:eastAsia="fr-FR"/>
        </w:rPr>
        <w:t>Vrai.</w:t>
      </w:r>
    </w:p>
    <w:p w:rsidR="000C0975" w:rsidRPr="006F1E2F" w:rsidRDefault="000C0975" w:rsidP="00C379E5">
      <w:pPr>
        <w:numPr>
          <w:ilvl w:val="0"/>
          <w:numId w:val="18"/>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Le nombre de groupes doit être défini à l’avance.</w:t>
      </w:r>
      <w:r w:rsidR="00765C03" w:rsidRPr="006F1E2F">
        <w:rPr>
          <w:rFonts w:eastAsia="Times New Roman" w:cs="Times New Roman"/>
          <w:szCs w:val="24"/>
          <w:lang w:val="fr-FR" w:eastAsia="fr-FR"/>
        </w:rPr>
        <w:t xml:space="preserve"> </w:t>
      </w:r>
      <w:r w:rsidRPr="006115C2">
        <w:rPr>
          <w:rFonts w:eastAsia="Times New Roman" w:cs="Times New Roman"/>
          <w:szCs w:val="24"/>
          <w:highlight w:val="lightGray"/>
          <w:lang w:val="fr-FR" w:eastAsia="fr-FR"/>
        </w:rPr>
        <w:t>Vrai.</w:t>
      </w:r>
    </w:p>
    <w:p w:rsidR="000C0975" w:rsidRPr="006F1E2F" w:rsidRDefault="000C0975" w:rsidP="00C379E5">
      <w:pPr>
        <w:numPr>
          <w:ilvl w:val="0"/>
          <w:numId w:val="18"/>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K-</w:t>
      </w:r>
      <w:proofErr w:type="spellStart"/>
      <w:r w:rsidRPr="006F1E2F">
        <w:rPr>
          <w:rFonts w:eastAsia="Times New Roman" w:cs="Times New Roman"/>
          <w:bCs/>
          <w:szCs w:val="24"/>
          <w:lang w:val="fr-FR" w:eastAsia="fr-FR"/>
        </w:rPr>
        <w:t>Means</w:t>
      </w:r>
      <w:proofErr w:type="spellEnd"/>
      <w:r w:rsidRPr="006F1E2F">
        <w:rPr>
          <w:rFonts w:eastAsia="Times New Roman" w:cs="Times New Roman"/>
          <w:bCs/>
          <w:szCs w:val="24"/>
          <w:lang w:val="fr-FR" w:eastAsia="fr-FR"/>
        </w:rPr>
        <w:t xml:space="preserve"> fonctionne mieux avec des variables qualitatives.</w:t>
      </w:r>
      <w:r w:rsidR="00765C03"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Elle est adaptée aux variables quantitatives.</w:t>
      </w:r>
    </w:p>
    <w:p w:rsidR="000C0975" w:rsidRPr="006F1E2F" w:rsidRDefault="000C0975" w:rsidP="00C379E5">
      <w:pPr>
        <w:numPr>
          <w:ilvl w:val="0"/>
          <w:numId w:val="18"/>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L’algorithme minimise la variance intra-groupe.</w:t>
      </w:r>
      <w:r w:rsidR="00765C03" w:rsidRPr="006F1E2F">
        <w:rPr>
          <w:rFonts w:eastAsia="Times New Roman" w:cs="Times New Roman"/>
          <w:bCs/>
          <w:szCs w:val="24"/>
          <w:lang w:val="fr-FR" w:eastAsia="fr-FR"/>
        </w:rPr>
        <w:t xml:space="preserve"> </w:t>
      </w:r>
      <w:r w:rsidRPr="006115C2">
        <w:rPr>
          <w:rFonts w:eastAsia="Times New Roman" w:cs="Times New Roman"/>
          <w:szCs w:val="24"/>
          <w:highlight w:val="lightGray"/>
          <w:lang w:val="fr-FR" w:eastAsia="fr-FR"/>
        </w:rPr>
        <w:t>Vrai.</w:t>
      </w:r>
    </w:p>
    <w:p w:rsidR="000C0975" w:rsidRPr="006F1E2F" w:rsidRDefault="000C0975" w:rsidP="00C379E5">
      <w:pPr>
        <w:numPr>
          <w:ilvl w:val="0"/>
          <w:numId w:val="18"/>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K-</w:t>
      </w:r>
      <w:proofErr w:type="spellStart"/>
      <w:r w:rsidRPr="006F1E2F">
        <w:rPr>
          <w:rFonts w:eastAsia="Times New Roman" w:cs="Times New Roman"/>
          <w:bCs/>
          <w:szCs w:val="24"/>
          <w:lang w:val="fr-FR" w:eastAsia="fr-FR"/>
        </w:rPr>
        <w:t>Means</w:t>
      </w:r>
      <w:proofErr w:type="spellEnd"/>
      <w:r w:rsidRPr="006F1E2F">
        <w:rPr>
          <w:rFonts w:eastAsia="Times New Roman" w:cs="Times New Roman"/>
          <w:bCs/>
          <w:szCs w:val="24"/>
          <w:lang w:val="fr-FR" w:eastAsia="fr-FR"/>
        </w:rPr>
        <w:t xml:space="preserve"> est sensible aux valeurs extrêmes.</w:t>
      </w:r>
      <w:r w:rsidR="00765C03" w:rsidRPr="006F1E2F">
        <w:rPr>
          <w:rFonts w:eastAsia="Times New Roman" w:cs="Times New Roman"/>
          <w:bCs/>
          <w:szCs w:val="24"/>
          <w:lang w:val="fr-FR" w:eastAsia="fr-FR"/>
        </w:rPr>
        <w:t xml:space="preserve"> </w:t>
      </w:r>
      <w:r w:rsidRPr="006115C2">
        <w:rPr>
          <w:rFonts w:eastAsia="Times New Roman" w:cs="Times New Roman"/>
          <w:szCs w:val="24"/>
          <w:highlight w:val="lightGray"/>
          <w:lang w:val="fr-FR" w:eastAsia="fr-FR"/>
        </w:rPr>
        <w:t>Vrai.</w:t>
      </w:r>
    </w:p>
    <w:p w:rsidR="000C0975" w:rsidRPr="006F1E2F" w:rsidRDefault="000C0975" w:rsidP="00C379E5">
      <w:pPr>
        <w:numPr>
          <w:ilvl w:val="0"/>
          <w:numId w:val="18"/>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Le résultat de K-</w:t>
      </w:r>
      <w:proofErr w:type="spellStart"/>
      <w:r w:rsidRPr="006F1E2F">
        <w:rPr>
          <w:rFonts w:eastAsia="Times New Roman" w:cs="Times New Roman"/>
          <w:bCs/>
          <w:szCs w:val="24"/>
          <w:lang w:val="fr-FR" w:eastAsia="fr-FR"/>
        </w:rPr>
        <w:t>Means</w:t>
      </w:r>
      <w:proofErr w:type="spellEnd"/>
      <w:r w:rsidRPr="006F1E2F">
        <w:rPr>
          <w:rFonts w:eastAsia="Times New Roman" w:cs="Times New Roman"/>
          <w:bCs/>
          <w:szCs w:val="24"/>
          <w:lang w:val="fr-FR" w:eastAsia="fr-FR"/>
        </w:rPr>
        <w:t xml:space="preserve"> dépend des points initiaux choisis.</w:t>
      </w:r>
      <w:r w:rsidR="00765C03" w:rsidRPr="006F1E2F">
        <w:rPr>
          <w:rFonts w:eastAsia="Times New Roman" w:cs="Times New Roman"/>
          <w:bCs/>
          <w:szCs w:val="24"/>
          <w:lang w:val="fr-FR" w:eastAsia="fr-FR"/>
        </w:rPr>
        <w:t xml:space="preserve"> </w:t>
      </w:r>
      <w:r w:rsidRPr="006F1E2F">
        <w:rPr>
          <w:rFonts w:eastAsia="Times New Roman" w:cs="Times New Roman"/>
          <w:szCs w:val="24"/>
          <w:lang w:val="fr-FR" w:eastAsia="fr-FR"/>
        </w:rPr>
        <w:t>Vrai.</w:t>
      </w:r>
    </w:p>
    <w:p w:rsidR="000C0975" w:rsidRPr="006F1E2F" w:rsidRDefault="000C0975" w:rsidP="00C379E5">
      <w:pPr>
        <w:numPr>
          <w:ilvl w:val="0"/>
          <w:numId w:val="18"/>
        </w:numPr>
        <w:spacing w:before="100" w:beforeAutospacing="1" w:after="100" w:afterAutospacing="1"/>
        <w:rPr>
          <w:rFonts w:eastAsia="Times New Roman" w:cs="Times New Roman"/>
          <w:szCs w:val="24"/>
          <w:highlight w:val="lightGray"/>
          <w:lang w:val="fr-FR" w:eastAsia="fr-FR"/>
        </w:rPr>
      </w:pPr>
      <w:r w:rsidRPr="006F1E2F">
        <w:rPr>
          <w:rFonts w:eastAsia="Times New Roman" w:cs="Times New Roman"/>
          <w:bCs/>
          <w:szCs w:val="24"/>
          <w:lang w:val="fr-FR" w:eastAsia="fr-FR"/>
        </w:rPr>
        <w:t>K-</w:t>
      </w:r>
      <w:proofErr w:type="spellStart"/>
      <w:r w:rsidRPr="006F1E2F">
        <w:rPr>
          <w:rFonts w:eastAsia="Times New Roman" w:cs="Times New Roman"/>
          <w:bCs/>
          <w:szCs w:val="24"/>
          <w:lang w:val="fr-FR" w:eastAsia="fr-FR"/>
        </w:rPr>
        <w:t>Means</w:t>
      </w:r>
      <w:proofErr w:type="spellEnd"/>
      <w:r w:rsidRPr="006F1E2F">
        <w:rPr>
          <w:rFonts w:eastAsia="Times New Roman" w:cs="Times New Roman"/>
          <w:bCs/>
          <w:szCs w:val="24"/>
          <w:lang w:val="fr-FR" w:eastAsia="fr-FR"/>
        </w:rPr>
        <w:t xml:space="preserve"> peut produire des clusters non sphériques.</w:t>
      </w:r>
      <w:r w:rsidR="00765C03"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Elle tend à former des clusters sphériques.</w:t>
      </w:r>
    </w:p>
    <w:p w:rsidR="000C0975" w:rsidRPr="006F1E2F" w:rsidRDefault="000C0975" w:rsidP="00C379E5">
      <w:pPr>
        <w:numPr>
          <w:ilvl w:val="0"/>
          <w:numId w:val="18"/>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L’ACP peut être utilisée pour visualiser les résultats de K-</w:t>
      </w:r>
      <w:proofErr w:type="spellStart"/>
      <w:r w:rsidRPr="006F1E2F">
        <w:rPr>
          <w:rFonts w:eastAsia="Times New Roman" w:cs="Times New Roman"/>
          <w:bCs/>
          <w:szCs w:val="24"/>
          <w:lang w:val="fr-FR" w:eastAsia="fr-FR"/>
        </w:rPr>
        <w:t>Means</w:t>
      </w:r>
      <w:proofErr w:type="spellEnd"/>
      <w:r w:rsidRPr="006F1E2F">
        <w:rPr>
          <w:rFonts w:eastAsia="Times New Roman" w:cs="Times New Roman"/>
          <w:bCs/>
          <w:szCs w:val="24"/>
          <w:lang w:val="fr-FR" w:eastAsia="fr-FR"/>
        </w:rPr>
        <w:t>.</w:t>
      </w:r>
      <w:r w:rsidR="00765C03" w:rsidRPr="006F1E2F">
        <w:rPr>
          <w:rFonts w:eastAsia="Times New Roman" w:cs="Times New Roman"/>
          <w:bCs/>
          <w:szCs w:val="24"/>
          <w:lang w:val="fr-FR" w:eastAsia="fr-FR"/>
        </w:rPr>
        <w:t xml:space="preserve"> </w:t>
      </w:r>
      <w:r w:rsidRPr="006115C2">
        <w:rPr>
          <w:rFonts w:eastAsia="Times New Roman" w:cs="Times New Roman"/>
          <w:szCs w:val="24"/>
          <w:highlight w:val="lightGray"/>
          <w:lang w:val="fr-FR" w:eastAsia="fr-FR"/>
        </w:rPr>
        <w:t>Vrai.</w:t>
      </w:r>
    </w:p>
    <w:p w:rsidR="000C0975" w:rsidRPr="006F1E2F" w:rsidRDefault="000C0975" w:rsidP="00C379E5">
      <w:pPr>
        <w:spacing w:before="100" w:beforeAutospacing="1" w:after="100" w:afterAutospacing="1"/>
        <w:outlineLvl w:val="1"/>
        <w:rPr>
          <w:rFonts w:eastAsia="Times New Roman" w:cs="Times New Roman"/>
          <w:bCs/>
          <w:szCs w:val="24"/>
          <w:lang w:val="fr-FR" w:eastAsia="fr-FR"/>
        </w:rPr>
      </w:pPr>
      <w:r w:rsidRPr="006F1E2F">
        <w:rPr>
          <w:rFonts w:eastAsia="Times New Roman" w:cs="Times New Roman"/>
          <w:bCs/>
          <w:szCs w:val="24"/>
          <w:lang w:val="fr-FR" w:eastAsia="fr-FR"/>
        </w:rPr>
        <w:t>ICA – Analyse en Composantes Indépendantes</w:t>
      </w:r>
    </w:p>
    <w:p w:rsidR="000C0975" w:rsidRPr="006F1E2F" w:rsidRDefault="000C0975" w:rsidP="00C379E5">
      <w:pPr>
        <w:numPr>
          <w:ilvl w:val="0"/>
          <w:numId w:val="8"/>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L’ICA cherche des composantes orthogonales.</w:t>
      </w:r>
      <w:r w:rsidR="00765C03" w:rsidRPr="006F1E2F">
        <w:rPr>
          <w:rFonts w:eastAsia="Times New Roman" w:cs="Times New Roman"/>
          <w:bCs/>
          <w:szCs w:val="24"/>
          <w:lang w:val="fr-FR" w:eastAsia="fr-FR"/>
        </w:rPr>
        <w:t xml:space="preserve"> </w:t>
      </w:r>
      <w:r w:rsidRPr="006F1E2F">
        <w:rPr>
          <w:rFonts w:eastAsia="Times New Roman" w:cs="Times New Roman"/>
          <w:szCs w:val="24"/>
          <w:highlight w:val="lightGray"/>
          <w:lang w:val="fr-FR" w:eastAsia="fr-FR"/>
        </w:rPr>
        <w:t>Faux. Elle cherche des composantes indépendantes, pas nécessairement orthogonales</w:t>
      </w:r>
      <w:r w:rsidRPr="006F1E2F">
        <w:rPr>
          <w:rFonts w:eastAsia="Times New Roman" w:cs="Times New Roman"/>
          <w:szCs w:val="24"/>
          <w:lang w:val="fr-FR" w:eastAsia="fr-FR"/>
        </w:rPr>
        <w:t>.</w:t>
      </w:r>
    </w:p>
    <w:p w:rsidR="00333718" w:rsidRPr="006F1E2F" w:rsidRDefault="000C0975" w:rsidP="00C379E5">
      <w:pPr>
        <w:numPr>
          <w:ilvl w:val="0"/>
          <w:numId w:val="8"/>
        </w:numPr>
        <w:spacing w:before="100" w:beforeAutospacing="1" w:after="100" w:afterAutospacing="1"/>
        <w:rPr>
          <w:rFonts w:eastAsia="Times New Roman" w:cs="Times New Roman"/>
          <w:szCs w:val="24"/>
          <w:lang w:val="fr-FR" w:eastAsia="fr-FR"/>
        </w:rPr>
      </w:pPr>
      <w:r w:rsidRPr="006F1E2F">
        <w:rPr>
          <w:rFonts w:eastAsia="Times New Roman" w:cs="Times New Roman"/>
          <w:bCs/>
          <w:szCs w:val="24"/>
          <w:lang w:val="fr-FR" w:eastAsia="fr-FR"/>
        </w:rPr>
        <w:t>L’ICA est souvent utilisée pour le traitement du signal.</w:t>
      </w:r>
      <w:r w:rsidR="00765C03" w:rsidRPr="006F1E2F">
        <w:rPr>
          <w:rFonts w:eastAsia="Times New Roman" w:cs="Times New Roman"/>
          <w:bCs/>
          <w:szCs w:val="24"/>
          <w:lang w:val="fr-FR" w:eastAsia="fr-FR"/>
        </w:rPr>
        <w:t xml:space="preserve"> </w:t>
      </w:r>
      <w:r w:rsidRPr="006115C2">
        <w:rPr>
          <w:rFonts w:eastAsia="Times New Roman" w:cs="Times New Roman"/>
          <w:szCs w:val="24"/>
          <w:highlight w:val="lightGray"/>
          <w:lang w:val="fr-FR" w:eastAsia="fr-FR"/>
        </w:rPr>
        <w:t>Vrai.</w:t>
      </w:r>
    </w:p>
    <w:p w:rsidR="00765C03" w:rsidRPr="006F1E2F" w:rsidRDefault="006F1E2F" w:rsidP="00C379E5">
      <w:pPr>
        <w:rPr>
          <w:szCs w:val="24"/>
        </w:rPr>
      </w:pPr>
      <w:r w:rsidRPr="006F1E2F">
        <w:rPr>
          <w:szCs w:val="24"/>
        </w:rPr>
        <w:t xml:space="preserve">Méthodes </w:t>
      </w:r>
      <w:proofErr w:type="spellStart"/>
      <w:proofErr w:type="gramStart"/>
      <w:r w:rsidRPr="006F1E2F">
        <w:rPr>
          <w:szCs w:val="24"/>
        </w:rPr>
        <w:t>multidimensionnelles</w:t>
      </w:r>
      <w:proofErr w:type="spellEnd"/>
      <w:r w:rsidRPr="006F1E2F">
        <w:rPr>
          <w:szCs w:val="24"/>
        </w:rPr>
        <w:t xml:space="preserve"> :</w:t>
      </w:r>
      <w:proofErr w:type="gramEnd"/>
      <w:r w:rsidRPr="006F1E2F">
        <w:rPr>
          <w:szCs w:val="24"/>
        </w:rPr>
        <w:t xml:space="preserve"> concepts </w:t>
      </w:r>
      <w:proofErr w:type="spellStart"/>
      <w:r w:rsidRPr="006F1E2F">
        <w:rPr>
          <w:szCs w:val="24"/>
        </w:rPr>
        <w:t>avancés</w:t>
      </w:r>
      <w:proofErr w:type="spellEnd"/>
    </w:p>
    <w:p w:rsidR="00765C03" w:rsidRPr="006F1E2F" w:rsidRDefault="00765C03" w:rsidP="00C379E5">
      <w:pPr>
        <w:pStyle w:val="my-0"/>
        <w:numPr>
          <w:ilvl w:val="0"/>
          <w:numId w:val="20"/>
        </w:numPr>
        <w:spacing w:line="360" w:lineRule="auto"/>
        <w:rPr>
          <w:rFonts w:ascii="Cambria" w:hAnsi="Cambria"/>
        </w:rPr>
      </w:pPr>
      <w:r w:rsidRPr="006F1E2F">
        <w:rPr>
          <w:rFonts w:ascii="Cambria" w:hAnsi="Cambria"/>
        </w:rPr>
        <w:t>En ACP, un axe principal est un vecteur propre de la matrice des corrélations.</w:t>
      </w:r>
      <w:r w:rsidR="006F1E2F">
        <w:rPr>
          <w:rFonts w:ascii="Cambria" w:hAnsi="Cambria"/>
        </w:rPr>
        <w:t xml:space="preserve"> </w:t>
      </w:r>
      <w:r w:rsidRPr="006F1E2F">
        <w:rPr>
          <w:rFonts w:ascii="Cambria" w:hAnsi="Cambria"/>
          <w:highlight w:val="lightGray"/>
        </w:rPr>
        <w:t xml:space="preserve">Vrai. </w:t>
      </w:r>
    </w:p>
    <w:p w:rsidR="006115C2" w:rsidRDefault="00765C03" w:rsidP="00E40CED">
      <w:pPr>
        <w:pStyle w:val="my-0"/>
        <w:numPr>
          <w:ilvl w:val="0"/>
          <w:numId w:val="20"/>
        </w:numPr>
        <w:spacing w:line="360" w:lineRule="auto"/>
        <w:rPr>
          <w:rFonts w:ascii="Cambria" w:hAnsi="Cambria"/>
        </w:rPr>
      </w:pPr>
      <w:r w:rsidRPr="006115C2">
        <w:rPr>
          <w:rFonts w:ascii="Cambria" w:hAnsi="Cambria"/>
        </w:rPr>
        <w:t>En ACP, les valeurs propres reflètent la corrélation entre variables.</w:t>
      </w:r>
      <w:r w:rsidR="006F1E2F" w:rsidRPr="006115C2">
        <w:rPr>
          <w:rFonts w:ascii="Cambria" w:hAnsi="Cambria"/>
        </w:rPr>
        <w:t xml:space="preserve"> </w:t>
      </w:r>
      <w:r w:rsidRPr="006115C2">
        <w:rPr>
          <w:rFonts w:ascii="Cambria" w:hAnsi="Cambria"/>
          <w:highlight w:val="lightGray"/>
        </w:rPr>
        <w:t>Faux. Les valeurs propres représentent la var</w:t>
      </w:r>
      <w:r w:rsidR="006115C2">
        <w:rPr>
          <w:rFonts w:ascii="Cambria" w:hAnsi="Cambria"/>
          <w:highlight w:val="lightGray"/>
        </w:rPr>
        <w:t>iance expliquée par chaque axe </w:t>
      </w:r>
      <w:r w:rsidR="006115C2">
        <w:rPr>
          <w:rFonts w:ascii="Cambria" w:hAnsi="Cambria"/>
        </w:rPr>
        <w:t>?</w:t>
      </w:r>
    </w:p>
    <w:p w:rsidR="00765C03" w:rsidRPr="006115C2" w:rsidRDefault="00765C03" w:rsidP="00E40CED">
      <w:pPr>
        <w:pStyle w:val="my-0"/>
        <w:numPr>
          <w:ilvl w:val="0"/>
          <w:numId w:val="20"/>
        </w:numPr>
        <w:spacing w:line="360" w:lineRule="auto"/>
        <w:rPr>
          <w:rFonts w:ascii="Cambria" w:hAnsi="Cambria"/>
        </w:rPr>
      </w:pPr>
      <w:r w:rsidRPr="006115C2">
        <w:rPr>
          <w:rFonts w:ascii="Cambria" w:hAnsi="Cambria"/>
        </w:rPr>
        <w:t>En AFC, les masses sont les effectifs totaux des lignes ou des colonnes.</w:t>
      </w:r>
      <w:r w:rsidR="006F1E2F" w:rsidRPr="006115C2">
        <w:rPr>
          <w:rFonts w:ascii="Cambria" w:hAnsi="Cambria"/>
        </w:rPr>
        <w:t xml:space="preserve"> </w:t>
      </w:r>
      <w:r w:rsidRPr="006115C2">
        <w:rPr>
          <w:rFonts w:ascii="Cambria" w:hAnsi="Cambria"/>
          <w:highlight w:val="lightGray"/>
        </w:rPr>
        <w:t xml:space="preserve">Vrai. </w:t>
      </w:r>
    </w:p>
    <w:p w:rsidR="006115C2" w:rsidRDefault="00765C03" w:rsidP="0052470A">
      <w:pPr>
        <w:pStyle w:val="my-0"/>
        <w:numPr>
          <w:ilvl w:val="0"/>
          <w:numId w:val="20"/>
        </w:numPr>
        <w:spacing w:line="360" w:lineRule="auto"/>
        <w:rPr>
          <w:rFonts w:ascii="Cambria" w:hAnsi="Cambria"/>
        </w:rPr>
      </w:pPr>
      <w:r w:rsidRPr="006115C2">
        <w:rPr>
          <w:rFonts w:ascii="Cambria" w:hAnsi="Cambria"/>
        </w:rPr>
        <w:t>L’AFC peut être vue comme une</w:t>
      </w:r>
      <w:r w:rsidR="006F1E2F" w:rsidRPr="006115C2">
        <w:rPr>
          <w:rFonts w:ascii="Cambria" w:hAnsi="Cambria"/>
        </w:rPr>
        <w:t xml:space="preserve"> ACP sur un tableau transformé. </w:t>
      </w:r>
      <w:r w:rsidRPr="006115C2">
        <w:rPr>
          <w:rFonts w:ascii="Cambria" w:hAnsi="Cambria"/>
          <w:highlight w:val="lightGray"/>
        </w:rPr>
        <w:t xml:space="preserve">Vrai. </w:t>
      </w:r>
    </w:p>
    <w:p w:rsidR="006F1E2F" w:rsidRPr="006115C2" w:rsidRDefault="00765C03" w:rsidP="0052470A">
      <w:pPr>
        <w:pStyle w:val="my-0"/>
        <w:numPr>
          <w:ilvl w:val="0"/>
          <w:numId w:val="20"/>
        </w:numPr>
        <w:spacing w:line="360" w:lineRule="auto"/>
        <w:rPr>
          <w:rFonts w:ascii="Cambria" w:hAnsi="Cambria"/>
        </w:rPr>
      </w:pPr>
      <w:r w:rsidRPr="006115C2">
        <w:rPr>
          <w:rFonts w:ascii="Cambria" w:hAnsi="Cambria"/>
        </w:rPr>
        <w:t>En CAH, deux classes peuvent être fusionnées même si leur distance est grande.</w:t>
      </w:r>
      <w:r w:rsidR="006F1E2F" w:rsidRPr="006115C2">
        <w:rPr>
          <w:rFonts w:ascii="Cambria" w:hAnsi="Cambria"/>
        </w:rPr>
        <w:t xml:space="preserve"> </w:t>
      </w:r>
      <w:r w:rsidR="006F1E2F" w:rsidRPr="006115C2">
        <w:rPr>
          <w:rFonts w:ascii="Cambria" w:hAnsi="Cambria"/>
          <w:highlight w:val="lightGray"/>
        </w:rPr>
        <w:t>Faux</w:t>
      </w:r>
      <w:r w:rsidRPr="006115C2">
        <w:rPr>
          <w:rFonts w:ascii="Cambria" w:hAnsi="Cambria"/>
          <w:highlight w:val="lightGray"/>
        </w:rPr>
        <w:t>.</w:t>
      </w:r>
      <w:r w:rsidR="006F1E2F" w:rsidRPr="006115C2">
        <w:rPr>
          <w:rFonts w:ascii="Cambria" w:hAnsi="Cambria"/>
          <w:highlight w:val="lightGray"/>
        </w:rPr>
        <w:t xml:space="preserve"> </w:t>
      </w:r>
      <w:r w:rsidRPr="006115C2">
        <w:rPr>
          <w:rFonts w:ascii="Cambria" w:hAnsi="Cambria"/>
          <w:highlight w:val="lightGray"/>
        </w:rPr>
        <w:t xml:space="preserve"> La CAH fusionne toujour</w:t>
      </w:r>
      <w:r w:rsidR="006F1E2F" w:rsidRPr="006115C2">
        <w:rPr>
          <w:rFonts w:ascii="Cambria" w:hAnsi="Cambria"/>
          <w:highlight w:val="lightGray"/>
        </w:rPr>
        <w:t>s les classes les plus proches.</w:t>
      </w:r>
    </w:p>
    <w:p w:rsidR="00765C03" w:rsidRPr="006F1E2F" w:rsidRDefault="00765C03" w:rsidP="00C379E5">
      <w:pPr>
        <w:pStyle w:val="my-0"/>
        <w:numPr>
          <w:ilvl w:val="0"/>
          <w:numId w:val="20"/>
        </w:numPr>
        <w:spacing w:line="360" w:lineRule="auto"/>
        <w:rPr>
          <w:rFonts w:ascii="Cambria" w:hAnsi="Cambria"/>
          <w:highlight w:val="lightGray"/>
        </w:rPr>
      </w:pPr>
      <w:r w:rsidRPr="006F1E2F">
        <w:rPr>
          <w:rFonts w:ascii="Cambria" w:hAnsi="Cambria"/>
        </w:rPr>
        <w:t>En K-</w:t>
      </w:r>
      <w:proofErr w:type="spellStart"/>
      <w:r w:rsidRPr="006F1E2F">
        <w:rPr>
          <w:rFonts w:ascii="Cambria" w:hAnsi="Cambria"/>
        </w:rPr>
        <w:t>Means</w:t>
      </w:r>
      <w:proofErr w:type="spellEnd"/>
      <w:r w:rsidRPr="006F1E2F">
        <w:rPr>
          <w:rFonts w:ascii="Cambria" w:hAnsi="Cambria"/>
        </w:rPr>
        <w:t>, chaque individu est affecté à plusieurs clusters avec une probabilité.</w:t>
      </w:r>
      <w:r w:rsidR="006F1E2F">
        <w:rPr>
          <w:rFonts w:ascii="Cambria" w:hAnsi="Cambria"/>
        </w:rPr>
        <w:t xml:space="preserve"> </w:t>
      </w:r>
      <w:r w:rsidRPr="006F1E2F">
        <w:rPr>
          <w:rFonts w:ascii="Cambria" w:hAnsi="Cambria"/>
          <w:highlight w:val="lightGray"/>
        </w:rPr>
        <w:t>Faux. K-</w:t>
      </w:r>
      <w:proofErr w:type="spellStart"/>
      <w:r w:rsidRPr="006F1E2F">
        <w:rPr>
          <w:rFonts w:ascii="Cambria" w:hAnsi="Cambria"/>
          <w:highlight w:val="lightGray"/>
        </w:rPr>
        <w:t>Means</w:t>
      </w:r>
      <w:proofErr w:type="spellEnd"/>
      <w:r w:rsidRPr="006F1E2F">
        <w:rPr>
          <w:rFonts w:ascii="Cambria" w:hAnsi="Cambria"/>
          <w:highlight w:val="lightGray"/>
        </w:rPr>
        <w:t xml:space="preserve"> est une classification dure : chaque individu appartient à un seul cluster.</w:t>
      </w:r>
    </w:p>
    <w:p w:rsidR="006115C2" w:rsidRPr="006115C2" w:rsidRDefault="00765C03" w:rsidP="00C379E5">
      <w:pPr>
        <w:pStyle w:val="my-0"/>
        <w:numPr>
          <w:ilvl w:val="0"/>
          <w:numId w:val="20"/>
        </w:numPr>
        <w:spacing w:line="360" w:lineRule="auto"/>
        <w:rPr>
          <w:rFonts w:ascii="Cambria" w:hAnsi="Cambria"/>
        </w:rPr>
      </w:pPr>
      <w:r w:rsidRPr="006F1E2F">
        <w:rPr>
          <w:rFonts w:ascii="Cambria" w:hAnsi="Cambria"/>
        </w:rPr>
        <w:t>La CAH produit des classes imbriquées (hiérarchiques).</w:t>
      </w:r>
      <w:r w:rsidR="006F1E2F">
        <w:rPr>
          <w:rFonts w:ascii="Cambria" w:hAnsi="Cambria"/>
        </w:rPr>
        <w:t xml:space="preserve"> </w:t>
      </w:r>
      <w:r w:rsidRPr="006F1E2F">
        <w:rPr>
          <w:rFonts w:ascii="Cambria" w:hAnsi="Cambria"/>
          <w:highlight w:val="lightGray"/>
        </w:rPr>
        <w:t xml:space="preserve">Vrai. </w:t>
      </w:r>
    </w:p>
    <w:p w:rsidR="006115C2" w:rsidRPr="006115C2" w:rsidRDefault="00765C03" w:rsidP="00E01FA1">
      <w:pPr>
        <w:pStyle w:val="my-0"/>
        <w:numPr>
          <w:ilvl w:val="0"/>
          <w:numId w:val="20"/>
        </w:numPr>
        <w:spacing w:line="360" w:lineRule="auto"/>
        <w:rPr>
          <w:rFonts w:ascii="Cambria" w:hAnsi="Cambria"/>
          <w:highlight w:val="lightGray"/>
        </w:rPr>
      </w:pPr>
      <w:r w:rsidRPr="006115C2">
        <w:rPr>
          <w:rFonts w:ascii="Cambria" w:hAnsi="Cambria"/>
        </w:rPr>
        <w:t>L’ACP permet de détecter des groupes d’individus sans faire de classification.</w:t>
      </w:r>
      <w:r w:rsidR="006F1E2F" w:rsidRPr="006115C2">
        <w:rPr>
          <w:rFonts w:ascii="Cambria" w:hAnsi="Cambria"/>
        </w:rPr>
        <w:t xml:space="preserve"> </w:t>
      </w:r>
      <w:r w:rsidR="006115C2">
        <w:rPr>
          <w:rFonts w:ascii="Cambria" w:hAnsi="Cambria"/>
          <w:highlight w:val="lightGray"/>
        </w:rPr>
        <w:t>Vrai.</w:t>
      </w:r>
    </w:p>
    <w:p w:rsidR="00765C03" w:rsidRPr="006115C2" w:rsidRDefault="00765C03" w:rsidP="00E01FA1">
      <w:pPr>
        <w:pStyle w:val="my-0"/>
        <w:numPr>
          <w:ilvl w:val="0"/>
          <w:numId w:val="20"/>
        </w:numPr>
        <w:spacing w:line="360" w:lineRule="auto"/>
        <w:rPr>
          <w:rFonts w:ascii="Cambria" w:hAnsi="Cambria"/>
          <w:highlight w:val="lightGray"/>
        </w:rPr>
      </w:pPr>
      <w:r w:rsidRPr="006115C2">
        <w:rPr>
          <w:rFonts w:ascii="Cambria" w:hAnsi="Cambria"/>
        </w:rPr>
        <w:t>L’AFCM permet d’inclure des variables quantitatives dans l’analyse.</w:t>
      </w:r>
      <w:r w:rsidR="006F1E2F" w:rsidRPr="006115C2">
        <w:rPr>
          <w:rFonts w:ascii="Cambria" w:hAnsi="Cambria"/>
        </w:rPr>
        <w:t xml:space="preserve"> </w:t>
      </w:r>
      <w:r w:rsidRPr="006115C2">
        <w:rPr>
          <w:rFonts w:ascii="Cambria" w:hAnsi="Cambria"/>
          <w:highlight w:val="lightGray"/>
        </w:rPr>
        <w:t>Faux. L’AFCM s’applique aux variables qualitatives uniquement.</w:t>
      </w:r>
    </w:p>
    <w:p w:rsidR="00A00894" w:rsidRPr="00A00894" w:rsidRDefault="00765C03" w:rsidP="009F30B7">
      <w:pPr>
        <w:pStyle w:val="my-0"/>
        <w:numPr>
          <w:ilvl w:val="0"/>
          <w:numId w:val="20"/>
        </w:numPr>
        <w:spacing w:line="360" w:lineRule="auto"/>
      </w:pPr>
      <w:r w:rsidRPr="006F1E2F">
        <w:rPr>
          <w:rFonts w:ascii="Cambria" w:hAnsi="Cambria"/>
        </w:rPr>
        <w:t>L’ICA suppose une indépendance des composantes sources.</w:t>
      </w:r>
      <w:r w:rsidR="006F1E2F">
        <w:rPr>
          <w:rFonts w:ascii="Cambria" w:hAnsi="Cambria"/>
        </w:rPr>
        <w:t xml:space="preserve"> </w:t>
      </w:r>
      <w:r w:rsidRPr="00A00894">
        <w:rPr>
          <w:rFonts w:ascii="Cambria" w:hAnsi="Cambria"/>
          <w:highlight w:val="lightGray"/>
        </w:rPr>
        <w:t xml:space="preserve">Vrai. </w:t>
      </w:r>
    </w:p>
    <w:p w:rsidR="006F1E2F" w:rsidRPr="00A00894" w:rsidRDefault="006F1E2F" w:rsidP="00A00894">
      <w:r w:rsidRPr="00A00894">
        <w:lastRenderedPageBreak/>
        <w:t>Logiciel R</w:t>
      </w:r>
    </w:p>
    <w:p w:rsidR="00765C03" w:rsidRPr="006F1E2F" w:rsidRDefault="00765C03" w:rsidP="00C379E5">
      <w:pPr>
        <w:pStyle w:val="my-0"/>
        <w:numPr>
          <w:ilvl w:val="0"/>
          <w:numId w:val="22"/>
        </w:numPr>
        <w:spacing w:line="360" w:lineRule="auto"/>
        <w:rPr>
          <w:rFonts w:ascii="Cambria" w:hAnsi="Cambria"/>
          <w:highlight w:val="lightGray"/>
        </w:rPr>
      </w:pPr>
      <w:r w:rsidRPr="006F1E2F">
        <w:rPr>
          <w:rFonts w:ascii="Cambria" w:hAnsi="Cambria"/>
        </w:rPr>
        <w:t xml:space="preserve">En R, la fonction </w:t>
      </w:r>
      <w:proofErr w:type="spellStart"/>
      <w:proofErr w:type="gramStart"/>
      <w:r w:rsidRPr="006F1E2F">
        <w:rPr>
          <w:rFonts w:ascii="Cambria" w:hAnsi="Cambria"/>
        </w:rPr>
        <w:t>prcomp</w:t>
      </w:r>
      <w:proofErr w:type="spellEnd"/>
      <w:r w:rsidRPr="006F1E2F">
        <w:rPr>
          <w:rFonts w:ascii="Cambria" w:hAnsi="Cambria"/>
        </w:rPr>
        <w:t>(</w:t>
      </w:r>
      <w:proofErr w:type="gramEnd"/>
      <w:r w:rsidRPr="006F1E2F">
        <w:rPr>
          <w:rFonts w:ascii="Cambria" w:hAnsi="Cambria"/>
        </w:rPr>
        <w:t>) effectue une ACP.</w:t>
      </w:r>
      <w:r w:rsidR="006F1E2F">
        <w:rPr>
          <w:rFonts w:ascii="Cambria" w:hAnsi="Cambria"/>
        </w:rPr>
        <w:t xml:space="preserve"> </w:t>
      </w:r>
      <w:r w:rsidRPr="006F1E2F">
        <w:rPr>
          <w:rFonts w:ascii="Cambria" w:hAnsi="Cambria"/>
          <w:highlight w:val="lightGray"/>
        </w:rPr>
        <w:t xml:space="preserve">Vrai. </w:t>
      </w:r>
      <w:proofErr w:type="spellStart"/>
      <w:proofErr w:type="gramStart"/>
      <w:r w:rsidRPr="006F1E2F">
        <w:rPr>
          <w:rStyle w:val="CodeHTML"/>
          <w:rFonts w:ascii="Cambria" w:hAnsi="Cambria"/>
          <w:sz w:val="24"/>
          <w:szCs w:val="24"/>
          <w:highlight w:val="lightGray"/>
        </w:rPr>
        <w:t>prcomp</w:t>
      </w:r>
      <w:proofErr w:type="spellEnd"/>
      <w:r w:rsidRPr="006F1E2F">
        <w:rPr>
          <w:rStyle w:val="CodeHTML"/>
          <w:rFonts w:ascii="Cambria" w:hAnsi="Cambria"/>
          <w:sz w:val="24"/>
          <w:szCs w:val="24"/>
          <w:highlight w:val="lightGray"/>
        </w:rPr>
        <w:t>(</w:t>
      </w:r>
      <w:proofErr w:type="gramEnd"/>
      <w:r w:rsidRPr="006F1E2F">
        <w:rPr>
          <w:rStyle w:val="CodeHTML"/>
          <w:rFonts w:ascii="Cambria" w:hAnsi="Cambria"/>
          <w:sz w:val="24"/>
          <w:szCs w:val="24"/>
          <w:highlight w:val="lightGray"/>
        </w:rPr>
        <w:t>)</w:t>
      </w:r>
      <w:r w:rsidRPr="006F1E2F">
        <w:rPr>
          <w:rFonts w:ascii="Cambria" w:hAnsi="Cambria"/>
          <w:highlight w:val="lightGray"/>
        </w:rPr>
        <w:t xml:space="preserve"> est une fonction standard pour réaliser une ACP en R.</w:t>
      </w:r>
    </w:p>
    <w:p w:rsidR="00765C03" w:rsidRPr="006F1E2F" w:rsidRDefault="00765C03" w:rsidP="00C379E5">
      <w:pPr>
        <w:pStyle w:val="my-0"/>
        <w:numPr>
          <w:ilvl w:val="0"/>
          <w:numId w:val="22"/>
        </w:numPr>
        <w:spacing w:line="360" w:lineRule="auto"/>
        <w:rPr>
          <w:rFonts w:ascii="Cambria" w:hAnsi="Cambria"/>
          <w:highlight w:val="lightGray"/>
        </w:rPr>
      </w:pPr>
      <w:r w:rsidRPr="006F1E2F">
        <w:rPr>
          <w:rFonts w:ascii="Cambria" w:hAnsi="Cambria"/>
        </w:rPr>
        <w:t xml:space="preserve">En R, la fonction </w:t>
      </w:r>
      <w:proofErr w:type="spellStart"/>
      <w:proofErr w:type="gramStart"/>
      <w:r w:rsidRPr="006F1E2F">
        <w:rPr>
          <w:rFonts w:ascii="Cambria" w:hAnsi="Cambria"/>
        </w:rPr>
        <w:t>princomp</w:t>
      </w:r>
      <w:proofErr w:type="spellEnd"/>
      <w:r w:rsidRPr="006F1E2F">
        <w:rPr>
          <w:rFonts w:ascii="Cambria" w:hAnsi="Cambria"/>
        </w:rPr>
        <w:t>(</w:t>
      </w:r>
      <w:proofErr w:type="gramEnd"/>
      <w:r w:rsidRPr="006F1E2F">
        <w:rPr>
          <w:rFonts w:ascii="Cambria" w:hAnsi="Cambria"/>
        </w:rPr>
        <w:t>) est recommandée pour les grands jeux de données.</w:t>
      </w:r>
      <w:r w:rsidR="006F1E2F">
        <w:rPr>
          <w:rFonts w:ascii="Cambria" w:hAnsi="Cambria"/>
        </w:rPr>
        <w:t xml:space="preserve"> </w:t>
      </w:r>
      <w:r w:rsidRPr="006F1E2F">
        <w:rPr>
          <w:rFonts w:ascii="Cambria" w:hAnsi="Cambria"/>
          <w:highlight w:val="lightGray"/>
        </w:rPr>
        <w:t xml:space="preserve">Faux. </w:t>
      </w:r>
      <w:proofErr w:type="spellStart"/>
      <w:proofErr w:type="gramStart"/>
      <w:r w:rsidRPr="006F1E2F">
        <w:rPr>
          <w:rStyle w:val="CodeHTML"/>
          <w:rFonts w:ascii="Cambria" w:hAnsi="Cambria"/>
          <w:sz w:val="24"/>
          <w:szCs w:val="24"/>
          <w:highlight w:val="lightGray"/>
        </w:rPr>
        <w:t>prcomp</w:t>
      </w:r>
      <w:proofErr w:type="spellEnd"/>
      <w:r w:rsidRPr="006F1E2F">
        <w:rPr>
          <w:rStyle w:val="CodeHTML"/>
          <w:rFonts w:ascii="Cambria" w:hAnsi="Cambria"/>
          <w:sz w:val="24"/>
          <w:szCs w:val="24"/>
          <w:highlight w:val="lightGray"/>
        </w:rPr>
        <w:t>(</w:t>
      </w:r>
      <w:proofErr w:type="gramEnd"/>
      <w:r w:rsidRPr="006F1E2F">
        <w:rPr>
          <w:rStyle w:val="CodeHTML"/>
          <w:rFonts w:ascii="Cambria" w:hAnsi="Cambria"/>
          <w:sz w:val="24"/>
          <w:szCs w:val="24"/>
          <w:highlight w:val="lightGray"/>
        </w:rPr>
        <w:t>)</w:t>
      </w:r>
      <w:r w:rsidRPr="006F1E2F">
        <w:rPr>
          <w:rFonts w:ascii="Cambria" w:hAnsi="Cambria"/>
          <w:highlight w:val="lightGray"/>
        </w:rPr>
        <w:t xml:space="preserve"> est généralement préférée pour les grands jeux de données.</w:t>
      </w:r>
    </w:p>
    <w:p w:rsidR="00A00894" w:rsidRPr="00A00894" w:rsidRDefault="00765C03" w:rsidP="004A399E">
      <w:pPr>
        <w:pStyle w:val="my-0"/>
        <w:numPr>
          <w:ilvl w:val="0"/>
          <w:numId w:val="22"/>
        </w:numPr>
        <w:spacing w:line="360" w:lineRule="auto"/>
        <w:rPr>
          <w:rFonts w:ascii="Cambria" w:hAnsi="Cambria"/>
          <w:highlight w:val="lightGray"/>
        </w:rPr>
      </w:pPr>
      <w:r w:rsidRPr="00A00894">
        <w:rPr>
          <w:rFonts w:ascii="Cambria" w:hAnsi="Cambria"/>
        </w:rPr>
        <w:t xml:space="preserve">La fonction </w:t>
      </w:r>
      <w:proofErr w:type="spellStart"/>
      <w:proofErr w:type="gramStart"/>
      <w:r w:rsidRPr="00A00894">
        <w:rPr>
          <w:rFonts w:ascii="Cambria" w:hAnsi="Cambria"/>
        </w:rPr>
        <w:t>factoextra</w:t>
      </w:r>
      <w:proofErr w:type="spellEnd"/>
      <w:r w:rsidRPr="00A00894">
        <w:rPr>
          <w:rFonts w:ascii="Cambria" w:hAnsi="Cambria"/>
        </w:rPr>
        <w:t>::</w:t>
      </w:r>
      <w:proofErr w:type="spellStart"/>
      <w:proofErr w:type="gramEnd"/>
      <w:r w:rsidRPr="00A00894">
        <w:rPr>
          <w:rFonts w:ascii="Cambria" w:hAnsi="Cambria"/>
        </w:rPr>
        <w:t>fviz_pca_ind</w:t>
      </w:r>
      <w:proofErr w:type="spellEnd"/>
      <w:r w:rsidRPr="00A00894">
        <w:rPr>
          <w:rFonts w:ascii="Cambria" w:hAnsi="Cambria"/>
        </w:rPr>
        <w:t>() permet de visualiser les individus d'une ACP</w:t>
      </w:r>
      <w:r w:rsidRPr="00A00894">
        <w:rPr>
          <w:rFonts w:ascii="Cambria" w:hAnsi="Cambria"/>
          <w:highlight w:val="lightGray"/>
        </w:rPr>
        <w:t>.</w:t>
      </w:r>
      <w:r w:rsidR="00296278" w:rsidRPr="00A00894">
        <w:rPr>
          <w:rFonts w:ascii="Cambria" w:hAnsi="Cambria"/>
          <w:highlight w:val="lightGray"/>
        </w:rPr>
        <w:t xml:space="preserve"> </w:t>
      </w:r>
      <w:r w:rsidRPr="00A00894">
        <w:rPr>
          <w:rFonts w:ascii="Cambria" w:hAnsi="Cambria"/>
          <w:highlight w:val="lightGray"/>
        </w:rPr>
        <w:t xml:space="preserve">Vrai. </w:t>
      </w:r>
    </w:p>
    <w:p w:rsidR="00765C03" w:rsidRPr="00A00894" w:rsidRDefault="00765C03" w:rsidP="004A399E">
      <w:pPr>
        <w:pStyle w:val="my-0"/>
        <w:numPr>
          <w:ilvl w:val="0"/>
          <w:numId w:val="22"/>
        </w:numPr>
        <w:spacing w:line="360" w:lineRule="auto"/>
        <w:rPr>
          <w:rFonts w:ascii="Cambria" w:hAnsi="Cambria"/>
          <w:highlight w:val="lightGray"/>
        </w:rPr>
      </w:pPr>
      <w:r w:rsidRPr="00A00894">
        <w:rPr>
          <w:rFonts w:ascii="Cambria" w:hAnsi="Cambria"/>
        </w:rPr>
        <w:t xml:space="preserve">Le package </w:t>
      </w:r>
      <w:proofErr w:type="spellStart"/>
      <w:r w:rsidRPr="00A00894">
        <w:rPr>
          <w:rFonts w:ascii="Cambria" w:hAnsi="Cambria"/>
        </w:rPr>
        <w:t>FactoMineR</w:t>
      </w:r>
      <w:proofErr w:type="spellEnd"/>
      <w:r w:rsidRPr="00A00894">
        <w:rPr>
          <w:rFonts w:ascii="Cambria" w:hAnsi="Cambria"/>
        </w:rPr>
        <w:t xml:space="preserve"> permet de faire de l’ICA en R</w:t>
      </w:r>
      <w:r w:rsidRPr="00A00894">
        <w:rPr>
          <w:rFonts w:ascii="Cambria" w:hAnsi="Cambria"/>
          <w:highlight w:val="lightGray"/>
        </w:rPr>
        <w:t>.</w:t>
      </w:r>
      <w:r w:rsidR="00296278" w:rsidRPr="00A00894">
        <w:rPr>
          <w:rFonts w:ascii="Cambria" w:hAnsi="Cambria"/>
          <w:highlight w:val="lightGray"/>
        </w:rPr>
        <w:t xml:space="preserve"> </w:t>
      </w:r>
      <w:r w:rsidRPr="00A00894">
        <w:rPr>
          <w:rFonts w:ascii="Cambria" w:hAnsi="Cambria"/>
          <w:highlight w:val="lightGray"/>
        </w:rPr>
        <w:t xml:space="preserve">Faux. </w:t>
      </w:r>
      <w:proofErr w:type="spellStart"/>
      <w:r w:rsidRPr="00A00894">
        <w:rPr>
          <w:rFonts w:ascii="Cambria" w:hAnsi="Cambria"/>
          <w:highlight w:val="lightGray"/>
        </w:rPr>
        <w:t>FactoMineR</w:t>
      </w:r>
      <w:proofErr w:type="spellEnd"/>
      <w:r w:rsidRPr="00A00894">
        <w:rPr>
          <w:rFonts w:ascii="Cambria" w:hAnsi="Cambria"/>
          <w:highlight w:val="lightGray"/>
        </w:rPr>
        <w:t xml:space="preserve"> est dédié aux analyses factorielles, pas à l’ICA.</w:t>
      </w:r>
    </w:p>
    <w:p w:rsidR="00765C03" w:rsidRPr="00296278" w:rsidRDefault="00765C03" w:rsidP="00C379E5">
      <w:pPr>
        <w:pStyle w:val="my-0"/>
        <w:numPr>
          <w:ilvl w:val="0"/>
          <w:numId w:val="22"/>
        </w:numPr>
        <w:spacing w:line="360" w:lineRule="auto"/>
        <w:rPr>
          <w:rFonts w:ascii="Cambria" w:hAnsi="Cambria"/>
          <w:highlight w:val="lightGray"/>
        </w:rPr>
      </w:pPr>
      <w:r w:rsidRPr="006F1E2F">
        <w:rPr>
          <w:rFonts w:ascii="Cambria" w:hAnsi="Cambria"/>
        </w:rPr>
        <w:t xml:space="preserve">En R, </w:t>
      </w:r>
      <w:proofErr w:type="gramStart"/>
      <w:r w:rsidRPr="006F1E2F">
        <w:rPr>
          <w:rFonts w:ascii="Cambria" w:hAnsi="Cambria"/>
        </w:rPr>
        <w:t>cluster::</w:t>
      </w:r>
      <w:proofErr w:type="spellStart"/>
      <w:proofErr w:type="gramEnd"/>
      <w:r w:rsidRPr="006F1E2F">
        <w:rPr>
          <w:rFonts w:ascii="Cambria" w:hAnsi="Cambria"/>
        </w:rPr>
        <w:t>agnes</w:t>
      </w:r>
      <w:proofErr w:type="spellEnd"/>
      <w:r w:rsidRPr="006F1E2F">
        <w:rPr>
          <w:rFonts w:ascii="Cambria" w:hAnsi="Cambria"/>
        </w:rPr>
        <w:t>() permet de faire une CAH.</w:t>
      </w:r>
      <w:r w:rsidR="00296278">
        <w:rPr>
          <w:rFonts w:ascii="Cambria" w:hAnsi="Cambria"/>
        </w:rPr>
        <w:t xml:space="preserve"> </w:t>
      </w:r>
      <w:r w:rsidRPr="00296278">
        <w:rPr>
          <w:rFonts w:ascii="Cambria" w:hAnsi="Cambria"/>
          <w:highlight w:val="lightGray"/>
        </w:rPr>
        <w:t xml:space="preserve">Vrai. </w:t>
      </w:r>
      <w:proofErr w:type="spellStart"/>
      <w:proofErr w:type="gramStart"/>
      <w:r w:rsidRPr="00296278">
        <w:rPr>
          <w:rStyle w:val="CodeHTML"/>
          <w:rFonts w:ascii="Cambria" w:hAnsi="Cambria"/>
          <w:sz w:val="24"/>
          <w:szCs w:val="24"/>
          <w:highlight w:val="lightGray"/>
        </w:rPr>
        <w:t>agnes</w:t>
      </w:r>
      <w:proofErr w:type="spellEnd"/>
      <w:r w:rsidRPr="00296278">
        <w:rPr>
          <w:rStyle w:val="CodeHTML"/>
          <w:rFonts w:ascii="Cambria" w:hAnsi="Cambria"/>
          <w:sz w:val="24"/>
          <w:szCs w:val="24"/>
          <w:highlight w:val="lightGray"/>
        </w:rPr>
        <w:t>(</w:t>
      </w:r>
      <w:proofErr w:type="gramEnd"/>
      <w:r w:rsidRPr="00296278">
        <w:rPr>
          <w:rStyle w:val="CodeHTML"/>
          <w:rFonts w:ascii="Cambria" w:hAnsi="Cambria"/>
          <w:sz w:val="24"/>
          <w:szCs w:val="24"/>
          <w:highlight w:val="lightGray"/>
        </w:rPr>
        <w:t>)</w:t>
      </w:r>
      <w:r w:rsidRPr="00296278">
        <w:rPr>
          <w:rFonts w:ascii="Cambria" w:hAnsi="Cambria"/>
          <w:highlight w:val="lightGray"/>
        </w:rPr>
        <w:t xml:space="preserve"> réalise une classification ascendante hiérarchique.</w:t>
      </w:r>
    </w:p>
    <w:p w:rsidR="00A00894" w:rsidRPr="00A00894" w:rsidRDefault="00765C03" w:rsidP="00D61793">
      <w:pPr>
        <w:pStyle w:val="my-0"/>
        <w:numPr>
          <w:ilvl w:val="0"/>
          <w:numId w:val="22"/>
        </w:numPr>
        <w:spacing w:line="360" w:lineRule="auto"/>
        <w:rPr>
          <w:rStyle w:val="CodeHTML"/>
          <w:rFonts w:ascii="Cambria" w:hAnsi="Cambria" w:cs="Times New Roman"/>
          <w:sz w:val="24"/>
          <w:szCs w:val="24"/>
          <w:highlight w:val="lightGray"/>
        </w:rPr>
      </w:pPr>
      <w:r w:rsidRPr="00A00894">
        <w:rPr>
          <w:rFonts w:ascii="Cambria" w:hAnsi="Cambria"/>
        </w:rPr>
        <w:t xml:space="preserve">En R, l’AFC se fait avec </w:t>
      </w:r>
      <w:proofErr w:type="gramStart"/>
      <w:r w:rsidRPr="00A00894">
        <w:rPr>
          <w:rFonts w:ascii="Cambria" w:hAnsi="Cambria"/>
        </w:rPr>
        <w:t>CA(</w:t>
      </w:r>
      <w:proofErr w:type="gramEnd"/>
      <w:r w:rsidRPr="00A00894">
        <w:rPr>
          <w:rFonts w:ascii="Cambria" w:hAnsi="Cambria"/>
        </w:rPr>
        <w:t xml:space="preserve">) de </w:t>
      </w:r>
      <w:proofErr w:type="spellStart"/>
      <w:r w:rsidRPr="00A00894">
        <w:rPr>
          <w:rFonts w:ascii="Cambria" w:hAnsi="Cambria"/>
        </w:rPr>
        <w:t>FactoMineR</w:t>
      </w:r>
      <w:proofErr w:type="spellEnd"/>
      <w:r w:rsidRPr="00A00894">
        <w:rPr>
          <w:rFonts w:ascii="Cambria" w:hAnsi="Cambria"/>
        </w:rPr>
        <w:t>.</w:t>
      </w:r>
      <w:r w:rsidR="00296278" w:rsidRPr="00A00894">
        <w:rPr>
          <w:rFonts w:ascii="Cambria" w:hAnsi="Cambria"/>
        </w:rPr>
        <w:t xml:space="preserve"> </w:t>
      </w:r>
      <w:r w:rsidRPr="00A00894">
        <w:rPr>
          <w:rFonts w:ascii="Cambria" w:hAnsi="Cambria"/>
          <w:highlight w:val="lightGray"/>
        </w:rPr>
        <w:t xml:space="preserve">Vrai. </w:t>
      </w:r>
    </w:p>
    <w:p w:rsidR="00A00894" w:rsidRPr="00A00894" w:rsidRDefault="00765C03" w:rsidP="00EA3DC3">
      <w:pPr>
        <w:pStyle w:val="my-0"/>
        <w:numPr>
          <w:ilvl w:val="0"/>
          <w:numId w:val="22"/>
        </w:numPr>
        <w:spacing w:line="360" w:lineRule="auto"/>
        <w:rPr>
          <w:rFonts w:ascii="Cambria" w:hAnsi="Cambria"/>
          <w:b/>
          <w:sz w:val="28"/>
        </w:rPr>
      </w:pPr>
      <w:r w:rsidRPr="00A00894">
        <w:rPr>
          <w:rFonts w:ascii="Cambria" w:hAnsi="Cambria"/>
        </w:rPr>
        <w:t>En R, ICASSO est utilisé pour stabiliser les résultats d’ICA.</w:t>
      </w:r>
      <w:r w:rsidR="00296278" w:rsidRPr="00A00894">
        <w:rPr>
          <w:rFonts w:ascii="Cambria" w:hAnsi="Cambria"/>
        </w:rPr>
        <w:t xml:space="preserve"> </w:t>
      </w:r>
      <w:r w:rsidRPr="00A00894">
        <w:rPr>
          <w:rFonts w:ascii="Cambria" w:hAnsi="Cambria"/>
          <w:highlight w:val="lightGray"/>
        </w:rPr>
        <w:t xml:space="preserve">Vrai. </w:t>
      </w:r>
    </w:p>
    <w:p w:rsidR="00986A2B" w:rsidRPr="00A00894" w:rsidRDefault="00986A2B" w:rsidP="00A00894">
      <w:pPr>
        <w:rPr>
          <w:b/>
          <w:sz w:val="28"/>
        </w:rPr>
      </w:pPr>
      <w:proofErr w:type="spellStart"/>
      <w:r w:rsidRPr="00A00894">
        <w:rPr>
          <w:b/>
          <w:sz w:val="28"/>
        </w:rPr>
        <w:t>Partie</w:t>
      </w:r>
      <w:proofErr w:type="spellEnd"/>
      <w:r w:rsidRPr="00A00894">
        <w:rPr>
          <w:b/>
          <w:sz w:val="28"/>
        </w:rPr>
        <w:t xml:space="preserve"> </w:t>
      </w:r>
      <w:proofErr w:type="gramStart"/>
      <w:r w:rsidRPr="00A00894">
        <w:rPr>
          <w:b/>
          <w:sz w:val="28"/>
        </w:rPr>
        <w:t>B :</w:t>
      </w:r>
      <w:proofErr w:type="gramEnd"/>
      <w:r w:rsidRPr="00A00894">
        <w:rPr>
          <w:b/>
          <w:sz w:val="28"/>
        </w:rPr>
        <w:t xml:space="preserve"> </w:t>
      </w:r>
      <w:proofErr w:type="spellStart"/>
      <w:r w:rsidRPr="00A00894">
        <w:rPr>
          <w:b/>
          <w:sz w:val="28"/>
        </w:rPr>
        <w:t>exercices</w:t>
      </w:r>
      <w:proofErr w:type="spellEnd"/>
      <w:r w:rsidRPr="00A00894">
        <w:rPr>
          <w:b/>
          <w:sz w:val="28"/>
        </w:rPr>
        <w:t xml:space="preserve"> sur le choix des méthodes statistiques appropriées</w:t>
      </w:r>
    </w:p>
    <w:p w:rsidR="00296278" w:rsidRPr="00986A2B" w:rsidRDefault="00296278" w:rsidP="00C379E5">
      <w:pPr>
        <w:rPr>
          <w:szCs w:val="24"/>
          <w:lang w:eastAsia="fr-FR"/>
        </w:rPr>
      </w:pPr>
      <w:r w:rsidRPr="00986A2B">
        <w:rPr>
          <w:szCs w:val="24"/>
          <w:lang w:eastAsia="fr-FR"/>
        </w:rPr>
        <w:t xml:space="preserve">Applications </w:t>
      </w:r>
      <w:proofErr w:type="spellStart"/>
      <w:r w:rsidRPr="00986A2B">
        <w:rPr>
          <w:szCs w:val="24"/>
          <w:lang w:eastAsia="fr-FR"/>
        </w:rPr>
        <w:t>en</w:t>
      </w:r>
      <w:proofErr w:type="spellEnd"/>
      <w:r w:rsidRPr="00986A2B">
        <w:rPr>
          <w:szCs w:val="24"/>
          <w:lang w:eastAsia="fr-FR"/>
        </w:rPr>
        <w:t xml:space="preserve"> </w:t>
      </w:r>
      <w:proofErr w:type="spellStart"/>
      <w:r w:rsidRPr="00986A2B">
        <w:rPr>
          <w:szCs w:val="24"/>
          <w:lang w:eastAsia="fr-FR"/>
        </w:rPr>
        <w:t>biologie</w:t>
      </w:r>
      <w:proofErr w:type="spellEnd"/>
      <w:r w:rsidRPr="00986A2B">
        <w:rPr>
          <w:szCs w:val="24"/>
          <w:lang w:eastAsia="fr-FR"/>
        </w:rPr>
        <w:t>/</w:t>
      </w:r>
      <w:proofErr w:type="spellStart"/>
      <w:r w:rsidRPr="00986A2B">
        <w:rPr>
          <w:szCs w:val="24"/>
          <w:lang w:eastAsia="fr-FR"/>
        </w:rPr>
        <w:t>agronomie</w:t>
      </w:r>
      <w:proofErr w:type="spellEnd"/>
    </w:p>
    <w:p w:rsidR="00A00894" w:rsidRPr="00A00894" w:rsidRDefault="00765C03" w:rsidP="00DB7B87">
      <w:pPr>
        <w:pStyle w:val="my-0"/>
        <w:numPr>
          <w:ilvl w:val="0"/>
          <w:numId w:val="25"/>
        </w:numPr>
        <w:spacing w:line="360" w:lineRule="auto"/>
        <w:rPr>
          <w:rFonts w:ascii="Cambria" w:hAnsi="Cambria"/>
          <w:highlight w:val="lightGray"/>
        </w:rPr>
      </w:pPr>
      <w:r w:rsidRPr="00A00894">
        <w:rPr>
          <w:rFonts w:ascii="Cambria" w:hAnsi="Cambria"/>
        </w:rPr>
        <w:t xml:space="preserve">L’ACP peut être utilisée pour explorer des données </w:t>
      </w:r>
      <w:proofErr w:type="spellStart"/>
      <w:r w:rsidRPr="00A00894">
        <w:rPr>
          <w:rFonts w:ascii="Cambria" w:hAnsi="Cambria"/>
        </w:rPr>
        <w:t>morphométriques</w:t>
      </w:r>
      <w:proofErr w:type="spellEnd"/>
      <w:r w:rsidRPr="00A00894">
        <w:rPr>
          <w:rFonts w:ascii="Cambria" w:hAnsi="Cambria"/>
        </w:rPr>
        <w:t xml:space="preserve"> d’organismes.</w:t>
      </w:r>
      <w:r w:rsidR="00B92E05" w:rsidRPr="00A00894">
        <w:rPr>
          <w:rFonts w:ascii="Cambria" w:hAnsi="Cambria"/>
        </w:rPr>
        <w:t xml:space="preserve"> </w:t>
      </w:r>
      <w:r w:rsidRPr="00A00894">
        <w:rPr>
          <w:rFonts w:ascii="Cambria" w:hAnsi="Cambria"/>
          <w:highlight w:val="lightGray"/>
        </w:rPr>
        <w:t xml:space="preserve">Vrai. </w:t>
      </w:r>
    </w:p>
    <w:p w:rsidR="00765C03" w:rsidRPr="00A00894" w:rsidRDefault="00765C03" w:rsidP="00DB7B87">
      <w:pPr>
        <w:pStyle w:val="my-0"/>
        <w:numPr>
          <w:ilvl w:val="0"/>
          <w:numId w:val="25"/>
        </w:numPr>
        <w:spacing w:line="360" w:lineRule="auto"/>
        <w:rPr>
          <w:rFonts w:ascii="Cambria" w:hAnsi="Cambria"/>
          <w:highlight w:val="lightGray"/>
        </w:rPr>
      </w:pPr>
      <w:r w:rsidRPr="00A00894">
        <w:rPr>
          <w:rFonts w:ascii="Cambria" w:hAnsi="Cambria"/>
        </w:rPr>
        <w:t>L’AFC peut être utilisée pour explorer la relation entre espèces et milieux.</w:t>
      </w:r>
      <w:r w:rsidR="00B92E05" w:rsidRPr="00A00894">
        <w:rPr>
          <w:rFonts w:ascii="Cambria" w:hAnsi="Cambria"/>
        </w:rPr>
        <w:t xml:space="preserve"> </w:t>
      </w:r>
      <w:r w:rsidRPr="00A00894">
        <w:rPr>
          <w:rFonts w:ascii="Cambria" w:hAnsi="Cambria"/>
          <w:highlight w:val="lightGray"/>
        </w:rPr>
        <w:t xml:space="preserve">Vrai. </w:t>
      </w:r>
    </w:p>
    <w:p w:rsidR="000D4F39" w:rsidRPr="000D4F39" w:rsidRDefault="00765C03" w:rsidP="00B064BE">
      <w:pPr>
        <w:pStyle w:val="my-0"/>
        <w:numPr>
          <w:ilvl w:val="0"/>
          <w:numId w:val="25"/>
        </w:numPr>
        <w:spacing w:line="360" w:lineRule="auto"/>
        <w:rPr>
          <w:rFonts w:ascii="Cambria" w:hAnsi="Cambria"/>
          <w:highlight w:val="lightGray"/>
        </w:rPr>
      </w:pPr>
      <w:r w:rsidRPr="000D4F39">
        <w:rPr>
          <w:rFonts w:ascii="Cambria" w:hAnsi="Cambria"/>
        </w:rPr>
        <w:t>L’AFCM est adaptée pour étudier les préférences de consommateurs sur des variétés de fruits.</w:t>
      </w:r>
      <w:r w:rsidR="00B92E05" w:rsidRPr="000D4F39">
        <w:rPr>
          <w:rFonts w:ascii="Cambria" w:hAnsi="Cambria"/>
        </w:rPr>
        <w:t xml:space="preserve"> </w:t>
      </w:r>
      <w:r w:rsidRPr="000D4F39">
        <w:rPr>
          <w:rFonts w:ascii="Cambria" w:hAnsi="Cambria"/>
          <w:highlight w:val="lightGray"/>
        </w:rPr>
        <w:t xml:space="preserve">Vrai. </w:t>
      </w:r>
    </w:p>
    <w:p w:rsidR="00765C03" w:rsidRPr="000D4F39" w:rsidRDefault="00765C03" w:rsidP="00B064BE">
      <w:pPr>
        <w:pStyle w:val="my-0"/>
        <w:numPr>
          <w:ilvl w:val="0"/>
          <w:numId w:val="25"/>
        </w:numPr>
        <w:spacing w:line="360" w:lineRule="auto"/>
        <w:rPr>
          <w:rFonts w:ascii="Cambria" w:hAnsi="Cambria"/>
          <w:highlight w:val="lightGray"/>
        </w:rPr>
      </w:pPr>
      <w:r w:rsidRPr="000D4F39">
        <w:rPr>
          <w:rFonts w:ascii="Cambria" w:hAnsi="Cambria"/>
        </w:rPr>
        <w:t>La CAH permet de classifier des parcelles agricoles selon des variables environnementales.</w:t>
      </w:r>
      <w:r w:rsidR="00B92E05" w:rsidRPr="000D4F39">
        <w:rPr>
          <w:rFonts w:ascii="Cambria" w:hAnsi="Cambria"/>
        </w:rPr>
        <w:t xml:space="preserve"> </w:t>
      </w:r>
      <w:r w:rsidR="000D4F39">
        <w:rPr>
          <w:rFonts w:ascii="Cambria" w:hAnsi="Cambria"/>
          <w:highlight w:val="lightGray"/>
        </w:rPr>
        <w:t>Vrai.</w:t>
      </w:r>
    </w:p>
    <w:p w:rsidR="000D4F39" w:rsidRDefault="00765C03" w:rsidP="00C13081">
      <w:pPr>
        <w:pStyle w:val="my-0"/>
        <w:numPr>
          <w:ilvl w:val="0"/>
          <w:numId w:val="25"/>
        </w:numPr>
        <w:spacing w:line="360" w:lineRule="auto"/>
        <w:rPr>
          <w:rFonts w:ascii="Cambria" w:hAnsi="Cambria"/>
        </w:rPr>
      </w:pPr>
      <w:r w:rsidRPr="000D4F39">
        <w:rPr>
          <w:rFonts w:ascii="Cambria" w:hAnsi="Cambria"/>
        </w:rPr>
        <w:t>L’ICA est souvent utilisée pour la séparation de signaux EEG ou EMG.</w:t>
      </w:r>
      <w:r w:rsidR="00B92E05" w:rsidRPr="000D4F39">
        <w:rPr>
          <w:rFonts w:ascii="Cambria" w:hAnsi="Cambria"/>
        </w:rPr>
        <w:t xml:space="preserve"> </w:t>
      </w:r>
      <w:r w:rsidRPr="000D4F39">
        <w:rPr>
          <w:rFonts w:ascii="Cambria" w:hAnsi="Cambria"/>
          <w:highlight w:val="lightGray"/>
        </w:rPr>
        <w:t xml:space="preserve">Vrai. </w:t>
      </w:r>
    </w:p>
    <w:p w:rsidR="00765C03" w:rsidRPr="000D4F39" w:rsidRDefault="00765C03" w:rsidP="00C13081">
      <w:pPr>
        <w:pStyle w:val="my-0"/>
        <w:numPr>
          <w:ilvl w:val="0"/>
          <w:numId w:val="25"/>
        </w:numPr>
        <w:spacing w:line="360" w:lineRule="auto"/>
        <w:rPr>
          <w:rFonts w:ascii="Cambria" w:hAnsi="Cambria"/>
        </w:rPr>
      </w:pPr>
      <w:r w:rsidRPr="000D4F39">
        <w:rPr>
          <w:rFonts w:ascii="Cambria" w:hAnsi="Cambria"/>
        </w:rPr>
        <w:t>K-</w:t>
      </w:r>
      <w:proofErr w:type="spellStart"/>
      <w:r w:rsidRPr="000D4F39">
        <w:rPr>
          <w:rFonts w:ascii="Cambria" w:hAnsi="Cambria"/>
        </w:rPr>
        <w:t>Means</w:t>
      </w:r>
      <w:proofErr w:type="spellEnd"/>
      <w:r w:rsidRPr="000D4F39">
        <w:rPr>
          <w:rFonts w:ascii="Cambria" w:hAnsi="Cambria"/>
        </w:rPr>
        <w:t xml:space="preserve"> permet de classer des génotypes selon leur performance dans différents environnements.</w:t>
      </w:r>
      <w:r w:rsidR="00B92E05" w:rsidRPr="000D4F39">
        <w:rPr>
          <w:rFonts w:ascii="Cambria" w:hAnsi="Cambria"/>
        </w:rPr>
        <w:t xml:space="preserve"> </w:t>
      </w:r>
      <w:r w:rsidRPr="000D4F39">
        <w:rPr>
          <w:rFonts w:ascii="Cambria" w:hAnsi="Cambria"/>
          <w:highlight w:val="lightGray"/>
        </w:rPr>
        <w:t>Vrai</w:t>
      </w:r>
      <w:r w:rsidR="000D4F39">
        <w:rPr>
          <w:rFonts w:ascii="Cambria" w:hAnsi="Cambria"/>
        </w:rPr>
        <w:t>.</w:t>
      </w:r>
    </w:p>
    <w:p w:rsidR="00765C03" w:rsidRPr="006F1E2F" w:rsidRDefault="00765C03" w:rsidP="00C379E5">
      <w:pPr>
        <w:pStyle w:val="my-0"/>
        <w:numPr>
          <w:ilvl w:val="0"/>
          <w:numId w:val="25"/>
        </w:numPr>
        <w:spacing w:line="360" w:lineRule="auto"/>
        <w:rPr>
          <w:rFonts w:ascii="Cambria" w:hAnsi="Cambria"/>
        </w:rPr>
      </w:pPr>
      <w:r w:rsidRPr="006F1E2F">
        <w:rPr>
          <w:rFonts w:ascii="Cambria" w:hAnsi="Cambria"/>
        </w:rPr>
        <w:t>Les analyses factorielles sont peu pertinentes dans les essais agronomiques.</w:t>
      </w:r>
      <w:r w:rsidR="00B92E05">
        <w:rPr>
          <w:rFonts w:ascii="Cambria" w:hAnsi="Cambria"/>
        </w:rPr>
        <w:t xml:space="preserve"> </w:t>
      </w:r>
      <w:r w:rsidRPr="00B92E05">
        <w:rPr>
          <w:rFonts w:ascii="Cambria" w:hAnsi="Cambria"/>
          <w:highlight w:val="lightGray"/>
        </w:rPr>
        <w:t>Faux. Elles sont très utiles pour réduire la dimension et interpréter les données complexes.</w:t>
      </w:r>
    </w:p>
    <w:p w:rsidR="00765C03" w:rsidRPr="00B92E05" w:rsidRDefault="00765C03" w:rsidP="00C379E5">
      <w:pPr>
        <w:pStyle w:val="my-0"/>
        <w:numPr>
          <w:ilvl w:val="0"/>
          <w:numId w:val="25"/>
        </w:numPr>
        <w:spacing w:line="360" w:lineRule="auto"/>
        <w:rPr>
          <w:rFonts w:ascii="Cambria" w:hAnsi="Cambria"/>
          <w:highlight w:val="lightGray"/>
        </w:rPr>
      </w:pPr>
      <w:r w:rsidRPr="006F1E2F">
        <w:rPr>
          <w:rFonts w:ascii="Cambria" w:hAnsi="Cambria"/>
        </w:rPr>
        <w:t>En écologie, l’AFC aide à identifier des gradients environnementaux.</w:t>
      </w:r>
      <w:r w:rsidR="00B92E05">
        <w:rPr>
          <w:rFonts w:ascii="Cambria" w:hAnsi="Cambria"/>
        </w:rPr>
        <w:t xml:space="preserve"> </w:t>
      </w:r>
      <w:r w:rsidRPr="00B92E05">
        <w:rPr>
          <w:rFonts w:ascii="Cambria" w:hAnsi="Cambria"/>
          <w:highlight w:val="lightGray"/>
        </w:rPr>
        <w:t>Vrai. L’AFC met en évidence des associations entre modalités et gradients.</w:t>
      </w:r>
    </w:p>
    <w:p w:rsidR="000D4F39" w:rsidRPr="000D4F39" w:rsidRDefault="00765C03" w:rsidP="00033EA6">
      <w:pPr>
        <w:pStyle w:val="my-0"/>
        <w:numPr>
          <w:ilvl w:val="0"/>
          <w:numId w:val="25"/>
        </w:numPr>
        <w:spacing w:line="360" w:lineRule="auto"/>
        <w:rPr>
          <w:rFonts w:ascii="Cambria" w:hAnsi="Cambria"/>
          <w:highlight w:val="lightGray"/>
        </w:rPr>
      </w:pPr>
      <w:r w:rsidRPr="000D4F39">
        <w:rPr>
          <w:rFonts w:ascii="Cambria" w:hAnsi="Cambria"/>
        </w:rPr>
        <w:lastRenderedPageBreak/>
        <w:t>En biologie, les axes factoriels sont souvent interprétés comme des gradients de sélection.</w:t>
      </w:r>
      <w:r w:rsidR="00B92E05" w:rsidRPr="000D4F39">
        <w:rPr>
          <w:rFonts w:ascii="Cambria" w:hAnsi="Cambria"/>
        </w:rPr>
        <w:t xml:space="preserve"> </w:t>
      </w:r>
      <w:r w:rsidRPr="000D4F39">
        <w:rPr>
          <w:rFonts w:ascii="Cambria" w:hAnsi="Cambria"/>
          <w:highlight w:val="lightGray"/>
        </w:rPr>
        <w:t xml:space="preserve">Vrai. </w:t>
      </w:r>
    </w:p>
    <w:p w:rsidR="00951548" w:rsidRPr="000D4F39" w:rsidRDefault="00765C03" w:rsidP="00972D20">
      <w:pPr>
        <w:pStyle w:val="my-0"/>
        <w:numPr>
          <w:ilvl w:val="0"/>
          <w:numId w:val="25"/>
        </w:numPr>
        <w:spacing w:line="360" w:lineRule="auto"/>
        <w:rPr>
          <w:highlight w:val="lightGray"/>
        </w:rPr>
      </w:pPr>
      <w:r w:rsidRPr="000D4F39">
        <w:rPr>
          <w:rFonts w:ascii="Cambria" w:hAnsi="Cambria"/>
        </w:rPr>
        <w:t xml:space="preserve">L’ACP est utilisée pour détecter des </w:t>
      </w:r>
      <w:proofErr w:type="spellStart"/>
      <w:r w:rsidRPr="000D4F39">
        <w:rPr>
          <w:rFonts w:ascii="Cambria" w:hAnsi="Cambria"/>
        </w:rPr>
        <w:t>outliers</w:t>
      </w:r>
      <w:proofErr w:type="spellEnd"/>
      <w:r w:rsidRPr="000D4F39">
        <w:rPr>
          <w:rFonts w:ascii="Cambria" w:hAnsi="Cambria"/>
        </w:rPr>
        <w:t xml:space="preserve"> génétiques.</w:t>
      </w:r>
      <w:r w:rsidR="00B92E05" w:rsidRPr="000D4F39">
        <w:rPr>
          <w:rFonts w:ascii="Cambria" w:hAnsi="Cambria"/>
        </w:rPr>
        <w:t xml:space="preserve"> </w:t>
      </w:r>
      <w:r w:rsidRPr="000D4F39">
        <w:rPr>
          <w:rFonts w:ascii="Cambria" w:hAnsi="Cambria"/>
          <w:highlight w:val="lightGray"/>
        </w:rPr>
        <w:t xml:space="preserve">Vrai. </w:t>
      </w:r>
    </w:p>
    <w:p w:rsidR="00986A2B" w:rsidRPr="00986A2B" w:rsidRDefault="00986A2B" w:rsidP="00C379E5">
      <w:pPr>
        <w:rPr>
          <w:b/>
          <w:sz w:val="28"/>
          <w:lang w:eastAsia="fr-FR"/>
        </w:rPr>
      </w:pPr>
      <w:r w:rsidRPr="00986A2B">
        <w:rPr>
          <w:b/>
          <w:sz w:val="28"/>
          <w:lang w:eastAsia="fr-FR"/>
        </w:rPr>
        <w:t>Partie C</w:t>
      </w:r>
    </w:p>
    <w:p w:rsidR="00B92E05" w:rsidRPr="00986A2B" w:rsidRDefault="00B92E05" w:rsidP="00C379E5">
      <w:pPr>
        <w:rPr>
          <w:lang w:eastAsia="fr-FR"/>
        </w:rPr>
      </w:pPr>
      <w:r w:rsidRPr="00986A2B">
        <w:rPr>
          <w:lang w:eastAsia="fr-FR"/>
        </w:rPr>
        <w:t xml:space="preserve">Erreurs </w:t>
      </w:r>
      <w:proofErr w:type="spellStart"/>
      <w:r w:rsidRPr="00986A2B">
        <w:rPr>
          <w:lang w:eastAsia="fr-FR"/>
        </w:rPr>
        <w:t>fréquentes</w:t>
      </w:r>
      <w:proofErr w:type="spellEnd"/>
      <w:r w:rsidRPr="00986A2B">
        <w:rPr>
          <w:lang w:eastAsia="fr-FR"/>
        </w:rPr>
        <w:t xml:space="preserve"> et </w:t>
      </w:r>
      <w:proofErr w:type="spellStart"/>
      <w:r w:rsidRPr="00986A2B">
        <w:rPr>
          <w:lang w:eastAsia="fr-FR"/>
        </w:rPr>
        <w:t>précautions</w:t>
      </w:r>
      <w:proofErr w:type="spellEnd"/>
    </w:p>
    <w:p w:rsidR="00765C03" w:rsidRPr="006F1E2F" w:rsidRDefault="00765C03" w:rsidP="00C379E5">
      <w:pPr>
        <w:pStyle w:val="my-0"/>
        <w:numPr>
          <w:ilvl w:val="0"/>
          <w:numId w:val="27"/>
        </w:numPr>
        <w:spacing w:line="360" w:lineRule="auto"/>
        <w:rPr>
          <w:rFonts w:ascii="Cambria" w:hAnsi="Cambria"/>
        </w:rPr>
      </w:pPr>
      <w:r w:rsidRPr="006F1E2F">
        <w:rPr>
          <w:rFonts w:ascii="Cambria" w:hAnsi="Cambria"/>
        </w:rPr>
        <w:t xml:space="preserve">Il faut toujours garder le maximum d’axes dans une ACP. </w:t>
      </w:r>
      <w:r w:rsidR="00B92E05" w:rsidRPr="00B92E05">
        <w:rPr>
          <w:rFonts w:ascii="Cambria" w:hAnsi="Cambria"/>
          <w:highlight w:val="lightGray"/>
        </w:rPr>
        <w:t xml:space="preserve">Faux. Il </w:t>
      </w:r>
      <w:r w:rsidRPr="00B92E05">
        <w:rPr>
          <w:rFonts w:ascii="Cambria" w:hAnsi="Cambria"/>
          <w:highlight w:val="lightGray"/>
        </w:rPr>
        <w:t>faut sélectionner un nombre limité d’axes expliquant une part significative de la variance.</w:t>
      </w:r>
    </w:p>
    <w:p w:rsidR="00765C03" w:rsidRPr="006F1E2F" w:rsidRDefault="00765C03" w:rsidP="00C379E5">
      <w:pPr>
        <w:pStyle w:val="my-0"/>
        <w:numPr>
          <w:ilvl w:val="0"/>
          <w:numId w:val="27"/>
        </w:numPr>
        <w:spacing w:line="360" w:lineRule="auto"/>
        <w:rPr>
          <w:rFonts w:ascii="Cambria" w:hAnsi="Cambria"/>
        </w:rPr>
      </w:pPr>
      <w:r w:rsidRPr="006F1E2F">
        <w:rPr>
          <w:rFonts w:ascii="Cambria" w:hAnsi="Cambria"/>
        </w:rPr>
        <w:t>L’interprétation graphique repose uniquement sur la proximité entre points.</w:t>
      </w:r>
      <w:r w:rsidR="00B92E05">
        <w:rPr>
          <w:rFonts w:ascii="Cambria" w:hAnsi="Cambria"/>
        </w:rPr>
        <w:t xml:space="preserve"> </w:t>
      </w:r>
      <w:r w:rsidRPr="00B92E05">
        <w:rPr>
          <w:rFonts w:ascii="Cambria" w:hAnsi="Cambria"/>
          <w:highlight w:val="lightGray"/>
        </w:rPr>
        <w:t>Faux. L’interprétation prend aussi en compte les contributions et cos² des points.</w:t>
      </w:r>
    </w:p>
    <w:p w:rsidR="00765C03" w:rsidRPr="00B92E05" w:rsidRDefault="00765C03" w:rsidP="00C379E5">
      <w:pPr>
        <w:pStyle w:val="my-0"/>
        <w:numPr>
          <w:ilvl w:val="0"/>
          <w:numId w:val="27"/>
        </w:numPr>
        <w:spacing w:line="360" w:lineRule="auto"/>
        <w:rPr>
          <w:rFonts w:ascii="Cambria" w:hAnsi="Cambria"/>
          <w:highlight w:val="lightGray"/>
        </w:rPr>
      </w:pPr>
      <w:r w:rsidRPr="006F1E2F">
        <w:rPr>
          <w:rFonts w:ascii="Cambria" w:hAnsi="Cambria"/>
        </w:rPr>
        <w:t>Le premier axe en ACP explique toujours plus de 50 % de la variance.</w:t>
      </w:r>
      <w:r w:rsidR="00B92E05">
        <w:rPr>
          <w:rFonts w:ascii="Cambria" w:hAnsi="Cambria"/>
        </w:rPr>
        <w:t xml:space="preserve"> </w:t>
      </w:r>
      <w:r w:rsidRPr="00B92E05">
        <w:rPr>
          <w:rFonts w:ascii="Cambria" w:hAnsi="Cambria"/>
          <w:highlight w:val="lightGray"/>
        </w:rPr>
        <w:t>Faux. Cela dépend des données, le premier axe peut expliquer moins.</w:t>
      </w:r>
    </w:p>
    <w:p w:rsidR="00765C03" w:rsidRPr="00B92E05" w:rsidRDefault="00765C03" w:rsidP="00C379E5">
      <w:pPr>
        <w:pStyle w:val="my-0"/>
        <w:numPr>
          <w:ilvl w:val="0"/>
          <w:numId w:val="27"/>
        </w:numPr>
        <w:spacing w:line="360" w:lineRule="auto"/>
        <w:rPr>
          <w:rFonts w:ascii="Cambria" w:hAnsi="Cambria"/>
          <w:highlight w:val="lightGray"/>
        </w:rPr>
      </w:pPr>
      <w:r w:rsidRPr="006F1E2F">
        <w:rPr>
          <w:rFonts w:ascii="Cambria" w:hAnsi="Cambria"/>
        </w:rPr>
        <w:t>En AFC, les modalités rarement présentes doivent être ignorées systématiquement.</w:t>
      </w:r>
      <w:r w:rsidR="00B92E05">
        <w:rPr>
          <w:rFonts w:ascii="Cambria" w:hAnsi="Cambria"/>
        </w:rPr>
        <w:t xml:space="preserve"> </w:t>
      </w:r>
      <w:r w:rsidRPr="00B92E05">
        <w:rPr>
          <w:rFonts w:ascii="Cambria" w:hAnsi="Cambria"/>
          <w:highlight w:val="lightGray"/>
        </w:rPr>
        <w:t>Faux. Elles peuvent contenir des informations importantes.</w:t>
      </w:r>
    </w:p>
    <w:p w:rsidR="00765C03" w:rsidRPr="00B92E05" w:rsidRDefault="00765C03" w:rsidP="00C379E5">
      <w:pPr>
        <w:pStyle w:val="my-0"/>
        <w:numPr>
          <w:ilvl w:val="0"/>
          <w:numId w:val="27"/>
        </w:numPr>
        <w:spacing w:line="360" w:lineRule="auto"/>
        <w:rPr>
          <w:rFonts w:ascii="Cambria" w:hAnsi="Cambria"/>
          <w:highlight w:val="lightGray"/>
        </w:rPr>
      </w:pPr>
      <w:r w:rsidRPr="006F1E2F">
        <w:rPr>
          <w:rFonts w:ascii="Cambria" w:hAnsi="Cambria"/>
        </w:rPr>
        <w:t>En K-</w:t>
      </w:r>
      <w:proofErr w:type="spellStart"/>
      <w:r w:rsidRPr="006F1E2F">
        <w:rPr>
          <w:rFonts w:ascii="Cambria" w:hAnsi="Cambria"/>
        </w:rPr>
        <w:t>Means</w:t>
      </w:r>
      <w:proofErr w:type="spellEnd"/>
      <w:r w:rsidRPr="006F1E2F">
        <w:rPr>
          <w:rFonts w:ascii="Cambria" w:hAnsi="Cambria"/>
        </w:rPr>
        <w:t>, les clusters sont toujours bien séparés visuellement.</w:t>
      </w:r>
      <w:r w:rsidR="00B92E05">
        <w:rPr>
          <w:rFonts w:ascii="Cambria" w:hAnsi="Cambria"/>
        </w:rPr>
        <w:t xml:space="preserve"> </w:t>
      </w:r>
      <w:r w:rsidRPr="00B92E05">
        <w:rPr>
          <w:rFonts w:ascii="Cambria" w:hAnsi="Cambria"/>
          <w:highlight w:val="lightGray"/>
        </w:rPr>
        <w:t>Faux. Les clusters peuvent se chevaucher ou être proches.</w:t>
      </w:r>
    </w:p>
    <w:p w:rsidR="00765C03" w:rsidRPr="006F1E2F" w:rsidRDefault="00765C03" w:rsidP="00C379E5">
      <w:pPr>
        <w:pStyle w:val="my-0"/>
        <w:numPr>
          <w:ilvl w:val="0"/>
          <w:numId w:val="27"/>
        </w:numPr>
        <w:spacing w:line="360" w:lineRule="auto"/>
        <w:rPr>
          <w:rFonts w:ascii="Cambria" w:hAnsi="Cambria"/>
        </w:rPr>
      </w:pPr>
      <w:r w:rsidRPr="006F1E2F">
        <w:rPr>
          <w:rFonts w:ascii="Cambria" w:hAnsi="Cambria"/>
        </w:rPr>
        <w:t>L’ordre des colonnes d’un tableau de données change les résultats d’ACP.</w:t>
      </w:r>
      <w:r w:rsidR="00C14B1E">
        <w:rPr>
          <w:rFonts w:ascii="Cambria" w:hAnsi="Cambria"/>
        </w:rPr>
        <w:t xml:space="preserve"> </w:t>
      </w:r>
      <w:r w:rsidRPr="00C14B1E">
        <w:rPr>
          <w:rFonts w:ascii="Cambria" w:hAnsi="Cambria"/>
          <w:highlight w:val="lightGray"/>
        </w:rPr>
        <w:t>Faux. L’ACP est insensible à l’ordre des variables.</w:t>
      </w:r>
    </w:p>
    <w:p w:rsidR="00765C03" w:rsidRPr="00C14B1E" w:rsidRDefault="00765C03" w:rsidP="00C379E5">
      <w:pPr>
        <w:pStyle w:val="my-0"/>
        <w:numPr>
          <w:ilvl w:val="0"/>
          <w:numId w:val="27"/>
        </w:numPr>
        <w:spacing w:line="360" w:lineRule="auto"/>
        <w:rPr>
          <w:rFonts w:ascii="Cambria" w:hAnsi="Cambria"/>
          <w:highlight w:val="lightGray"/>
        </w:rPr>
      </w:pPr>
      <w:r w:rsidRPr="006F1E2F">
        <w:rPr>
          <w:rFonts w:ascii="Cambria" w:hAnsi="Cambria"/>
        </w:rPr>
        <w:t>En AFCM, il est inutile de recoder les modalités absentes.</w:t>
      </w:r>
      <w:r w:rsidR="00C14B1E">
        <w:rPr>
          <w:rFonts w:ascii="Cambria" w:hAnsi="Cambria"/>
        </w:rPr>
        <w:t xml:space="preserve"> </w:t>
      </w:r>
      <w:r w:rsidRPr="00C14B1E">
        <w:rPr>
          <w:rFonts w:ascii="Cambria" w:hAnsi="Cambria"/>
          <w:highlight w:val="lightGray"/>
        </w:rPr>
        <w:t>Faux. Les modalités absentes doivent être codées pour éviter des biais.</w:t>
      </w:r>
    </w:p>
    <w:p w:rsidR="00765C03" w:rsidRPr="006F1E2F" w:rsidRDefault="00765C03" w:rsidP="00C379E5">
      <w:pPr>
        <w:pStyle w:val="my-0"/>
        <w:numPr>
          <w:ilvl w:val="0"/>
          <w:numId w:val="27"/>
        </w:numPr>
        <w:spacing w:line="360" w:lineRule="auto"/>
        <w:rPr>
          <w:rFonts w:ascii="Cambria" w:hAnsi="Cambria"/>
        </w:rPr>
      </w:pPr>
      <w:r w:rsidRPr="006F1E2F">
        <w:rPr>
          <w:rFonts w:ascii="Cambria" w:hAnsi="Cambria"/>
        </w:rPr>
        <w:t>Une modalité fortement corrélée avec un axe est bien représentée sur ce dernier.</w:t>
      </w:r>
      <w:r w:rsidR="00C14B1E">
        <w:rPr>
          <w:rFonts w:ascii="Cambria" w:hAnsi="Cambria"/>
        </w:rPr>
        <w:t xml:space="preserve"> </w:t>
      </w:r>
      <w:r w:rsidRPr="00C14B1E">
        <w:rPr>
          <w:rFonts w:ascii="Cambria" w:hAnsi="Cambria"/>
          <w:highlight w:val="lightGray"/>
        </w:rPr>
        <w:t>Vrai. Une forte corrélation signifie une bonne qualité de représentation.</w:t>
      </w:r>
    </w:p>
    <w:p w:rsidR="000D4F39" w:rsidRPr="000D4F39" w:rsidRDefault="00765C03" w:rsidP="009975D3">
      <w:pPr>
        <w:pStyle w:val="my-0"/>
        <w:numPr>
          <w:ilvl w:val="0"/>
          <w:numId w:val="27"/>
        </w:numPr>
        <w:spacing w:line="360" w:lineRule="auto"/>
        <w:rPr>
          <w:rFonts w:ascii="Cambria" w:hAnsi="Cambria"/>
          <w:highlight w:val="lightGray"/>
        </w:rPr>
      </w:pPr>
      <w:r w:rsidRPr="000D4F39">
        <w:rPr>
          <w:rFonts w:ascii="Cambria" w:hAnsi="Cambria"/>
        </w:rPr>
        <w:t>L’ACP peut être utilisée avant une CAH pour réduire le bruit.</w:t>
      </w:r>
      <w:r w:rsidR="00C14B1E" w:rsidRPr="000D4F39">
        <w:rPr>
          <w:rFonts w:ascii="Cambria" w:hAnsi="Cambria"/>
        </w:rPr>
        <w:t xml:space="preserve"> </w:t>
      </w:r>
      <w:r w:rsidRPr="000D4F39">
        <w:rPr>
          <w:rFonts w:ascii="Cambria" w:hAnsi="Cambria"/>
          <w:highlight w:val="lightGray"/>
        </w:rPr>
        <w:t xml:space="preserve">Vrai. </w:t>
      </w:r>
    </w:p>
    <w:p w:rsidR="000D4F39" w:rsidRPr="000D4F39" w:rsidRDefault="00765C03" w:rsidP="00913EF6">
      <w:pPr>
        <w:pStyle w:val="my-0"/>
        <w:numPr>
          <w:ilvl w:val="0"/>
          <w:numId w:val="27"/>
        </w:numPr>
        <w:spacing w:line="360" w:lineRule="auto"/>
      </w:pPr>
      <w:r w:rsidRPr="000D4F39">
        <w:rPr>
          <w:rFonts w:ascii="Cambria" w:hAnsi="Cambria"/>
        </w:rPr>
        <w:t>L’AFC est équivalente à une ACP sur un tableau de fréquences.</w:t>
      </w:r>
      <w:r w:rsidR="00C14B1E" w:rsidRPr="000D4F39">
        <w:rPr>
          <w:rFonts w:ascii="Cambria" w:hAnsi="Cambria"/>
        </w:rPr>
        <w:t xml:space="preserve"> </w:t>
      </w:r>
      <w:r w:rsidRPr="000D4F39">
        <w:rPr>
          <w:rFonts w:ascii="Cambria" w:hAnsi="Cambria"/>
          <w:highlight w:val="lightGray"/>
        </w:rPr>
        <w:t xml:space="preserve">Vrai. </w:t>
      </w:r>
    </w:p>
    <w:p w:rsidR="00C14B1E" w:rsidRPr="00986A2B" w:rsidRDefault="00C14B1E" w:rsidP="000D4F39">
      <w:r w:rsidRPr="00986A2B">
        <w:t xml:space="preserve">Statistiques et </w:t>
      </w:r>
      <w:proofErr w:type="spellStart"/>
      <w:r w:rsidRPr="00986A2B">
        <w:t>interprétations</w:t>
      </w:r>
      <w:proofErr w:type="spellEnd"/>
    </w:p>
    <w:p w:rsidR="000D4F39" w:rsidRPr="000D4F39" w:rsidRDefault="00765C03" w:rsidP="00136CB9">
      <w:pPr>
        <w:pStyle w:val="my-0"/>
        <w:numPr>
          <w:ilvl w:val="0"/>
          <w:numId w:val="29"/>
        </w:numPr>
        <w:spacing w:line="360" w:lineRule="auto"/>
        <w:rPr>
          <w:rFonts w:ascii="Cambria" w:hAnsi="Cambria"/>
          <w:highlight w:val="lightGray"/>
        </w:rPr>
      </w:pPr>
      <w:r w:rsidRPr="000D4F39">
        <w:rPr>
          <w:rFonts w:ascii="Cambria" w:hAnsi="Cambria"/>
        </w:rPr>
        <w:t>En ACP, un cos² élevé signifie une bonne qualité de représentation.</w:t>
      </w:r>
      <w:r w:rsidR="00986A2B" w:rsidRPr="000D4F39">
        <w:rPr>
          <w:rFonts w:ascii="Cambria" w:hAnsi="Cambria"/>
        </w:rPr>
        <w:t xml:space="preserve"> </w:t>
      </w:r>
      <w:r w:rsidRPr="000D4F39">
        <w:rPr>
          <w:rFonts w:ascii="Cambria" w:hAnsi="Cambria"/>
          <w:highlight w:val="lightGray"/>
        </w:rPr>
        <w:t xml:space="preserve">Vrai. </w:t>
      </w:r>
    </w:p>
    <w:p w:rsidR="00765C03" w:rsidRPr="000D4F39" w:rsidRDefault="00765C03" w:rsidP="00136CB9">
      <w:pPr>
        <w:pStyle w:val="my-0"/>
        <w:numPr>
          <w:ilvl w:val="0"/>
          <w:numId w:val="29"/>
        </w:numPr>
        <w:spacing w:line="360" w:lineRule="auto"/>
        <w:rPr>
          <w:rFonts w:ascii="Cambria" w:hAnsi="Cambria"/>
          <w:highlight w:val="lightGray"/>
        </w:rPr>
      </w:pPr>
      <w:r w:rsidRPr="000D4F39">
        <w:rPr>
          <w:rFonts w:ascii="Cambria" w:hAnsi="Cambria"/>
        </w:rPr>
        <w:t>L’angle entre vecteurs de variables en ACP reflète leur corrélation.</w:t>
      </w:r>
      <w:r w:rsidR="00986A2B" w:rsidRPr="000D4F39">
        <w:rPr>
          <w:rFonts w:ascii="Cambria" w:hAnsi="Cambria"/>
        </w:rPr>
        <w:t xml:space="preserve"> </w:t>
      </w:r>
      <w:r w:rsidRPr="000D4F39">
        <w:rPr>
          <w:rFonts w:ascii="Cambria" w:hAnsi="Cambria"/>
          <w:highlight w:val="lightGray"/>
        </w:rPr>
        <w:t xml:space="preserve">Vrai. </w:t>
      </w:r>
    </w:p>
    <w:p w:rsidR="000D4F39" w:rsidRPr="000D4F39" w:rsidRDefault="00765C03" w:rsidP="00F57DC1">
      <w:pPr>
        <w:pStyle w:val="my-0"/>
        <w:numPr>
          <w:ilvl w:val="0"/>
          <w:numId w:val="29"/>
        </w:numPr>
        <w:spacing w:line="360" w:lineRule="auto"/>
        <w:rPr>
          <w:rFonts w:ascii="Cambria" w:hAnsi="Cambria"/>
          <w:highlight w:val="lightGray"/>
        </w:rPr>
      </w:pPr>
      <w:r w:rsidRPr="000D4F39">
        <w:rPr>
          <w:rFonts w:ascii="Cambria" w:hAnsi="Cambria"/>
        </w:rPr>
        <w:t>Un individu éloigné de l’origine dans le plan ACP est atypique.</w:t>
      </w:r>
      <w:r w:rsidR="00986A2B" w:rsidRPr="000D4F39">
        <w:rPr>
          <w:rFonts w:ascii="Cambria" w:hAnsi="Cambria"/>
        </w:rPr>
        <w:t xml:space="preserve"> </w:t>
      </w:r>
      <w:r w:rsidRPr="000D4F39">
        <w:rPr>
          <w:rFonts w:ascii="Cambria" w:hAnsi="Cambria"/>
          <w:highlight w:val="lightGray"/>
        </w:rPr>
        <w:t xml:space="preserve">Vrai. </w:t>
      </w:r>
    </w:p>
    <w:p w:rsidR="00765C03" w:rsidRPr="000D4F39" w:rsidRDefault="00765C03" w:rsidP="00F57DC1">
      <w:pPr>
        <w:pStyle w:val="my-0"/>
        <w:numPr>
          <w:ilvl w:val="0"/>
          <w:numId w:val="29"/>
        </w:numPr>
        <w:spacing w:line="360" w:lineRule="auto"/>
        <w:rPr>
          <w:rFonts w:ascii="Cambria" w:hAnsi="Cambria"/>
          <w:highlight w:val="lightGray"/>
        </w:rPr>
      </w:pPr>
      <w:r w:rsidRPr="000D4F39">
        <w:rPr>
          <w:rFonts w:ascii="Cambria" w:hAnsi="Cambria"/>
        </w:rPr>
        <w:t>En AFC, l’inertie totale est égale au chi² du tableau rapporté à l’effectif total</w:t>
      </w:r>
      <w:r w:rsidRPr="000D4F39">
        <w:rPr>
          <w:rFonts w:ascii="Cambria" w:hAnsi="Cambria"/>
          <w:highlight w:val="lightGray"/>
        </w:rPr>
        <w:t>.</w:t>
      </w:r>
      <w:r w:rsidR="00986A2B" w:rsidRPr="000D4F39">
        <w:rPr>
          <w:rFonts w:ascii="Cambria" w:hAnsi="Cambria"/>
          <w:highlight w:val="lightGray"/>
        </w:rPr>
        <w:t xml:space="preserve"> </w:t>
      </w:r>
      <w:r w:rsidRPr="000D4F39">
        <w:rPr>
          <w:rFonts w:ascii="Cambria" w:hAnsi="Cambria"/>
          <w:highlight w:val="lightGray"/>
        </w:rPr>
        <w:t xml:space="preserve">Vrai. </w:t>
      </w:r>
    </w:p>
    <w:p w:rsidR="00765C03" w:rsidRPr="006F1E2F" w:rsidRDefault="00765C03" w:rsidP="00C379E5">
      <w:pPr>
        <w:pStyle w:val="my-0"/>
        <w:numPr>
          <w:ilvl w:val="0"/>
          <w:numId w:val="29"/>
        </w:numPr>
        <w:spacing w:line="360" w:lineRule="auto"/>
        <w:rPr>
          <w:rFonts w:ascii="Cambria" w:hAnsi="Cambria"/>
        </w:rPr>
      </w:pPr>
      <w:r w:rsidRPr="006F1E2F">
        <w:rPr>
          <w:rFonts w:ascii="Cambria" w:hAnsi="Cambria"/>
        </w:rPr>
        <w:t>En AFCM, les contributions permettent d’identifier les modalités qui structurent l’axe.</w:t>
      </w:r>
      <w:r w:rsidR="00986A2B">
        <w:rPr>
          <w:rFonts w:ascii="Cambria" w:hAnsi="Cambria"/>
        </w:rPr>
        <w:t xml:space="preserve"> </w:t>
      </w:r>
      <w:r w:rsidRPr="00986A2B">
        <w:rPr>
          <w:rFonts w:ascii="Cambria" w:hAnsi="Cambria"/>
          <w:highlight w:val="lightGray"/>
        </w:rPr>
        <w:t xml:space="preserve">Vrai. </w:t>
      </w:r>
    </w:p>
    <w:p w:rsidR="00765C03" w:rsidRPr="00986A2B" w:rsidRDefault="00765C03" w:rsidP="00C379E5">
      <w:pPr>
        <w:pStyle w:val="my-0"/>
        <w:numPr>
          <w:ilvl w:val="0"/>
          <w:numId w:val="29"/>
        </w:numPr>
        <w:spacing w:line="360" w:lineRule="auto"/>
        <w:rPr>
          <w:rFonts w:ascii="Cambria" w:hAnsi="Cambria"/>
          <w:highlight w:val="lightGray"/>
        </w:rPr>
      </w:pPr>
      <w:r w:rsidRPr="006F1E2F">
        <w:rPr>
          <w:rFonts w:ascii="Cambria" w:hAnsi="Cambria"/>
        </w:rPr>
        <w:lastRenderedPageBreak/>
        <w:t>En CAH, une coupe basse du dendrogramme donne peu de classes.</w:t>
      </w:r>
      <w:r w:rsidR="00986A2B">
        <w:rPr>
          <w:rFonts w:ascii="Cambria" w:hAnsi="Cambria"/>
        </w:rPr>
        <w:t xml:space="preserve"> </w:t>
      </w:r>
      <w:r w:rsidRPr="00986A2B">
        <w:rPr>
          <w:rFonts w:ascii="Cambria" w:hAnsi="Cambria"/>
          <w:highlight w:val="lightGray"/>
        </w:rPr>
        <w:t>Faux. Une coupe basse donne beaucoup de classes (plus fine).</w:t>
      </w:r>
    </w:p>
    <w:p w:rsidR="000D4F39" w:rsidRPr="000D4F39" w:rsidRDefault="00765C03" w:rsidP="005C189D">
      <w:pPr>
        <w:pStyle w:val="my-0"/>
        <w:numPr>
          <w:ilvl w:val="0"/>
          <w:numId w:val="29"/>
        </w:numPr>
        <w:spacing w:line="360" w:lineRule="auto"/>
        <w:rPr>
          <w:rFonts w:ascii="Cambria" w:hAnsi="Cambria"/>
          <w:highlight w:val="lightGray"/>
        </w:rPr>
      </w:pPr>
      <w:r w:rsidRPr="000D4F39">
        <w:rPr>
          <w:rFonts w:ascii="Cambria" w:hAnsi="Cambria"/>
        </w:rPr>
        <w:t>Le K optimal en K-</w:t>
      </w:r>
      <w:proofErr w:type="spellStart"/>
      <w:r w:rsidRPr="000D4F39">
        <w:rPr>
          <w:rFonts w:ascii="Cambria" w:hAnsi="Cambria"/>
        </w:rPr>
        <w:t>Means</w:t>
      </w:r>
      <w:proofErr w:type="spellEnd"/>
      <w:r w:rsidRPr="000D4F39">
        <w:rPr>
          <w:rFonts w:ascii="Cambria" w:hAnsi="Cambria"/>
        </w:rPr>
        <w:t xml:space="preserve"> peut être estimé avec la méthode du coude.</w:t>
      </w:r>
      <w:r w:rsidR="00986A2B" w:rsidRPr="000D4F39">
        <w:rPr>
          <w:rFonts w:ascii="Cambria" w:hAnsi="Cambria"/>
        </w:rPr>
        <w:t xml:space="preserve"> </w:t>
      </w:r>
      <w:r w:rsidRPr="000D4F39">
        <w:rPr>
          <w:rFonts w:ascii="Cambria" w:hAnsi="Cambria"/>
          <w:highlight w:val="lightGray"/>
        </w:rPr>
        <w:t xml:space="preserve">Vrai. </w:t>
      </w:r>
    </w:p>
    <w:p w:rsidR="00765C03" w:rsidRPr="000D4F39" w:rsidRDefault="00765C03" w:rsidP="005C189D">
      <w:pPr>
        <w:pStyle w:val="my-0"/>
        <w:numPr>
          <w:ilvl w:val="0"/>
          <w:numId w:val="29"/>
        </w:numPr>
        <w:spacing w:line="360" w:lineRule="auto"/>
        <w:rPr>
          <w:rFonts w:ascii="Cambria" w:hAnsi="Cambria"/>
          <w:highlight w:val="lightGray"/>
        </w:rPr>
      </w:pPr>
      <w:r w:rsidRPr="000D4F39">
        <w:rPr>
          <w:rFonts w:ascii="Cambria" w:hAnsi="Cambria"/>
        </w:rPr>
        <w:t>L’ICA est robuste aux rotations de l’espace initial.</w:t>
      </w:r>
      <w:r w:rsidR="00986A2B" w:rsidRPr="000D4F39">
        <w:rPr>
          <w:rFonts w:ascii="Cambria" w:hAnsi="Cambria"/>
        </w:rPr>
        <w:t xml:space="preserve"> </w:t>
      </w:r>
      <w:r w:rsidRPr="000D4F39">
        <w:rPr>
          <w:rFonts w:ascii="Cambria" w:hAnsi="Cambria"/>
          <w:highlight w:val="lightGray"/>
        </w:rPr>
        <w:t>Faux. L’ICA est sensible à la rotation, contrairement à l’ACP.</w:t>
      </w:r>
    </w:p>
    <w:p w:rsidR="000D4F39" w:rsidRPr="000D4F39" w:rsidRDefault="00765C03" w:rsidP="00594222">
      <w:pPr>
        <w:pStyle w:val="my-0"/>
        <w:numPr>
          <w:ilvl w:val="0"/>
          <w:numId w:val="29"/>
        </w:numPr>
        <w:spacing w:line="360" w:lineRule="auto"/>
        <w:rPr>
          <w:rFonts w:ascii="Cambria" w:hAnsi="Cambria"/>
          <w:highlight w:val="lightGray"/>
        </w:rPr>
      </w:pPr>
      <w:r w:rsidRPr="000D4F39">
        <w:rPr>
          <w:rFonts w:ascii="Cambria" w:hAnsi="Cambria"/>
        </w:rPr>
        <w:t>Les axes en AFCM sont orthogonaux.</w:t>
      </w:r>
      <w:r w:rsidR="00986A2B" w:rsidRPr="000D4F39">
        <w:rPr>
          <w:rFonts w:ascii="Cambria" w:hAnsi="Cambria"/>
        </w:rPr>
        <w:t xml:space="preserve"> </w:t>
      </w:r>
      <w:r w:rsidRPr="000D4F39">
        <w:rPr>
          <w:rFonts w:ascii="Cambria" w:hAnsi="Cambria"/>
          <w:highlight w:val="lightGray"/>
        </w:rPr>
        <w:t xml:space="preserve">Vrai. </w:t>
      </w:r>
    </w:p>
    <w:p w:rsidR="00765C03" w:rsidRPr="000D4F39" w:rsidRDefault="00765C03" w:rsidP="00594222">
      <w:pPr>
        <w:pStyle w:val="my-0"/>
        <w:numPr>
          <w:ilvl w:val="0"/>
          <w:numId w:val="29"/>
        </w:numPr>
        <w:spacing w:line="360" w:lineRule="auto"/>
        <w:rPr>
          <w:rFonts w:ascii="Cambria" w:hAnsi="Cambria"/>
          <w:highlight w:val="lightGray"/>
        </w:rPr>
      </w:pPr>
      <w:bookmarkStart w:id="0" w:name="_GoBack"/>
      <w:bookmarkEnd w:id="0"/>
      <w:r w:rsidRPr="000D4F39">
        <w:rPr>
          <w:rFonts w:ascii="Cambria" w:hAnsi="Cambria"/>
        </w:rPr>
        <w:t>L’AFCM impose que toutes les modalités aient les mêmes poids.</w:t>
      </w:r>
      <w:r w:rsidR="00986A2B" w:rsidRPr="000D4F39">
        <w:rPr>
          <w:rFonts w:ascii="Cambria" w:hAnsi="Cambria"/>
        </w:rPr>
        <w:t xml:space="preserve"> </w:t>
      </w:r>
      <w:r w:rsidRPr="000D4F39">
        <w:rPr>
          <w:rFonts w:ascii="Cambria" w:hAnsi="Cambria"/>
          <w:highlight w:val="lightGray"/>
        </w:rPr>
        <w:t>Faux. Les modalités sont pondérées selon leur fréquence.</w:t>
      </w:r>
    </w:p>
    <w:sectPr w:rsidR="00765C03" w:rsidRPr="000D4F3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F4089"/>
    <w:multiLevelType w:val="multilevel"/>
    <w:tmpl w:val="074AF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2E40E8"/>
    <w:multiLevelType w:val="multilevel"/>
    <w:tmpl w:val="AC642544"/>
    <w:lvl w:ilvl="0">
      <w:start w:val="7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25F25B2"/>
    <w:multiLevelType w:val="hybridMultilevel"/>
    <w:tmpl w:val="9B5C9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7847FE2"/>
    <w:multiLevelType w:val="hybridMultilevel"/>
    <w:tmpl w:val="64D0FA3C"/>
    <w:lvl w:ilvl="0" w:tplc="5CC21222">
      <w:start w:val="1"/>
      <w:numFmt w:val="upperRoman"/>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09C61B97"/>
    <w:multiLevelType w:val="multilevel"/>
    <w:tmpl w:val="568A7E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E71AD9"/>
    <w:multiLevelType w:val="multilevel"/>
    <w:tmpl w:val="79A8B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E5C1A7E"/>
    <w:multiLevelType w:val="multilevel"/>
    <w:tmpl w:val="076878A0"/>
    <w:lvl w:ilvl="0">
      <w:start w:val="6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F766054"/>
    <w:multiLevelType w:val="hybridMultilevel"/>
    <w:tmpl w:val="DA625B4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10960DB6"/>
    <w:multiLevelType w:val="multilevel"/>
    <w:tmpl w:val="6B1C7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2556CEC"/>
    <w:multiLevelType w:val="multilevel"/>
    <w:tmpl w:val="D0C22C4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3DC17CF"/>
    <w:multiLevelType w:val="hybridMultilevel"/>
    <w:tmpl w:val="40A2D36C"/>
    <w:lvl w:ilvl="0" w:tplc="040C000F">
      <w:start w:val="1"/>
      <w:numFmt w:val="decimal"/>
      <w:lvlText w:val="%1."/>
      <w:lvlJc w:val="left"/>
      <w:pPr>
        <w:ind w:left="1145" w:hanging="360"/>
      </w:pPr>
    </w:lvl>
    <w:lvl w:ilvl="1" w:tplc="040C0019" w:tentative="1">
      <w:start w:val="1"/>
      <w:numFmt w:val="lowerLetter"/>
      <w:lvlText w:val="%2."/>
      <w:lvlJc w:val="left"/>
      <w:pPr>
        <w:ind w:left="1865" w:hanging="360"/>
      </w:pPr>
    </w:lvl>
    <w:lvl w:ilvl="2" w:tplc="040C001B" w:tentative="1">
      <w:start w:val="1"/>
      <w:numFmt w:val="lowerRoman"/>
      <w:lvlText w:val="%3."/>
      <w:lvlJc w:val="right"/>
      <w:pPr>
        <w:ind w:left="2585" w:hanging="180"/>
      </w:pPr>
    </w:lvl>
    <w:lvl w:ilvl="3" w:tplc="040C000F" w:tentative="1">
      <w:start w:val="1"/>
      <w:numFmt w:val="decimal"/>
      <w:lvlText w:val="%4."/>
      <w:lvlJc w:val="left"/>
      <w:pPr>
        <w:ind w:left="3305" w:hanging="360"/>
      </w:pPr>
    </w:lvl>
    <w:lvl w:ilvl="4" w:tplc="040C0019" w:tentative="1">
      <w:start w:val="1"/>
      <w:numFmt w:val="lowerLetter"/>
      <w:lvlText w:val="%5."/>
      <w:lvlJc w:val="left"/>
      <w:pPr>
        <w:ind w:left="4025" w:hanging="360"/>
      </w:pPr>
    </w:lvl>
    <w:lvl w:ilvl="5" w:tplc="040C001B" w:tentative="1">
      <w:start w:val="1"/>
      <w:numFmt w:val="lowerRoman"/>
      <w:lvlText w:val="%6."/>
      <w:lvlJc w:val="right"/>
      <w:pPr>
        <w:ind w:left="4745" w:hanging="180"/>
      </w:pPr>
    </w:lvl>
    <w:lvl w:ilvl="6" w:tplc="040C000F" w:tentative="1">
      <w:start w:val="1"/>
      <w:numFmt w:val="decimal"/>
      <w:lvlText w:val="%7."/>
      <w:lvlJc w:val="left"/>
      <w:pPr>
        <w:ind w:left="5465" w:hanging="360"/>
      </w:pPr>
    </w:lvl>
    <w:lvl w:ilvl="7" w:tplc="040C0019" w:tentative="1">
      <w:start w:val="1"/>
      <w:numFmt w:val="lowerLetter"/>
      <w:lvlText w:val="%8."/>
      <w:lvlJc w:val="left"/>
      <w:pPr>
        <w:ind w:left="6185" w:hanging="360"/>
      </w:pPr>
    </w:lvl>
    <w:lvl w:ilvl="8" w:tplc="040C001B" w:tentative="1">
      <w:start w:val="1"/>
      <w:numFmt w:val="lowerRoman"/>
      <w:lvlText w:val="%9."/>
      <w:lvlJc w:val="right"/>
      <w:pPr>
        <w:ind w:left="6905" w:hanging="180"/>
      </w:pPr>
    </w:lvl>
  </w:abstractNum>
  <w:abstractNum w:abstractNumId="11" w15:restartNumberingAfterBreak="0">
    <w:nsid w:val="14F6599C"/>
    <w:multiLevelType w:val="multilevel"/>
    <w:tmpl w:val="02AA8B72"/>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78912C9"/>
    <w:multiLevelType w:val="multilevel"/>
    <w:tmpl w:val="6CFC6B9E"/>
    <w:lvl w:ilvl="0">
      <w:start w:val="5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3" w15:restartNumberingAfterBreak="0">
    <w:nsid w:val="1D2F57B9"/>
    <w:multiLevelType w:val="multilevel"/>
    <w:tmpl w:val="6CFC6B9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8B371B"/>
    <w:multiLevelType w:val="multilevel"/>
    <w:tmpl w:val="AA68D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6542C38"/>
    <w:multiLevelType w:val="multilevel"/>
    <w:tmpl w:val="2CBA4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7C1A7D"/>
    <w:multiLevelType w:val="multilevel"/>
    <w:tmpl w:val="E236E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C737423"/>
    <w:multiLevelType w:val="multilevel"/>
    <w:tmpl w:val="6E0063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F023A4"/>
    <w:multiLevelType w:val="multilevel"/>
    <w:tmpl w:val="E5B02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46C4DA8"/>
    <w:multiLevelType w:val="multilevel"/>
    <w:tmpl w:val="C7B61A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36593959"/>
    <w:multiLevelType w:val="multilevel"/>
    <w:tmpl w:val="7934425C"/>
    <w:lvl w:ilvl="0">
      <w:start w:val="1"/>
      <w:numFmt w:val="decimal"/>
      <w:pStyle w:val="Titre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3BC247DE"/>
    <w:multiLevelType w:val="multilevel"/>
    <w:tmpl w:val="C6FEA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59B1280"/>
    <w:multiLevelType w:val="multilevel"/>
    <w:tmpl w:val="E20EE8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34787E"/>
    <w:multiLevelType w:val="multilevel"/>
    <w:tmpl w:val="7FCE9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4F1CB8"/>
    <w:multiLevelType w:val="multilevel"/>
    <w:tmpl w:val="D25CC85C"/>
    <w:lvl w:ilvl="0">
      <w:start w:val="9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47966F0"/>
    <w:multiLevelType w:val="multilevel"/>
    <w:tmpl w:val="6CFC6B9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DF32F4"/>
    <w:multiLevelType w:val="multilevel"/>
    <w:tmpl w:val="E20EE8E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7122419"/>
    <w:multiLevelType w:val="multilevel"/>
    <w:tmpl w:val="2794D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5A24EC6"/>
    <w:multiLevelType w:val="multilevel"/>
    <w:tmpl w:val="67FC881C"/>
    <w:lvl w:ilvl="0">
      <w:start w:val="1"/>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9" w15:restartNumberingAfterBreak="0">
    <w:nsid w:val="6C606486"/>
    <w:multiLevelType w:val="hybridMultilevel"/>
    <w:tmpl w:val="587846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35D7661"/>
    <w:multiLevelType w:val="multilevel"/>
    <w:tmpl w:val="6CFC6B9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0B0AFC"/>
    <w:multiLevelType w:val="multilevel"/>
    <w:tmpl w:val="6CFC6B9E"/>
    <w:lvl w:ilvl="0">
      <w:start w:val="5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76A7620"/>
    <w:multiLevelType w:val="multilevel"/>
    <w:tmpl w:val="DC8EEC66"/>
    <w:lvl w:ilvl="0">
      <w:start w:val="8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C1460B8"/>
    <w:multiLevelType w:val="multilevel"/>
    <w:tmpl w:val="6E0063C6"/>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D0F0334"/>
    <w:multiLevelType w:val="hybridMultilevel"/>
    <w:tmpl w:val="2402EDC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7E3170D4"/>
    <w:multiLevelType w:val="multilevel"/>
    <w:tmpl w:val="860C1E62"/>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0"/>
  </w:num>
  <w:num w:numId="3">
    <w:abstractNumId w:val="21"/>
  </w:num>
  <w:num w:numId="4">
    <w:abstractNumId w:val="27"/>
  </w:num>
  <w:num w:numId="5">
    <w:abstractNumId w:val="15"/>
  </w:num>
  <w:num w:numId="6">
    <w:abstractNumId w:val="33"/>
  </w:num>
  <w:num w:numId="7">
    <w:abstractNumId w:val="0"/>
  </w:num>
  <w:num w:numId="8">
    <w:abstractNumId w:val="23"/>
  </w:num>
  <w:num w:numId="9">
    <w:abstractNumId w:val="19"/>
  </w:num>
  <w:num w:numId="10">
    <w:abstractNumId w:val="9"/>
  </w:num>
  <w:num w:numId="11">
    <w:abstractNumId w:val="35"/>
  </w:num>
  <w:num w:numId="12">
    <w:abstractNumId w:val="17"/>
  </w:num>
  <w:num w:numId="13">
    <w:abstractNumId w:val="11"/>
  </w:num>
  <w:num w:numId="14">
    <w:abstractNumId w:val="6"/>
  </w:num>
  <w:num w:numId="15">
    <w:abstractNumId w:val="1"/>
  </w:num>
  <w:num w:numId="16">
    <w:abstractNumId w:val="32"/>
  </w:num>
  <w:num w:numId="17">
    <w:abstractNumId w:val="24"/>
  </w:num>
  <w:num w:numId="18">
    <w:abstractNumId w:val="22"/>
  </w:num>
  <w:num w:numId="19">
    <w:abstractNumId w:val="30"/>
  </w:num>
  <w:num w:numId="20">
    <w:abstractNumId w:val="26"/>
  </w:num>
  <w:num w:numId="21">
    <w:abstractNumId w:val="25"/>
  </w:num>
  <w:num w:numId="22">
    <w:abstractNumId w:val="4"/>
  </w:num>
  <w:num w:numId="23">
    <w:abstractNumId w:val="31"/>
  </w:num>
  <w:num w:numId="24">
    <w:abstractNumId w:val="12"/>
  </w:num>
  <w:num w:numId="25">
    <w:abstractNumId w:val="28"/>
  </w:num>
  <w:num w:numId="26">
    <w:abstractNumId w:val="13"/>
  </w:num>
  <w:num w:numId="27">
    <w:abstractNumId w:val="14"/>
  </w:num>
  <w:num w:numId="28">
    <w:abstractNumId w:val="10"/>
  </w:num>
  <w:num w:numId="29">
    <w:abstractNumId w:val="18"/>
  </w:num>
  <w:num w:numId="30">
    <w:abstractNumId w:val="8"/>
  </w:num>
  <w:num w:numId="31">
    <w:abstractNumId w:val="5"/>
  </w:num>
  <w:num w:numId="32">
    <w:abstractNumId w:val="7"/>
  </w:num>
  <w:num w:numId="33">
    <w:abstractNumId w:val="34"/>
  </w:num>
  <w:num w:numId="34">
    <w:abstractNumId w:val="2"/>
  </w:num>
  <w:num w:numId="35">
    <w:abstractNumId w:val="29"/>
  </w:num>
  <w:num w:numId="3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975"/>
    <w:rsid w:val="00087A13"/>
    <w:rsid w:val="0009358A"/>
    <w:rsid w:val="000C0975"/>
    <w:rsid w:val="000D4F39"/>
    <w:rsid w:val="00153A6C"/>
    <w:rsid w:val="00183C2C"/>
    <w:rsid w:val="00296278"/>
    <w:rsid w:val="00326947"/>
    <w:rsid w:val="004207DD"/>
    <w:rsid w:val="006115C2"/>
    <w:rsid w:val="00642683"/>
    <w:rsid w:val="006A6828"/>
    <w:rsid w:val="006C1479"/>
    <w:rsid w:val="006D7D09"/>
    <w:rsid w:val="006F1E2F"/>
    <w:rsid w:val="00765C03"/>
    <w:rsid w:val="00771BA9"/>
    <w:rsid w:val="007F5168"/>
    <w:rsid w:val="00924A5D"/>
    <w:rsid w:val="00951548"/>
    <w:rsid w:val="00986A2B"/>
    <w:rsid w:val="00A00894"/>
    <w:rsid w:val="00B92E05"/>
    <w:rsid w:val="00C14B1E"/>
    <w:rsid w:val="00C379E5"/>
    <w:rsid w:val="00E173A3"/>
    <w:rsid w:val="00E97C4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1AA7"/>
  <w15:chartTrackingRefBased/>
  <w15:docId w15:val="{E0C96C7F-C209-45FB-846B-D4223F2FA2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1548"/>
    <w:pPr>
      <w:spacing w:line="360" w:lineRule="auto"/>
      <w:jc w:val="both"/>
    </w:pPr>
    <w:rPr>
      <w:rFonts w:ascii="Cambria" w:hAnsi="Cambria"/>
      <w:sz w:val="24"/>
      <w:lang w:val="en-US"/>
    </w:rPr>
  </w:style>
  <w:style w:type="paragraph" w:styleId="Titre1">
    <w:name w:val="heading 1"/>
    <w:basedOn w:val="Normal"/>
    <w:next w:val="Normal"/>
    <w:link w:val="Titre1Car"/>
    <w:uiPriority w:val="9"/>
    <w:qFormat/>
    <w:rsid w:val="00153A6C"/>
    <w:pPr>
      <w:keepNext/>
      <w:keepLines/>
      <w:numPr>
        <w:numId w:val="2"/>
      </w:numPr>
      <w:spacing w:before="360" w:after="120"/>
      <w:ind w:hanging="360"/>
      <w:outlineLvl w:val="0"/>
    </w:pPr>
    <w:rPr>
      <w:rFonts w:eastAsiaTheme="majorEastAsia" w:cstheme="majorBidi"/>
      <w:b/>
      <w:sz w:val="28"/>
      <w:szCs w:val="32"/>
    </w:rPr>
  </w:style>
  <w:style w:type="paragraph" w:styleId="Titre2">
    <w:name w:val="heading 2"/>
    <w:basedOn w:val="Normal"/>
    <w:link w:val="Titre2Car"/>
    <w:uiPriority w:val="9"/>
    <w:qFormat/>
    <w:rsid w:val="000C0975"/>
    <w:pPr>
      <w:spacing w:before="100" w:beforeAutospacing="1" w:after="100" w:afterAutospacing="1" w:line="240" w:lineRule="auto"/>
      <w:outlineLvl w:val="1"/>
    </w:pPr>
    <w:rPr>
      <w:rFonts w:ascii="Times New Roman" w:eastAsia="Times New Roman" w:hAnsi="Times New Roman" w:cs="Times New Roman"/>
      <w:b/>
      <w:bCs/>
      <w:sz w:val="36"/>
      <w:szCs w:val="36"/>
      <w:lang w:val="fr-FR" w:eastAsia="fr-FR"/>
    </w:rPr>
  </w:style>
  <w:style w:type="paragraph" w:styleId="Titre3">
    <w:name w:val="heading 3"/>
    <w:basedOn w:val="Normal"/>
    <w:link w:val="Titre3Car"/>
    <w:uiPriority w:val="9"/>
    <w:qFormat/>
    <w:rsid w:val="000C0975"/>
    <w:pPr>
      <w:spacing w:before="100" w:beforeAutospacing="1" w:after="100" w:afterAutospacing="1" w:line="240" w:lineRule="auto"/>
      <w:outlineLvl w:val="2"/>
    </w:pPr>
    <w:rPr>
      <w:rFonts w:ascii="Times New Roman" w:eastAsia="Times New Roman" w:hAnsi="Times New Roman" w:cs="Times New Roman"/>
      <w:b/>
      <w:bCs/>
      <w:sz w:val="27"/>
      <w:szCs w:val="27"/>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153A6C"/>
    <w:rPr>
      <w:rFonts w:ascii="Cambria" w:eastAsiaTheme="majorEastAsia" w:hAnsi="Cambria" w:cstheme="majorBidi"/>
      <w:b/>
      <w:sz w:val="28"/>
      <w:szCs w:val="32"/>
      <w:lang w:val="en-US"/>
    </w:rPr>
  </w:style>
  <w:style w:type="character" w:customStyle="1" w:styleId="Titre2Car">
    <w:name w:val="Titre 2 Car"/>
    <w:basedOn w:val="Policepardfaut"/>
    <w:link w:val="Titre2"/>
    <w:uiPriority w:val="9"/>
    <w:rsid w:val="000C0975"/>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0C0975"/>
    <w:rPr>
      <w:rFonts w:ascii="Times New Roman" w:eastAsia="Times New Roman" w:hAnsi="Times New Roman" w:cs="Times New Roman"/>
      <w:b/>
      <w:bCs/>
      <w:sz w:val="27"/>
      <w:szCs w:val="27"/>
      <w:lang w:eastAsia="fr-FR"/>
    </w:rPr>
  </w:style>
  <w:style w:type="paragraph" w:customStyle="1" w:styleId="my-0">
    <w:name w:val="my-0"/>
    <w:basedOn w:val="Normal"/>
    <w:rsid w:val="000C0975"/>
    <w:pPr>
      <w:spacing w:before="100" w:beforeAutospacing="1" w:after="100" w:afterAutospacing="1" w:line="240" w:lineRule="auto"/>
    </w:pPr>
    <w:rPr>
      <w:rFonts w:ascii="Times New Roman" w:eastAsia="Times New Roman" w:hAnsi="Times New Roman" w:cs="Times New Roman"/>
      <w:szCs w:val="24"/>
      <w:lang w:val="fr-FR" w:eastAsia="fr-FR"/>
    </w:rPr>
  </w:style>
  <w:style w:type="character" w:styleId="lev">
    <w:name w:val="Strong"/>
    <w:basedOn w:val="Policepardfaut"/>
    <w:uiPriority w:val="22"/>
    <w:qFormat/>
    <w:rsid w:val="000C0975"/>
    <w:rPr>
      <w:b/>
      <w:bCs/>
    </w:rPr>
  </w:style>
  <w:style w:type="character" w:styleId="Lienhypertexte">
    <w:name w:val="Hyperlink"/>
    <w:basedOn w:val="Policepardfaut"/>
    <w:uiPriority w:val="99"/>
    <w:semiHidden/>
    <w:unhideWhenUsed/>
    <w:rsid w:val="000C0975"/>
    <w:rPr>
      <w:color w:val="0000FF"/>
      <w:u w:val="single"/>
    </w:rPr>
  </w:style>
  <w:style w:type="paragraph" w:styleId="NormalWeb">
    <w:name w:val="Normal (Web)"/>
    <w:basedOn w:val="Normal"/>
    <w:uiPriority w:val="99"/>
    <w:semiHidden/>
    <w:unhideWhenUsed/>
    <w:rsid w:val="000C0975"/>
    <w:pPr>
      <w:spacing w:before="100" w:beforeAutospacing="1" w:after="100" w:afterAutospacing="1" w:line="240" w:lineRule="auto"/>
    </w:pPr>
    <w:rPr>
      <w:rFonts w:ascii="Times New Roman" w:eastAsia="Times New Roman" w:hAnsi="Times New Roman" w:cs="Times New Roman"/>
      <w:szCs w:val="24"/>
      <w:lang w:val="fr-FR" w:eastAsia="fr-FR"/>
    </w:rPr>
  </w:style>
  <w:style w:type="character" w:styleId="Accentuation">
    <w:name w:val="Emphasis"/>
    <w:basedOn w:val="Policepardfaut"/>
    <w:uiPriority w:val="20"/>
    <w:qFormat/>
    <w:rsid w:val="00765C03"/>
    <w:rPr>
      <w:i/>
      <w:iCs/>
    </w:rPr>
  </w:style>
  <w:style w:type="character" w:styleId="CodeHTML">
    <w:name w:val="HTML Code"/>
    <w:basedOn w:val="Policepardfaut"/>
    <w:uiPriority w:val="99"/>
    <w:semiHidden/>
    <w:unhideWhenUsed/>
    <w:rsid w:val="00765C03"/>
    <w:rPr>
      <w:rFonts w:ascii="Courier New" w:eastAsia="Times New Roman" w:hAnsi="Courier New" w:cs="Courier New"/>
      <w:sz w:val="20"/>
      <w:szCs w:val="20"/>
    </w:rPr>
  </w:style>
  <w:style w:type="paragraph" w:styleId="Paragraphedeliste">
    <w:name w:val="List Paragraph"/>
    <w:basedOn w:val="Normal"/>
    <w:uiPriority w:val="34"/>
    <w:qFormat/>
    <w:rsid w:val="006F1E2F"/>
    <w:pPr>
      <w:ind w:left="720"/>
      <w:contextualSpacing/>
    </w:pPr>
  </w:style>
  <w:style w:type="paragraph" w:customStyle="1" w:styleId="Default">
    <w:name w:val="Default"/>
    <w:rsid w:val="00924A5D"/>
    <w:pPr>
      <w:autoSpaceDE w:val="0"/>
      <w:autoSpaceDN w:val="0"/>
      <w:adjustRightInd w:val="0"/>
      <w:spacing w:after="0" w:line="240" w:lineRule="auto"/>
    </w:pPr>
    <w:rPr>
      <w:rFonts w:ascii="Arial" w:hAnsi="Arial" w:cs="Arial"/>
      <w:color w:val="000000"/>
      <w:sz w:val="24"/>
      <w:szCs w:val="24"/>
    </w:rPr>
  </w:style>
  <w:style w:type="table" w:styleId="Grilledutableau">
    <w:name w:val="Table Grid"/>
    <w:basedOn w:val="TableauNormal"/>
    <w:uiPriority w:val="39"/>
    <w:rsid w:val="00924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0090886">
      <w:bodyDiv w:val="1"/>
      <w:marLeft w:val="0"/>
      <w:marRight w:val="0"/>
      <w:marTop w:val="0"/>
      <w:marBottom w:val="0"/>
      <w:divBdr>
        <w:top w:val="none" w:sz="0" w:space="0" w:color="auto"/>
        <w:left w:val="none" w:sz="0" w:space="0" w:color="auto"/>
        <w:bottom w:val="none" w:sz="0" w:space="0" w:color="auto"/>
        <w:right w:val="none" w:sz="0" w:space="0" w:color="auto"/>
      </w:divBdr>
      <w:divsChild>
        <w:div w:id="1331175090">
          <w:marLeft w:val="0"/>
          <w:marRight w:val="0"/>
          <w:marTop w:val="0"/>
          <w:marBottom w:val="0"/>
          <w:divBdr>
            <w:top w:val="none" w:sz="0" w:space="0" w:color="auto"/>
            <w:left w:val="none" w:sz="0" w:space="0" w:color="auto"/>
            <w:bottom w:val="none" w:sz="0" w:space="0" w:color="auto"/>
            <w:right w:val="none" w:sz="0" w:space="0" w:color="auto"/>
          </w:divBdr>
          <w:divsChild>
            <w:div w:id="39767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383223">
      <w:bodyDiv w:val="1"/>
      <w:marLeft w:val="0"/>
      <w:marRight w:val="0"/>
      <w:marTop w:val="0"/>
      <w:marBottom w:val="0"/>
      <w:divBdr>
        <w:top w:val="none" w:sz="0" w:space="0" w:color="auto"/>
        <w:left w:val="none" w:sz="0" w:space="0" w:color="auto"/>
        <w:bottom w:val="none" w:sz="0" w:space="0" w:color="auto"/>
        <w:right w:val="none" w:sz="0" w:space="0" w:color="auto"/>
      </w:divBdr>
      <w:divsChild>
        <w:div w:id="687176437">
          <w:marLeft w:val="0"/>
          <w:marRight w:val="0"/>
          <w:marTop w:val="0"/>
          <w:marBottom w:val="0"/>
          <w:divBdr>
            <w:top w:val="none" w:sz="0" w:space="0" w:color="auto"/>
            <w:left w:val="none" w:sz="0" w:space="0" w:color="auto"/>
            <w:bottom w:val="none" w:sz="0" w:space="0" w:color="auto"/>
            <w:right w:val="none" w:sz="0" w:space="0" w:color="auto"/>
          </w:divBdr>
          <w:divsChild>
            <w:div w:id="38911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884679">
      <w:bodyDiv w:val="1"/>
      <w:marLeft w:val="0"/>
      <w:marRight w:val="0"/>
      <w:marTop w:val="0"/>
      <w:marBottom w:val="0"/>
      <w:divBdr>
        <w:top w:val="none" w:sz="0" w:space="0" w:color="auto"/>
        <w:left w:val="none" w:sz="0" w:space="0" w:color="auto"/>
        <w:bottom w:val="none" w:sz="0" w:space="0" w:color="auto"/>
        <w:right w:val="none" w:sz="0" w:space="0" w:color="auto"/>
      </w:divBdr>
      <w:divsChild>
        <w:div w:id="800344484">
          <w:marLeft w:val="0"/>
          <w:marRight w:val="0"/>
          <w:marTop w:val="0"/>
          <w:marBottom w:val="0"/>
          <w:divBdr>
            <w:top w:val="none" w:sz="0" w:space="0" w:color="auto"/>
            <w:left w:val="none" w:sz="0" w:space="0" w:color="auto"/>
            <w:bottom w:val="none" w:sz="0" w:space="0" w:color="auto"/>
            <w:right w:val="none" w:sz="0" w:space="0" w:color="auto"/>
          </w:divBdr>
          <w:divsChild>
            <w:div w:id="1928612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8086728">
      <w:bodyDiv w:val="1"/>
      <w:marLeft w:val="0"/>
      <w:marRight w:val="0"/>
      <w:marTop w:val="0"/>
      <w:marBottom w:val="0"/>
      <w:divBdr>
        <w:top w:val="none" w:sz="0" w:space="0" w:color="auto"/>
        <w:left w:val="none" w:sz="0" w:space="0" w:color="auto"/>
        <w:bottom w:val="none" w:sz="0" w:space="0" w:color="auto"/>
        <w:right w:val="none" w:sz="0" w:space="0" w:color="auto"/>
      </w:divBdr>
      <w:divsChild>
        <w:div w:id="550075199">
          <w:marLeft w:val="0"/>
          <w:marRight w:val="0"/>
          <w:marTop w:val="0"/>
          <w:marBottom w:val="0"/>
          <w:divBdr>
            <w:top w:val="none" w:sz="0" w:space="0" w:color="auto"/>
            <w:left w:val="none" w:sz="0" w:space="0" w:color="auto"/>
            <w:bottom w:val="none" w:sz="0" w:space="0" w:color="auto"/>
            <w:right w:val="none" w:sz="0" w:space="0" w:color="auto"/>
          </w:divBdr>
          <w:divsChild>
            <w:div w:id="25482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1803335">
      <w:bodyDiv w:val="1"/>
      <w:marLeft w:val="0"/>
      <w:marRight w:val="0"/>
      <w:marTop w:val="0"/>
      <w:marBottom w:val="0"/>
      <w:divBdr>
        <w:top w:val="none" w:sz="0" w:space="0" w:color="auto"/>
        <w:left w:val="none" w:sz="0" w:space="0" w:color="auto"/>
        <w:bottom w:val="none" w:sz="0" w:space="0" w:color="auto"/>
        <w:right w:val="none" w:sz="0" w:space="0" w:color="auto"/>
      </w:divBdr>
      <w:divsChild>
        <w:div w:id="680475442">
          <w:marLeft w:val="0"/>
          <w:marRight w:val="0"/>
          <w:marTop w:val="0"/>
          <w:marBottom w:val="0"/>
          <w:divBdr>
            <w:top w:val="none" w:sz="0" w:space="0" w:color="auto"/>
            <w:left w:val="none" w:sz="0" w:space="0" w:color="auto"/>
            <w:bottom w:val="none" w:sz="0" w:space="0" w:color="auto"/>
            <w:right w:val="none" w:sz="0" w:space="0" w:color="auto"/>
          </w:divBdr>
          <w:divsChild>
            <w:div w:id="3762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1</Pages>
  <Words>2779</Words>
  <Characters>15288</Characters>
  <Application>Microsoft Office Word</Application>
  <DocSecurity>0</DocSecurity>
  <Lines>127</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9</cp:revision>
  <dcterms:created xsi:type="dcterms:W3CDTF">2025-05-27T16:06:00Z</dcterms:created>
  <dcterms:modified xsi:type="dcterms:W3CDTF">2025-06-05T00:10:00Z</dcterms:modified>
</cp:coreProperties>
</file>