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718" w:rsidRPr="0029060C" w:rsidRDefault="00CE1BC7" w:rsidP="00CE1BC7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noProof/>
          <w:lang w:val="fr-FR" w:eastAsia="fr-FR"/>
        </w:rPr>
        <w:drawing>
          <wp:inline distT="0" distB="0" distL="0" distR="0">
            <wp:extent cx="5760720" cy="76862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9060C">
        <w:rPr>
          <w:rFonts w:ascii="Cambria" w:hAnsi="Cambria"/>
          <w:lang w:val="fr-FR"/>
        </w:rPr>
        <w:t xml:space="preserve"> </w:t>
      </w:r>
      <w:r w:rsidRPr="0029060C">
        <w:rPr>
          <w:rFonts w:ascii="Cambria" w:hAnsi="Cambria"/>
          <w:noProof/>
          <w:lang w:val="fr-FR" w:eastAsia="fr-FR"/>
        </w:rPr>
        <w:lastRenderedPageBreak/>
        <w:drawing>
          <wp:inline distT="0" distB="0" distL="0" distR="0">
            <wp:extent cx="5760720" cy="76862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Exercice 1</w:t>
      </w:r>
    </w:p>
    <w:p w:rsidR="00CE1BC7" w:rsidRPr="0029060C" w:rsidRDefault="00CE1BC7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La Société anonyme (S.A) est une société où :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tous les associés ne sont responsables qu'à concurrence de leurs apports.</w:t>
      </w:r>
    </w:p>
    <w:p w:rsidR="00CE1BC7" w:rsidRPr="0029060C" w:rsidRDefault="00483876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proofErr w:type="gramStart"/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lastRenderedPageBreak/>
        <w:t>b</w:t>
      </w:r>
      <w:proofErr w:type="gramEnd"/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 ; </w:t>
      </w:r>
      <w:r w:rsidR="00CE1BC7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La culture entrepreneuriale est : </w:t>
      </w:r>
      <w:r w:rsidR="00CE1BC7"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</w:t>
      </w:r>
      <w:r w:rsidR="00CE1BC7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un ensemble des valeurs et des convictions partagées, des savoir-faire, des savoir-être et des savoir-agir.</w:t>
      </w:r>
    </w:p>
    <w:p w:rsidR="00CE1BC7" w:rsidRPr="0029060C" w:rsidRDefault="00CE1BC7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La culture d'entreprise est un moyen qui participe à :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la construction de l'identité de l'entreprise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le renforcement de l'implication individuelle.</w:t>
      </w:r>
    </w:p>
    <w:p w:rsidR="00CE1BC7" w:rsidRPr="0029060C" w:rsidRDefault="00CE1BC7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Au sein des entreprises privées, le capital est détenu par :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des particuliers.</w:t>
      </w:r>
    </w:p>
    <w:p w:rsidR="00CE1BC7" w:rsidRPr="0029060C" w:rsidRDefault="00CE1BC7" w:rsidP="00483876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La culture d'entreprise est :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="00283DE4" w:rsidRPr="00283DE4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a.</w:t>
      </w:r>
      <w:r w:rsidR="00283DE4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un support de références portant sur des valeurs, des aspirations, des croyances.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c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un socle de références portant sur des modes de comportement et des relations interpersonnelles.</w:t>
      </w:r>
    </w:p>
    <w:p w:rsidR="00483876" w:rsidRPr="0029060C" w:rsidRDefault="00CE1BC7" w:rsidP="00CE1BC7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La relation de l'entreprise avec son environnement est caractérisée par :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la complémentarité et la concurrence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</w:t>
      </w:r>
    </w:p>
    <w:p w:rsidR="00E2270B" w:rsidRPr="0029060C" w:rsidRDefault="00CE1BC7" w:rsidP="00CE1BC7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Une culture d'entreprise de collaborateurs a pour objectif :</w:t>
      </w:r>
      <w:r w:rsidR="00483876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le développement des personnes à travers des moyens axés sur la cohésion sociale.</w:t>
      </w:r>
    </w:p>
    <w:p w:rsidR="007D6155" w:rsidRPr="0029060C" w:rsidRDefault="00CE1BC7" w:rsidP="00DD3C10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Une culture d'entreprise trop forte peut engendrer :</w:t>
      </w:r>
      <w:r w:rsidR="00E2270B"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une augmentation des conflits internes.</w:t>
      </w:r>
    </w:p>
    <w:p w:rsidR="00DD3C10" w:rsidRPr="0029060C" w:rsidRDefault="00CE1BC7" w:rsidP="008826E7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bCs/>
          <w:color w:val="000000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Une bonne gestion :</w:t>
      </w:r>
      <w:r w:rsidR="00E2270B"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permet d'atteindre le but poursui</w:t>
      </w:r>
      <w:r w:rsidR="00E2270B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vi au coût le plus bas possible.</w:t>
      </w:r>
      <w:r w:rsidR="00DD3C10" w:rsidRPr="0029060C">
        <w:rPr>
          <w:lang w:val="fr-FR"/>
        </w:rPr>
        <w:t xml:space="preserve"> </w:t>
      </w:r>
      <w:r w:rsidR="007D6155" w:rsidRPr="0029060C">
        <w:rPr>
          <w:highlight w:val="green"/>
          <w:lang w:val="fr-FR"/>
        </w:rPr>
        <w:t>c.</w:t>
      </w:r>
      <w:r w:rsidR="007D6155" w:rsidRPr="0029060C">
        <w:rPr>
          <w:lang w:val="fr-FR"/>
        </w:rPr>
        <w:t xml:space="preserve"> </w:t>
      </w:r>
      <w:r w:rsidR="00DD3C10" w:rsidRPr="0029060C">
        <w:rPr>
          <w:rFonts w:ascii="Cambria" w:eastAsia="Times New Roman" w:hAnsi="Cambria" w:cs="Times New Roman"/>
          <w:bCs/>
          <w:color w:val="000000"/>
          <w:sz w:val="24"/>
          <w:szCs w:val="24"/>
          <w:lang w:val="fr-FR" w:eastAsia="fr-FR"/>
        </w:rPr>
        <w:t>augmente la</w:t>
      </w:r>
      <w:r w:rsidR="007D6155" w:rsidRPr="0029060C">
        <w:rPr>
          <w:rFonts w:ascii="Cambria" w:eastAsia="Times New Roman" w:hAnsi="Cambria" w:cs="Times New Roman"/>
          <w:bCs/>
          <w:color w:val="000000"/>
          <w:sz w:val="24"/>
          <w:szCs w:val="24"/>
          <w:lang w:val="fr-FR" w:eastAsia="fr-FR"/>
        </w:rPr>
        <w:t xml:space="preserve"> rentabilité et la productivité. </w:t>
      </w:r>
      <w:r w:rsidR="007D6155" w:rsidRPr="0029060C">
        <w:rPr>
          <w:rFonts w:ascii="Cambria" w:eastAsia="Times New Roman" w:hAnsi="Cambria" w:cs="Times New Roman"/>
          <w:bCs/>
          <w:color w:val="000000"/>
          <w:sz w:val="24"/>
          <w:szCs w:val="24"/>
          <w:highlight w:val="green"/>
          <w:lang w:val="fr-FR" w:eastAsia="fr-FR"/>
        </w:rPr>
        <w:t>a.</w:t>
      </w:r>
      <w:r w:rsidR="00DD3C10" w:rsidRPr="0029060C">
        <w:rPr>
          <w:rFonts w:ascii="Cambria" w:eastAsia="Times New Roman" w:hAnsi="Cambria" w:cs="Times New Roman"/>
          <w:bCs/>
          <w:color w:val="000000"/>
          <w:sz w:val="24"/>
          <w:szCs w:val="24"/>
          <w:lang w:val="fr-FR" w:eastAsia="fr-FR"/>
        </w:rPr>
        <w:t xml:space="preserve"> et permet de garantir l’efficacité </w:t>
      </w:r>
    </w:p>
    <w:p w:rsidR="00CE1BC7" w:rsidRPr="0029060C" w:rsidRDefault="00CE1BC7" w:rsidP="00CE1BC7">
      <w:pPr>
        <w:pStyle w:val="Paragraphedeliste"/>
        <w:numPr>
          <w:ilvl w:val="0"/>
          <w:numId w:val="11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Un bon gestionnaire d'entreprise doit :</w:t>
      </w:r>
      <w:r w:rsidR="00E2270B"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b.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maîtriser le prix de revient de ses produits et services.</w:t>
      </w:r>
      <w:r w:rsidR="00E2270B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c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. surveiller les</w:t>
      </w:r>
      <w:r w:rsidR="00283DE4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postes clients et fournisseurs. </w:t>
      </w:r>
      <w:r w:rsidR="00283DE4" w:rsidRPr="00283DE4">
        <w:rPr>
          <w:rFonts w:ascii="Cambria" w:eastAsia="Times New Roman" w:hAnsi="Cambria" w:cs="Times New Roman"/>
          <w:sz w:val="24"/>
          <w:szCs w:val="24"/>
          <w:highlight w:val="green"/>
          <w:lang w:val="fr-FR" w:eastAsia="fr-FR"/>
        </w:rPr>
        <w:t>a</w:t>
      </w:r>
      <w:r w:rsidR="00283DE4">
        <w:rPr>
          <w:rFonts w:ascii="Cambria" w:eastAsia="Times New Roman" w:hAnsi="Cambria" w:cs="Times New Roman"/>
          <w:sz w:val="24"/>
          <w:szCs w:val="24"/>
          <w:lang w:val="fr-FR" w:eastAsia="fr-FR"/>
        </w:rPr>
        <w:t>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b/>
          <w:bCs/>
          <w:sz w:val="28"/>
          <w:szCs w:val="36"/>
          <w:lang w:val="fr-FR" w:eastAsia="fr-FR"/>
        </w:rPr>
      </w:pPr>
      <w:r w:rsidRPr="0029060C">
        <w:rPr>
          <w:rFonts w:ascii="Cambria" w:eastAsia="Times New Roman" w:hAnsi="Cambria" w:cs="Times New Roman"/>
          <w:b/>
          <w:bCs/>
          <w:sz w:val="28"/>
          <w:szCs w:val="36"/>
          <w:lang w:val="fr-FR" w:eastAsia="fr-FR"/>
        </w:rPr>
        <w:t>Exercice 2</w:t>
      </w: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Définitions :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Entrepreneuriat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Processus de création, développement et gestion d’une entreprise en prenant des risques pour innover et saisir des opportunités.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Business model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Modèle économique</w:t>
      </w:r>
      <w:r w:rsidR="00283DE4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qui décrit la manière dont une</w:t>
      </w:r>
      <w:r w:rsidR="00DD3C10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entreprise crée, délivre et capture de la valeur.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proofErr w:type="spellStart"/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Intrapreneuriat</w:t>
      </w:r>
      <w:proofErr w:type="spellEnd"/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Esprit entrepreneurial appliqué au sein d’une entreprise existante, avec des initiatives internes innovantes.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Ensemble des techniques et pratiques visant à organiser, planifier, </w:t>
      </w:r>
      <w:r w:rsidR="00B23A68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réaliser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et contrôler les ressources d’une entreprise pour atteindre ses objectifs.</w:t>
      </w: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 xml:space="preserve"> Quatre principaux éléments de bonne gestion d'une entreprise :</w:t>
      </w:r>
    </w:p>
    <w:p w:rsidR="00CE1BC7" w:rsidRPr="0029060C" w:rsidRDefault="00CE1BC7" w:rsidP="00DD3C10">
      <w:pPr>
        <w:pStyle w:val="Paragraphedeliste"/>
        <w:numPr>
          <w:ilvl w:val="0"/>
          <w:numId w:val="1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lastRenderedPageBreak/>
        <w:t>Planification</w:t>
      </w:r>
    </w:p>
    <w:p w:rsidR="00CE1BC7" w:rsidRPr="0029060C" w:rsidRDefault="00CE1BC7" w:rsidP="00DD3C10">
      <w:pPr>
        <w:pStyle w:val="Paragraphedeliste"/>
        <w:numPr>
          <w:ilvl w:val="0"/>
          <w:numId w:val="1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Organisation</w:t>
      </w:r>
    </w:p>
    <w:p w:rsidR="00CE1BC7" w:rsidRPr="0029060C" w:rsidRDefault="009B583D" w:rsidP="00DD3C10">
      <w:pPr>
        <w:pStyle w:val="Paragraphedeliste"/>
        <w:numPr>
          <w:ilvl w:val="0"/>
          <w:numId w:val="1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>
        <w:rPr>
          <w:rFonts w:ascii="Cambria" w:eastAsia="Times New Roman" w:hAnsi="Cambria" w:cs="Times New Roman"/>
          <w:sz w:val="24"/>
          <w:szCs w:val="24"/>
          <w:lang w:val="fr-FR" w:eastAsia="fr-FR"/>
        </w:rPr>
        <w:t>Réalisation</w:t>
      </w:r>
    </w:p>
    <w:p w:rsidR="00CE1BC7" w:rsidRPr="0029060C" w:rsidRDefault="00CE1BC7" w:rsidP="00DD3C10">
      <w:pPr>
        <w:pStyle w:val="Paragraphedeliste"/>
        <w:numPr>
          <w:ilvl w:val="0"/>
          <w:numId w:val="13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Contrôle</w:t>
      </w: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Principaux risques liés à la création d'entreprise et gestion :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financiers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Manque de fonds, mauvaise gestion des coûts.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planification rigoureuse, choix du statut juridique adapté, suivi financier strict.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de marché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Concurrence, évolution des besoins clients.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étude de marché, adaptation continue.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juridiques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Non-conformité réglementaire, litiges.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veille juridique, conseils d’experts.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humains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Conflits, mauvaise gestion des équipes.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recrutement compétent, formation, communication.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Risques liés au stress et à la charge de travail.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</w:t>
      </w:r>
      <w:r w:rsidRPr="0029060C">
        <w:rPr>
          <w:rFonts w:ascii="Cambria" w:eastAsia="Times New Roman" w:hAnsi="Cambria" w:cs="Times New Roman"/>
          <w:i/>
          <w:iCs/>
          <w:sz w:val="24"/>
          <w:szCs w:val="24"/>
          <w:lang w:val="fr-FR" w:eastAsia="fr-FR"/>
        </w:rPr>
        <w:t>Gestion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délégation, organisation du temps.</w:t>
      </w: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Principales étapes de la création d'une entreprise :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Identification de l’idée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Validation du projet de création d’entreprise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Business plan ou Plan d’affaire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Financement du projet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Choix de la structure juridique</w:t>
      </w:r>
    </w:p>
    <w:p w:rsidR="001B2C8A" w:rsidRPr="0029060C" w:rsidRDefault="001B2C8A" w:rsidP="001B2C8A">
      <w:pPr>
        <w:pStyle w:val="Paragraphedeliste"/>
        <w:numPr>
          <w:ilvl w:val="0"/>
          <w:numId w:val="16"/>
        </w:numPr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>Démarches de création de l’entreprise</w:t>
      </w:r>
    </w:p>
    <w:p w:rsidR="001B2C8A" w:rsidRDefault="001B2C8A" w:rsidP="001B2C8A">
      <w:pPr>
        <w:pStyle w:val="Paragraphedeliste"/>
        <w:numPr>
          <w:ilvl w:val="0"/>
          <w:numId w:val="16"/>
        </w:numPr>
        <w:spacing w:before="240"/>
        <w:rPr>
          <w:rFonts w:ascii="Cambria" w:hAnsi="Cambria"/>
          <w:sz w:val="24"/>
          <w:lang w:val="fr-FR"/>
        </w:rPr>
      </w:pPr>
      <w:r w:rsidRPr="0029060C">
        <w:rPr>
          <w:rFonts w:ascii="Cambria" w:hAnsi="Cambria"/>
          <w:sz w:val="24"/>
          <w:lang w:val="fr-FR"/>
        </w:rPr>
        <w:t xml:space="preserve">Lancement de l’entreprise </w:t>
      </w:r>
    </w:p>
    <w:p w:rsidR="009B583D" w:rsidRPr="009B583D" w:rsidRDefault="009B583D" w:rsidP="009B583D">
      <w:pPr>
        <w:spacing w:before="240"/>
        <w:rPr>
          <w:rFonts w:ascii="Cambria" w:hAnsi="Cambria"/>
          <w:sz w:val="24"/>
          <w:lang w:val="fr-FR"/>
        </w:rPr>
      </w:pPr>
    </w:p>
    <w:p w:rsidR="00CE1BC7" w:rsidRPr="0029060C" w:rsidRDefault="00CE1BC7" w:rsidP="00DD3C10">
      <w:pPr>
        <w:pStyle w:val="Paragraphedeliste"/>
        <w:numPr>
          <w:ilvl w:val="0"/>
          <w:numId w:val="12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Définition et principales composantes du plan d'affaires :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Plan d'affaires :</w:t>
      </w: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 Document structuré présentant le projet entrepreneurial, ses objectifs, sa stratégie et ses prévisions.</w:t>
      </w:r>
    </w:p>
    <w:p w:rsidR="00CE1BC7" w:rsidRPr="0029060C" w:rsidRDefault="00CE1BC7" w:rsidP="00CE1BC7">
      <w:p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bCs/>
          <w:sz w:val="24"/>
          <w:szCs w:val="24"/>
          <w:lang w:val="fr-FR" w:eastAsia="fr-FR"/>
        </w:rPr>
        <w:t>Composantes principales :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Résumé exécutif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Description de l’entreprise et du projet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Analyse de </w:t>
      </w:r>
      <w:proofErr w:type="gramStart"/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marché</w:t>
      </w:r>
      <w:proofErr w:type="gramEnd"/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lastRenderedPageBreak/>
        <w:t>Stratégie commerciale et marketing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Organisation et gestion</w:t>
      </w:r>
    </w:p>
    <w:p w:rsidR="001B2C8A" w:rsidRPr="0029060C" w:rsidRDefault="001B2C8A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Production</w:t>
      </w:r>
    </w:p>
    <w:p w:rsidR="00CE1BC7" w:rsidRPr="0029060C" w:rsidRDefault="00CE1BC7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Prévisions financières</w:t>
      </w:r>
    </w:p>
    <w:p w:rsidR="00CE1BC7" w:rsidRPr="0029060C" w:rsidRDefault="001B2C8A" w:rsidP="001B2C8A">
      <w:pPr>
        <w:pStyle w:val="Paragraphedeliste"/>
        <w:numPr>
          <w:ilvl w:val="0"/>
          <w:numId w:val="14"/>
        </w:numPr>
        <w:spacing w:line="360" w:lineRule="auto"/>
        <w:jc w:val="both"/>
        <w:rPr>
          <w:rFonts w:ascii="Cambria" w:eastAsia="Times New Roman" w:hAnsi="Cambria" w:cs="Times New Roman"/>
          <w:sz w:val="24"/>
          <w:szCs w:val="24"/>
          <w:lang w:val="fr-FR" w:eastAsia="fr-FR"/>
        </w:rPr>
      </w:pPr>
      <w:r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 xml:space="preserve">Conclusion et </w:t>
      </w:r>
      <w:r w:rsidR="00CE1BC7" w:rsidRPr="0029060C">
        <w:rPr>
          <w:rFonts w:ascii="Cambria" w:eastAsia="Times New Roman" w:hAnsi="Cambria" w:cs="Times New Roman"/>
          <w:sz w:val="24"/>
          <w:szCs w:val="24"/>
          <w:lang w:val="fr-FR" w:eastAsia="fr-FR"/>
        </w:rPr>
        <w:t>Annexes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1. Notion de gestion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La gestion consiste à diriger des personnes pour atteindre des objectifs, optimiser l’utilisation des ressources et limiter les risques.</w:t>
      </w:r>
      <w:r>
        <w:rPr>
          <w:rFonts w:ascii="Cambria" w:hAnsi="Cambria"/>
          <w:lang w:val="fr-FR"/>
        </w:rPr>
        <w:t xml:space="preserve"> </w:t>
      </w:r>
      <w:r w:rsidRPr="0029060C">
        <w:rPr>
          <w:rFonts w:ascii="Cambria" w:hAnsi="Cambria"/>
          <w:lang w:val="fr-FR"/>
        </w:rPr>
        <w:t>Une bonne gestion accroît la rentabilité, la productivité, l’efficacité et l’efficience organisationnelle, tout en assura</w:t>
      </w:r>
      <w:r>
        <w:rPr>
          <w:rFonts w:ascii="Cambria" w:hAnsi="Cambria"/>
          <w:lang w:val="fr-FR"/>
        </w:rPr>
        <w:t>nt un retour sur investissement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2. Gérer une entreprise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Gérer une entreprise, c’est fixer des objectifs cohérents et hiérarchisés, puis déployer les moyens pour les atteindre.</w:t>
      </w:r>
      <w:r>
        <w:rPr>
          <w:rFonts w:ascii="Cambria" w:hAnsi="Cambria"/>
          <w:lang w:val="fr-FR"/>
        </w:rPr>
        <w:t xml:space="preserve"> </w:t>
      </w:r>
      <w:r w:rsidRPr="0029060C">
        <w:rPr>
          <w:rFonts w:ascii="Cambria" w:hAnsi="Cambria"/>
          <w:lang w:val="fr-FR"/>
        </w:rPr>
        <w:t>Cela implique un double ajustement entre moyens et objectifs, sous contraintes diverses</w:t>
      </w:r>
      <w:r>
        <w:rPr>
          <w:rFonts w:ascii="Cambria" w:hAnsi="Cambria"/>
          <w:lang w:val="fr-FR"/>
        </w:rPr>
        <w:t xml:space="preserve"> (financières, humaines, etc.). </w:t>
      </w:r>
      <w:r w:rsidRPr="0029060C">
        <w:rPr>
          <w:rFonts w:ascii="Cambria" w:hAnsi="Cambria"/>
          <w:lang w:val="fr-FR"/>
        </w:rPr>
        <w:t>L’utilisation d’outils de gestion permet de comparer les réalisations aux prévisions, d’analyser les écarts, de préparer l’avenir et de pre</w:t>
      </w:r>
      <w:r>
        <w:rPr>
          <w:rFonts w:ascii="Cambria" w:hAnsi="Cambria"/>
          <w:lang w:val="fr-FR"/>
        </w:rPr>
        <w:t>ndre des décisions stratégiques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3. Composantes de la gestion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Les fonctions principales du management sont : prévoir/planifier (stratégie, analyse interne/externe), organiser (choix des moyens), réaliser (mise en œuvre), contrôler (év</w:t>
      </w:r>
      <w:r w:rsidR="00FF67BC">
        <w:rPr>
          <w:rFonts w:ascii="Cambria" w:hAnsi="Cambria"/>
          <w:lang w:val="fr-FR"/>
        </w:rPr>
        <w:t xml:space="preserve">aluation, actions correctives). </w:t>
      </w:r>
      <w:r w:rsidRPr="0029060C">
        <w:rPr>
          <w:rFonts w:ascii="Cambria" w:hAnsi="Cambria"/>
          <w:lang w:val="fr-FR"/>
        </w:rPr>
        <w:t>Les domaines à gérer incluent la production, l’assurance qualité, le personnel, la protection de l’environnement et la gestion financière</w:t>
      </w:r>
      <w:r w:rsidR="00FF67B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4. Environnement de l’entreprise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L’environnement de l’entreprise regroupe tous les éléments externes pouvant influencer son activité : démographie, économie, cadre juridique, technologie, culture, concurrents, etc.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L’analyse de ces variables aide à ide</w:t>
      </w:r>
      <w:r w:rsidR="00FF67BC">
        <w:rPr>
          <w:rFonts w:ascii="Cambria" w:hAnsi="Cambria"/>
          <w:lang w:val="fr-FR"/>
        </w:rPr>
        <w:t>ntifier opportunités et menaces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5. Gestion financière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Le seuil de rentabilité est le niveau où les produits égalent les charges (ni profit </w:t>
      </w:r>
      <w:r w:rsidR="00044538">
        <w:rPr>
          <w:rFonts w:ascii="Cambria" w:hAnsi="Cambria"/>
          <w:lang w:val="fr-FR"/>
        </w:rPr>
        <w:t xml:space="preserve">ni perte). Il se calcule par : </w:t>
      </w:r>
      <w:r w:rsidRPr="0029060C">
        <w:rPr>
          <w:rFonts w:ascii="Cambria" w:hAnsi="Cambria"/>
          <w:lang w:val="fr-FR"/>
        </w:rPr>
        <w:t xml:space="preserve">Il est essentiel de maîtriser les coûts, surveiller clients/fournisseurs, contrôler la qualité, suivre </w:t>
      </w:r>
      <w:r w:rsidR="00044538">
        <w:rPr>
          <w:rFonts w:ascii="Cambria" w:hAnsi="Cambria"/>
          <w:lang w:val="fr-FR"/>
        </w:rPr>
        <w:t>les stocks et investissements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6. Outils de gestion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bookmarkStart w:id="0" w:name="_GoBack"/>
      <w:r w:rsidRPr="0029060C">
        <w:rPr>
          <w:rFonts w:ascii="Cambria" w:hAnsi="Cambria"/>
          <w:lang w:val="fr-FR"/>
        </w:rPr>
        <w:lastRenderedPageBreak/>
        <w:t xml:space="preserve">Outils de collecte (cahiers de caisse, stock, main-d’œuvre), </w:t>
      </w:r>
      <w:bookmarkEnd w:id="0"/>
      <w:r w:rsidRPr="0029060C">
        <w:rPr>
          <w:rFonts w:ascii="Cambria" w:hAnsi="Cambria"/>
          <w:lang w:val="fr-FR"/>
        </w:rPr>
        <w:t>de synthèse (tableaux de trésorerie), d’analyse (coût de production, marge), et de prévision (plans de campagne).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Le retour sur investissement (ROI) mesure le gain attendu par rap</w:t>
      </w:r>
      <w:r w:rsidR="00044538">
        <w:rPr>
          <w:rFonts w:ascii="Cambria" w:hAnsi="Cambria"/>
          <w:lang w:val="fr-FR"/>
        </w:rPr>
        <w:t>port à l’investissement initial</w:t>
      </w:r>
      <w:r w:rsidRPr="0029060C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7. Étapes de la création d’entreprise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Identification de l’idée (expérience, observation, créativité, besoins non satisfaits).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Validation du projet : étude de marché, définition précise des produits/services, analyse des clients potentiels, contraintes, et bilan personnel.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Élaboration du business plan, recherche de financement (fonds propres, emprunt, levée de fonds, aides).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Choix de la structure juridique (SNC, SARL, SA, SCS selon l’OHADA).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Démarches administratives (GUFE, CCI-Bénin), respect des obligations réglementaires.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Lancement de l’entreprise : communication, visibilité, utilisation de divers canaux.</w:t>
      </w:r>
    </w:p>
    <w:p w:rsidR="0029060C" w:rsidRPr="005242FE" w:rsidRDefault="0029060C" w:rsidP="005242FE">
      <w:pPr>
        <w:pStyle w:val="Paragraphedeliste"/>
        <w:numPr>
          <w:ilvl w:val="0"/>
          <w:numId w:val="17"/>
        </w:num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lang w:val="fr-FR"/>
        </w:rPr>
        <w:t>Suivi post-lancement : adaptation se</w:t>
      </w:r>
      <w:r w:rsidR="005242FE" w:rsidRPr="005242FE">
        <w:rPr>
          <w:rFonts w:ascii="Cambria" w:hAnsi="Cambria"/>
          <w:lang w:val="fr-FR"/>
        </w:rPr>
        <w:t>lon l’évolution de l’entreprise</w:t>
      </w:r>
      <w:r w:rsidRPr="005242FE">
        <w:rPr>
          <w:rFonts w:ascii="Cambria" w:hAnsi="Cambria"/>
          <w:lang w:val="fr-FR"/>
        </w:rPr>
        <w:t>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8. Concepts fondamentaux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Clarification des notions d’entreprise, d’entrepreneur, d’entrepreneuriat, de gestion et de culture d’entreprise.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L’entreprise vise à associer travail et capital pour satisfaire une demande solvable et générer du profit.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La motivation entrepreneuriale dépend de la personnalité, du désir d’indépendance, de la volonté de se réaliser et de su</w:t>
      </w:r>
      <w:r w:rsidR="005242FE">
        <w:rPr>
          <w:rFonts w:ascii="Cambria" w:hAnsi="Cambria"/>
          <w:lang w:val="fr-FR"/>
        </w:rPr>
        <w:t>rmonter les obstacles</w:t>
      </w:r>
      <w:r w:rsidRPr="0029060C">
        <w:rPr>
          <w:rFonts w:ascii="Cambria" w:hAnsi="Cambria"/>
          <w:lang w:val="fr-FR"/>
        </w:rPr>
        <w:t>].</w:t>
      </w:r>
    </w:p>
    <w:p w:rsidR="005242FE" w:rsidRDefault="005242FE" w:rsidP="0029060C">
      <w:pPr>
        <w:spacing w:line="360" w:lineRule="auto"/>
        <w:jc w:val="both"/>
        <w:rPr>
          <w:rFonts w:ascii="Cambria" w:hAnsi="Cambria"/>
          <w:lang w:val="fr-FR"/>
        </w:rPr>
      </w:pPr>
    </w:p>
    <w:p w:rsidR="0029060C" w:rsidRPr="005242FE" w:rsidRDefault="0029060C" w:rsidP="0029060C">
      <w:pPr>
        <w:spacing w:line="360" w:lineRule="auto"/>
        <w:jc w:val="both"/>
        <w:rPr>
          <w:rFonts w:ascii="Cambria" w:hAnsi="Cambria"/>
          <w:b/>
          <w:lang w:val="fr-FR"/>
        </w:rPr>
      </w:pPr>
      <w:r w:rsidRPr="005242FE">
        <w:rPr>
          <w:rFonts w:ascii="Cambria" w:hAnsi="Cambria"/>
          <w:b/>
          <w:lang w:val="fr-FR"/>
        </w:rPr>
        <w:t>Exercice</w:t>
      </w:r>
      <w:r w:rsidR="005242FE" w:rsidRPr="005242FE">
        <w:rPr>
          <w:rFonts w:ascii="Cambria" w:hAnsi="Cambria"/>
          <w:b/>
          <w:lang w:val="fr-FR"/>
        </w:rPr>
        <w:t xml:space="preserve"> QCM </w:t>
      </w:r>
    </w:p>
    <w:p w:rsidR="0029060C" w:rsidRPr="0029060C" w:rsidRDefault="005242FE" w:rsidP="005242FE">
      <w:pPr>
        <w:spacing w:line="360" w:lineRule="auto"/>
        <w:jc w:val="both"/>
        <w:rPr>
          <w:rFonts w:ascii="Cambria" w:hAnsi="Cambria"/>
          <w:lang w:val="fr-FR"/>
        </w:rPr>
      </w:pPr>
      <w:r>
        <w:rPr>
          <w:rFonts w:ascii="Cambria" w:hAnsi="Cambria"/>
          <w:lang w:val="fr-FR"/>
        </w:rPr>
        <w:t xml:space="preserve">1. </w:t>
      </w:r>
      <w:r w:rsidR="0029060C" w:rsidRPr="0029060C">
        <w:rPr>
          <w:rFonts w:ascii="Cambria" w:hAnsi="Cambria"/>
          <w:lang w:val="fr-FR"/>
        </w:rPr>
        <w:t>La gestion d’une entreprise consiste principalement à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Maximiser les profits uniquement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Diriger des personnes, optimiser les ressources et contrôler les risques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Produire plus que les concurrents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Éviter toute dépense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2. Parmi les composantes du management, on ne trouve pas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Prévoir/planifier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lastRenderedPageBreak/>
        <w:t xml:space="preserve">B) Organiser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Réaliser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highlight w:val="green"/>
          <w:lang w:val="fr-FR"/>
        </w:rPr>
        <w:t>D)</w:t>
      </w:r>
      <w:r w:rsidRPr="0029060C">
        <w:rPr>
          <w:rFonts w:ascii="Cambria" w:hAnsi="Cambria"/>
          <w:lang w:val="fr-FR"/>
        </w:rPr>
        <w:t xml:space="preserve"> Investir en bourse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3. Le seuil de rentabilité correspond au moment où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Les charges sont supérieures aux produits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5242FE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Les produits sont égaux aux charges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L’entreprise fait beaucoup de bénéfices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Les coûts variables sont nuls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4. L’environnement de l’entreprise comprend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Uniquement la concurrence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B) Les éléments internes à l’entreprise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C)</w:t>
      </w:r>
      <w:r w:rsidRPr="0029060C">
        <w:rPr>
          <w:rFonts w:ascii="Cambria" w:hAnsi="Cambria"/>
          <w:lang w:val="fr-FR"/>
        </w:rPr>
        <w:t xml:space="preserve"> Les éléments externes susceptibles d’influencer l’activité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Les stocks de produits finis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5. Le business model sert à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A)</w:t>
      </w:r>
      <w:r w:rsidRPr="0029060C">
        <w:rPr>
          <w:rFonts w:ascii="Cambria" w:hAnsi="Cambria"/>
          <w:lang w:val="fr-FR"/>
        </w:rPr>
        <w:t xml:space="preserve"> Définir la stratégie de communication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Expliquer comment l’entreprise va gagner de l’argent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Choisir la forme juridique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Fixer le prix de vente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6. Parmi les outils de gestion, on trouve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Cahier de caisse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B) Tableau de synthèse mensuelle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Calcul de la marge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D)</w:t>
      </w:r>
      <w:r w:rsidRPr="0029060C">
        <w:rPr>
          <w:rFonts w:ascii="Cambria" w:hAnsi="Cambria"/>
          <w:lang w:val="fr-FR"/>
        </w:rPr>
        <w:t xml:space="preserve"> Toutes les réponses précédentes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7. La motivation d’un entrepreneur dépend principalement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De son origine sociale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De sa volonté d’entreprendre et de se réaliser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lastRenderedPageBreak/>
        <w:t xml:space="preserve">C) De l’avis de ses amis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De son niveau d’études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8. Après le lancement de l’entreprise, il est conseillé de :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A) Ne plus rien changer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7C4D24">
        <w:rPr>
          <w:rFonts w:ascii="Cambria" w:hAnsi="Cambria"/>
          <w:highlight w:val="green"/>
          <w:lang w:val="fr-FR"/>
        </w:rPr>
        <w:t>B)</w:t>
      </w:r>
      <w:r w:rsidRPr="0029060C">
        <w:rPr>
          <w:rFonts w:ascii="Cambria" w:hAnsi="Cambria"/>
          <w:lang w:val="fr-FR"/>
        </w:rPr>
        <w:t xml:space="preserve"> Adapter la gestion selon l’évolution de l’entreprise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 xml:space="preserve">C) Licencier du personnel  </w:t>
      </w:r>
    </w:p>
    <w:p w:rsidR="0029060C" w:rsidRPr="0029060C" w:rsidRDefault="0029060C" w:rsidP="0029060C">
      <w:pPr>
        <w:spacing w:line="360" w:lineRule="auto"/>
        <w:jc w:val="both"/>
        <w:rPr>
          <w:rFonts w:ascii="Cambria" w:hAnsi="Cambria"/>
          <w:lang w:val="fr-FR"/>
        </w:rPr>
      </w:pPr>
      <w:r w:rsidRPr="0029060C">
        <w:rPr>
          <w:rFonts w:ascii="Cambria" w:hAnsi="Cambria"/>
          <w:lang w:val="fr-FR"/>
        </w:rPr>
        <w:t>D) Arrêter la communication</w:t>
      </w:r>
    </w:p>
    <w:sectPr w:rsidR="0029060C" w:rsidRPr="002906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ill Sans MT">
    <w:altName w:val="Gill Sans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847FE2"/>
    <w:multiLevelType w:val="hybridMultilevel"/>
    <w:tmpl w:val="64D0FA3C"/>
    <w:lvl w:ilvl="0" w:tplc="5CC21222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83DFE"/>
    <w:multiLevelType w:val="hybridMultilevel"/>
    <w:tmpl w:val="4B2E94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5B156F"/>
    <w:multiLevelType w:val="hybridMultilevel"/>
    <w:tmpl w:val="D62AC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2A0F3B"/>
    <w:multiLevelType w:val="hybridMultilevel"/>
    <w:tmpl w:val="FBBAA8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23198E"/>
    <w:multiLevelType w:val="hybridMultilevel"/>
    <w:tmpl w:val="41B058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8B070F"/>
    <w:multiLevelType w:val="multilevel"/>
    <w:tmpl w:val="10807FEA"/>
    <w:lvl w:ilvl="0">
      <w:start w:val="1"/>
      <w:numFmt w:val="decimal"/>
      <w:pStyle w:val="Titr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39B76ADB"/>
    <w:multiLevelType w:val="hybridMultilevel"/>
    <w:tmpl w:val="42A2A72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7978C0"/>
    <w:multiLevelType w:val="multilevel"/>
    <w:tmpl w:val="5D62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5E23F63"/>
    <w:multiLevelType w:val="multilevel"/>
    <w:tmpl w:val="FCD2AA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F002E8"/>
    <w:multiLevelType w:val="multilevel"/>
    <w:tmpl w:val="58A2A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7DF4E93"/>
    <w:multiLevelType w:val="multilevel"/>
    <w:tmpl w:val="564CF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9A4A21"/>
    <w:multiLevelType w:val="hybridMultilevel"/>
    <w:tmpl w:val="6BC6082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A0529A"/>
    <w:multiLevelType w:val="multilevel"/>
    <w:tmpl w:val="6DD4B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4A1BEB"/>
    <w:multiLevelType w:val="multilevel"/>
    <w:tmpl w:val="9BCA01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FC30FC"/>
    <w:multiLevelType w:val="hybridMultilevel"/>
    <w:tmpl w:val="4E0A631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44312F"/>
    <w:multiLevelType w:val="multilevel"/>
    <w:tmpl w:val="0F348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ABD65DC"/>
    <w:multiLevelType w:val="multilevel"/>
    <w:tmpl w:val="F5CEA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15"/>
  </w:num>
  <w:num w:numId="5">
    <w:abstractNumId w:val="7"/>
  </w:num>
  <w:num w:numId="6">
    <w:abstractNumId w:val="9"/>
  </w:num>
  <w:num w:numId="7">
    <w:abstractNumId w:val="16"/>
  </w:num>
  <w:num w:numId="8">
    <w:abstractNumId w:val="12"/>
  </w:num>
  <w:num w:numId="9">
    <w:abstractNumId w:val="8"/>
  </w:num>
  <w:num w:numId="10">
    <w:abstractNumId w:val="10"/>
  </w:num>
  <w:num w:numId="11">
    <w:abstractNumId w:val="11"/>
  </w:num>
  <w:num w:numId="12">
    <w:abstractNumId w:val="14"/>
  </w:num>
  <w:num w:numId="13">
    <w:abstractNumId w:val="4"/>
  </w:num>
  <w:num w:numId="14">
    <w:abstractNumId w:val="1"/>
  </w:num>
  <w:num w:numId="15">
    <w:abstractNumId w:val="2"/>
  </w:num>
  <w:num w:numId="16">
    <w:abstractNumId w:val="6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BC7"/>
    <w:rsid w:val="00044538"/>
    <w:rsid w:val="00077E68"/>
    <w:rsid w:val="00153A6C"/>
    <w:rsid w:val="001B2C8A"/>
    <w:rsid w:val="00283DE4"/>
    <w:rsid w:val="0029060C"/>
    <w:rsid w:val="00483876"/>
    <w:rsid w:val="005242FE"/>
    <w:rsid w:val="006A6828"/>
    <w:rsid w:val="006C1479"/>
    <w:rsid w:val="00771BA9"/>
    <w:rsid w:val="007C4D24"/>
    <w:rsid w:val="007D6155"/>
    <w:rsid w:val="0089680B"/>
    <w:rsid w:val="009B583D"/>
    <w:rsid w:val="00A5562A"/>
    <w:rsid w:val="00B23A68"/>
    <w:rsid w:val="00CE1BC7"/>
    <w:rsid w:val="00DD3C10"/>
    <w:rsid w:val="00E173A3"/>
    <w:rsid w:val="00E2270B"/>
    <w:rsid w:val="00FF6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DB096D"/>
  <w15:chartTrackingRefBased/>
  <w15:docId w15:val="{CD556FC9-08C1-4190-86B7-46D930997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/>
    </w:rPr>
  </w:style>
  <w:style w:type="paragraph" w:styleId="Titre1">
    <w:name w:val="heading 1"/>
    <w:basedOn w:val="Normal"/>
    <w:next w:val="Normal"/>
    <w:link w:val="Titre1Car"/>
    <w:uiPriority w:val="9"/>
    <w:qFormat/>
    <w:rsid w:val="00153A6C"/>
    <w:pPr>
      <w:keepNext/>
      <w:keepLines/>
      <w:numPr>
        <w:numId w:val="2"/>
      </w:numPr>
      <w:spacing w:before="360" w:after="120" w:line="360" w:lineRule="auto"/>
      <w:ind w:hanging="360"/>
      <w:jc w:val="both"/>
      <w:outlineLvl w:val="0"/>
    </w:pPr>
    <w:rPr>
      <w:rFonts w:ascii="Cambria" w:eastAsiaTheme="majorEastAsia" w:hAnsi="Cambria" w:cstheme="majorBidi"/>
      <w:b/>
      <w:sz w:val="28"/>
      <w:szCs w:val="32"/>
    </w:rPr>
  </w:style>
  <w:style w:type="paragraph" w:styleId="Titre2">
    <w:name w:val="heading 2"/>
    <w:basedOn w:val="Normal"/>
    <w:link w:val="Titre2Car"/>
    <w:uiPriority w:val="9"/>
    <w:qFormat/>
    <w:rsid w:val="00CE1BC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fr-FR"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53A6C"/>
    <w:rPr>
      <w:rFonts w:ascii="Cambria" w:eastAsiaTheme="majorEastAsia" w:hAnsi="Cambria" w:cstheme="majorBidi"/>
      <w:b/>
      <w:sz w:val="28"/>
      <w:szCs w:val="32"/>
      <w:lang w:val="en-US"/>
    </w:rPr>
  </w:style>
  <w:style w:type="paragraph" w:customStyle="1" w:styleId="my-0">
    <w:name w:val="my-0"/>
    <w:basedOn w:val="Normal"/>
    <w:rsid w:val="00CE1B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fr-FR" w:eastAsia="fr-FR"/>
    </w:rPr>
  </w:style>
  <w:style w:type="character" w:styleId="Lienhypertexte">
    <w:name w:val="Hyperlink"/>
    <w:basedOn w:val="Policepardfaut"/>
    <w:uiPriority w:val="99"/>
    <w:semiHidden/>
    <w:unhideWhenUsed/>
    <w:rsid w:val="00CE1BC7"/>
    <w:rPr>
      <w:color w:val="0000FF"/>
      <w:u w:val="single"/>
    </w:rPr>
  </w:style>
  <w:style w:type="character" w:customStyle="1" w:styleId="hoverbg-super">
    <w:name w:val="hover:bg-super"/>
    <w:basedOn w:val="Policepardfaut"/>
    <w:rsid w:val="00CE1BC7"/>
  </w:style>
  <w:style w:type="character" w:customStyle="1" w:styleId="whitespace-nowrap">
    <w:name w:val="whitespace-nowrap"/>
    <w:basedOn w:val="Policepardfaut"/>
    <w:rsid w:val="00CE1BC7"/>
  </w:style>
  <w:style w:type="character" w:customStyle="1" w:styleId="Titre2Car">
    <w:name w:val="Titre 2 Car"/>
    <w:basedOn w:val="Policepardfaut"/>
    <w:link w:val="Titre2"/>
    <w:uiPriority w:val="9"/>
    <w:rsid w:val="00CE1BC7"/>
    <w:rPr>
      <w:rFonts w:ascii="Times New Roman" w:eastAsia="Times New Roman" w:hAnsi="Times New Roman" w:cs="Times New Roman"/>
      <w:b/>
      <w:bCs/>
      <w:sz w:val="36"/>
      <w:szCs w:val="36"/>
      <w:lang w:eastAsia="fr-FR"/>
    </w:rPr>
  </w:style>
  <w:style w:type="character" w:styleId="lev">
    <w:name w:val="Strong"/>
    <w:basedOn w:val="Policepardfaut"/>
    <w:uiPriority w:val="22"/>
    <w:qFormat/>
    <w:rsid w:val="00CE1BC7"/>
    <w:rPr>
      <w:b/>
      <w:bCs/>
    </w:rPr>
  </w:style>
  <w:style w:type="character" w:styleId="Accentuation">
    <w:name w:val="Emphasis"/>
    <w:basedOn w:val="Policepardfaut"/>
    <w:uiPriority w:val="20"/>
    <w:qFormat/>
    <w:rsid w:val="00CE1BC7"/>
    <w:rPr>
      <w:i/>
      <w:iCs/>
    </w:rPr>
  </w:style>
  <w:style w:type="paragraph" w:styleId="Paragraphedeliste">
    <w:name w:val="List Paragraph"/>
    <w:basedOn w:val="Normal"/>
    <w:uiPriority w:val="34"/>
    <w:qFormat/>
    <w:rsid w:val="00483876"/>
    <w:pPr>
      <w:ind w:left="720"/>
      <w:contextualSpacing/>
    </w:pPr>
  </w:style>
  <w:style w:type="paragraph" w:customStyle="1" w:styleId="Default">
    <w:name w:val="Default"/>
    <w:rsid w:val="00DD3C10"/>
    <w:pPr>
      <w:autoSpaceDE w:val="0"/>
      <w:autoSpaceDN w:val="0"/>
      <w:adjustRightInd w:val="0"/>
      <w:spacing w:after="0" w:line="240" w:lineRule="auto"/>
    </w:pPr>
    <w:rPr>
      <w:rFonts w:ascii="Gill Sans MT" w:hAnsi="Gill Sans MT" w:cs="Gill Sans MT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92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7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1755</TotalTime>
  <Pages>1</Pages>
  <Words>1238</Words>
  <Characters>6814</Characters>
  <Application>Microsoft Office Word</Application>
  <DocSecurity>0</DocSecurity>
  <Lines>56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6</cp:revision>
  <dcterms:created xsi:type="dcterms:W3CDTF">2025-06-07T00:20:00Z</dcterms:created>
  <dcterms:modified xsi:type="dcterms:W3CDTF">2025-06-10T11:21:00Z</dcterms:modified>
</cp:coreProperties>
</file>