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9C" w:rsidRPr="008F0A9C" w:rsidRDefault="008F0A9C" w:rsidP="008F0A9C">
      <w:pPr>
        <w:rPr>
          <w:b/>
          <w:sz w:val="28"/>
        </w:rPr>
      </w:pPr>
      <w:r w:rsidRPr="008F0A9C">
        <w:rPr>
          <w:b/>
          <w:sz w:val="28"/>
        </w:rPr>
        <w:t>Gestion de projet et programme de développement</w:t>
      </w:r>
    </w:p>
    <w:p w:rsidR="00436D04" w:rsidRDefault="00436D04" w:rsidP="006E1947">
      <w:pPr>
        <w:pStyle w:val="Titre1"/>
      </w:pPr>
      <w:r>
        <w:t xml:space="preserve">Le Cadre Logique (ACL) </w:t>
      </w:r>
    </w:p>
    <w:p w:rsidR="00436D04" w:rsidRDefault="00436D04" w:rsidP="002C3B23">
      <w:r>
        <w:t xml:space="preserve">Matrice 4x4 qui formalise la logique d'intervention d'un projet en liant objectifs, indicateurs, sources de vérification et hypothèses.  </w:t>
      </w:r>
    </w:p>
    <w:p w:rsidR="00436D04" w:rsidRDefault="00436D04" w:rsidP="002C3B23">
      <w:r>
        <w:t xml:space="preserve">Structure détaillée :  </w:t>
      </w:r>
    </w:p>
    <w:tbl>
      <w:tblPr>
        <w:tblW w:w="10835" w:type="dxa"/>
        <w:tblInd w:w="-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3136"/>
        <w:gridCol w:w="2708"/>
        <w:gridCol w:w="3280"/>
      </w:tblGrid>
      <w:tr w:rsidR="008F0A9C" w:rsidRPr="008F0A9C" w:rsidTr="0068706A">
        <w:trPr>
          <w:trHeight w:val="222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Logique d'intervention 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Indicateurs objectivement vérifiables (IOV) 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8F0A9C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Sources de vérification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8F0A9C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Hypothèses </w:t>
            </w:r>
          </w:p>
        </w:tc>
      </w:tr>
      <w:tr w:rsidR="008F0A9C" w:rsidRPr="008F0A9C" w:rsidTr="0068706A">
        <w:trPr>
          <w:trHeight w:val="22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Objectif global 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Mesure de l'impact sociétal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Ra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 xml:space="preserve">pports nationaux, enquêtes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Con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 xml:space="preserve">ditions politiques stables </w:t>
            </w:r>
          </w:p>
        </w:tc>
      </w:tr>
      <w:tr w:rsidR="008F0A9C" w:rsidRPr="008F0A9C" w:rsidTr="0068706A">
        <w:trPr>
          <w:trHeight w:val="22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Objectif spécifique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Changement chez les bénéficiaires 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8F0A9C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Données de suivi, évaluations</w:t>
            </w:r>
            <w:r w:rsidR="00311108" w:rsidRPr="008F0A9C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En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 xml:space="preserve">gagement des communautés </w:t>
            </w:r>
          </w:p>
        </w:tc>
      </w:tr>
      <w:tr w:rsidR="008F0A9C" w:rsidRPr="008F0A9C" w:rsidTr="0068706A">
        <w:trPr>
          <w:trHeight w:val="22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Résultats   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Produits tangibles du projet 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Livrables, rapports d'activités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Dis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 xml:space="preserve">ponibilité des ressources  </w:t>
            </w:r>
          </w:p>
        </w:tc>
      </w:tr>
      <w:tr w:rsidR="008F0A9C" w:rsidRPr="008F0A9C" w:rsidTr="0068706A">
        <w:trPr>
          <w:trHeight w:val="222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Activités  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Actions concrètes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>Journaux de terrain, fiches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11108" w:rsidRPr="008F0A9C" w:rsidRDefault="00311108" w:rsidP="008F0A9C">
            <w:pPr>
              <w:spacing w:line="240" w:lineRule="auto"/>
              <w:rPr>
                <w:sz w:val="20"/>
              </w:rPr>
            </w:pPr>
            <w:r w:rsidRPr="008F0A9C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="008F0A9C" w:rsidRPr="008F0A9C">
              <w:rPr>
                <w:rFonts w:ascii="Javanese Text" w:hAnsi="Javanese Text" w:cs="Calibri"/>
                <w:color w:val="000000"/>
                <w:sz w:val="20"/>
              </w:rPr>
              <w:t>Absence de catastrophes naturelles |</w:t>
            </w:r>
          </w:p>
        </w:tc>
      </w:tr>
    </w:tbl>
    <w:p w:rsidR="00436D04" w:rsidRDefault="006E1947" w:rsidP="006E1947">
      <w:pPr>
        <w:pStyle w:val="Titre1"/>
      </w:pPr>
      <w:r>
        <w:t>Logique d'Intervention</w:t>
      </w:r>
    </w:p>
    <w:p w:rsidR="00436D04" w:rsidRDefault="00436D04" w:rsidP="002C3B23">
      <w:r>
        <w:t xml:space="preserve">C'est l'enchaînement Activités → Résultats → Objectif spécifique → Objectif global, avec des hypothèses externes critiques.  </w:t>
      </w:r>
    </w:p>
    <w:p w:rsidR="00436D04" w:rsidRDefault="00436D04" w:rsidP="002C3B23">
      <w:r>
        <w:t xml:space="preserve">Exemple concret :  </w:t>
      </w:r>
    </w:p>
    <w:p w:rsidR="00436D04" w:rsidRDefault="00436D04" w:rsidP="002C3B23">
      <w:r>
        <w:t xml:space="preserve">Projet : "Amélioration de la sécurité alimentaire à Nikki (Bénin)"  </w:t>
      </w:r>
    </w:p>
    <w:p w:rsidR="00436D04" w:rsidRDefault="00436D04" w:rsidP="002C3B23">
      <w:r>
        <w:t xml:space="preserve">1. Activités :  </w:t>
      </w:r>
    </w:p>
    <w:p w:rsidR="00436D04" w:rsidRDefault="00436D04" w:rsidP="008F0A9C">
      <w:pPr>
        <w:pStyle w:val="Paragraphedeliste"/>
        <w:numPr>
          <w:ilvl w:val="0"/>
          <w:numId w:val="5"/>
        </w:numPr>
      </w:pPr>
      <w:r>
        <w:t xml:space="preserve">Formation de 500 agriculteurs aux techniques </w:t>
      </w:r>
      <w:proofErr w:type="spellStart"/>
      <w:r>
        <w:t>agroécologiques</w:t>
      </w:r>
      <w:proofErr w:type="spellEnd"/>
      <w:r>
        <w:t xml:space="preserve">  </w:t>
      </w:r>
    </w:p>
    <w:p w:rsidR="00436D04" w:rsidRDefault="00436D04" w:rsidP="008F0A9C">
      <w:pPr>
        <w:pStyle w:val="Paragraphedeliste"/>
        <w:numPr>
          <w:ilvl w:val="0"/>
          <w:numId w:val="5"/>
        </w:numPr>
      </w:pPr>
      <w:r>
        <w:t xml:space="preserve">Distribution de semences résistantes  </w:t>
      </w:r>
    </w:p>
    <w:p w:rsidR="00436D04" w:rsidRDefault="00436D04" w:rsidP="002C3B23">
      <w:r>
        <w:t xml:space="preserve">2. Résultats :  </w:t>
      </w:r>
    </w:p>
    <w:p w:rsidR="00436D04" w:rsidRDefault="00436D04" w:rsidP="008F0A9C">
      <w:pPr>
        <w:pStyle w:val="Paragraphedeliste"/>
        <w:numPr>
          <w:ilvl w:val="0"/>
          <w:numId w:val="7"/>
        </w:numPr>
      </w:pPr>
      <w:r>
        <w:t xml:space="preserve">80% des agriculteurs appliquent les nouvelles techniques  </w:t>
      </w:r>
    </w:p>
    <w:p w:rsidR="00436D04" w:rsidRDefault="00436D04" w:rsidP="008F0A9C">
      <w:pPr>
        <w:pStyle w:val="Paragraphedeliste"/>
        <w:numPr>
          <w:ilvl w:val="0"/>
          <w:numId w:val="7"/>
        </w:numPr>
      </w:pPr>
      <w:r>
        <w:t xml:space="preserve">Rendements augmentés de 40%  </w:t>
      </w:r>
    </w:p>
    <w:p w:rsidR="00436D04" w:rsidRDefault="00436D04" w:rsidP="002C3B23">
      <w:r>
        <w:t xml:space="preserve">3. Objectif spécifique :  </w:t>
      </w:r>
    </w:p>
    <w:p w:rsidR="00436D04" w:rsidRDefault="00436D04" w:rsidP="008F0A9C">
      <w:pPr>
        <w:pStyle w:val="Paragraphedeliste"/>
        <w:numPr>
          <w:ilvl w:val="0"/>
          <w:numId w:val="9"/>
        </w:numPr>
      </w:pPr>
      <w:r>
        <w:t>Revenus ag</w:t>
      </w:r>
      <w:r w:rsidR="008F0A9C">
        <w:t>ricoles moyens multipliés par 1,</w:t>
      </w:r>
      <w:r>
        <w:t xml:space="preserve">5 en 3 ans  </w:t>
      </w:r>
    </w:p>
    <w:p w:rsidR="00436D04" w:rsidRDefault="00436D04" w:rsidP="002C3B23">
      <w:r>
        <w:t xml:space="preserve">4. Objectif global :  </w:t>
      </w:r>
    </w:p>
    <w:p w:rsidR="00436D04" w:rsidRDefault="00436D04" w:rsidP="008F0A9C">
      <w:pPr>
        <w:pStyle w:val="Paragraphedeliste"/>
        <w:numPr>
          <w:ilvl w:val="0"/>
          <w:numId w:val="9"/>
        </w:numPr>
      </w:pPr>
      <w:r>
        <w:t xml:space="preserve">Réduction de 30% de la malnutrition infantile dans la commune  </w:t>
      </w:r>
    </w:p>
    <w:p w:rsidR="00436D04" w:rsidRDefault="00436D04" w:rsidP="002C3B23">
      <w:r>
        <w:lastRenderedPageBreak/>
        <w:t xml:space="preserve">Hypothèse critique :  </w:t>
      </w:r>
    </w:p>
    <w:p w:rsidR="00436D04" w:rsidRDefault="00436D04" w:rsidP="008F0A9C">
      <w:pPr>
        <w:pStyle w:val="Paragraphedeliste"/>
        <w:numPr>
          <w:ilvl w:val="0"/>
          <w:numId w:val="9"/>
        </w:numPr>
      </w:pPr>
      <w:r>
        <w:t xml:space="preserve">"Pluviométrie stable pendant la saison agricole" → Si non vérifiée, le projet échoue malgré les activités.  </w:t>
      </w:r>
    </w:p>
    <w:p w:rsidR="00436D04" w:rsidRDefault="00436D04" w:rsidP="008F0A9C">
      <w:pPr>
        <w:pStyle w:val="Paragraphedeliste"/>
        <w:numPr>
          <w:ilvl w:val="0"/>
          <w:numId w:val="2"/>
        </w:numPr>
      </w:pPr>
      <w:r>
        <w:t xml:space="preserve">Étapes de construction du Cadre Logique  </w:t>
      </w:r>
    </w:p>
    <w:p w:rsidR="00436D04" w:rsidRDefault="00436D04" w:rsidP="002C3B23">
      <w:r>
        <w:t xml:space="preserve">Étape 1 : Analyse des problèmes (Arbre à problèmes)  </w:t>
      </w:r>
    </w:p>
    <w:p w:rsidR="008F0A9C" w:rsidRDefault="008F0A9C" w:rsidP="008F0A9C">
      <w:pPr>
        <w:pStyle w:val="NormalWeb"/>
      </w:pPr>
      <w:r>
        <w:rPr>
          <w:noProof/>
        </w:rPr>
        <w:drawing>
          <wp:inline distT="0" distB="0" distL="0" distR="0">
            <wp:extent cx="6005015" cy="3182294"/>
            <wp:effectExtent l="0" t="0" r="0" b="0"/>
            <wp:docPr id="1" name="Image 1" descr="C:\Users\HP\Downloads\deepseek_mermaid_20250623_c39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eepseek_mermaid_20250623_c397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00" cy="320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04" w:rsidRDefault="00436D04" w:rsidP="002C3B23">
      <w:r>
        <w:t xml:space="preserve">Étape 2 : Transformation en objectifs (Arbre à objectifs)  </w:t>
      </w:r>
    </w:p>
    <w:p w:rsidR="0068706A" w:rsidRDefault="0068706A" w:rsidP="0068706A">
      <w:pPr>
        <w:pStyle w:val="NormalWeb"/>
      </w:pPr>
      <w:r>
        <w:rPr>
          <w:noProof/>
        </w:rPr>
        <w:drawing>
          <wp:inline distT="0" distB="0" distL="0" distR="0">
            <wp:extent cx="5964072" cy="3423487"/>
            <wp:effectExtent l="0" t="0" r="0" b="5715"/>
            <wp:docPr id="2" name="Image 2" descr="C:\Users\HP\Downloads\deepseek_mermaid_20250623_80e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deepseek_mermaid_20250623_80e3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49" cy="34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04" w:rsidRDefault="00436D04" w:rsidP="002C3B23">
      <w:r>
        <w:lastRenderedPageBreak/>
        <w:t xml:space="preserve">Étape 3 : Choix de stratégie  </w:t>
      </w:r>
    </w:p>
    <w:p w:rsidR="00436D04" w:rsidRDefault="00436D04" w:rsidP="002C3B23">
      <w:r>
        <w:t xml:space="preserve">Grille d'analyse :  </w:t>
      </w:r>
    </w:p>
    <w:tbl>
      <w:tblPr>
        <w:tblW w:w="9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809"/>
        <w:gridCol w:w="1809"/>
        <w:gridCol w:w="1809"/>
        <w:gridCol w:w="1809"/>
      </w:tblGrid>
      <w:tr w:rsidR="0068706A" w:rsidRPr="0068706A" w:rsidTr="0068706A">
        <w:trPr>
          <w:trHeight w:val="168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Stratégie         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Coût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Impact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Durabilité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Note/5 </w:t>
            </w:r>
          </w:p>
        </w:tc>
      </w:tr>
      <w:tr w:rsidR="0068706A" w:rsidRPr="0068706A" w:rsidTr="0068706A">
        <w:trPr>
          <w:trHeight w:val="1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Agroécologie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$$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Pr="0068706A">
              <w:rPr>
                <w:rFonts w:ascii="Segoe UI Symbol" w:hAnsi="Segoe UI Symbol" w:cs="Segoe UI Symbol"/>
                <w:color w:val="000000"/>
                <w:sz w:val="20"/>
              </w:rPr>
              <w:t>★★★★☆</w:t>
            </w: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Pr="0068706A">
              <w:rPr>
                <w:rFonts w:ascii="Segoe UI Symbol" w:hAnsi="Segoe UI Symbol" w:cs="Segoe UI Symbol"/>
                <w:color w:val="000000"/>
                <w:sz w:val="20"/>
              </w:rPr>
              <w:t>★★★★★</w:t>
            </w: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4.5    </w:t>
            </w:r>
          </w:p>
        </w:tc>
      </w:tr>
      <w:tr w:rsidR="0068706A" w:rsidRPr="0068706A" w:rsidTr="0068706A">
        <w:trPr>
          <w:trHeight w:val="1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Irrigation moderne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$$$$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Pr="0068706A">
              <w:rPr>
                <w:rFonts w:ascii="Segoe UI Symbol" w:hAnsi="Segoe UI Symbol" w:cs="Segoe UI Symbol"/>
                <w:color w:val="000000"/>
                <w:sz w:val="20"/>
              </w:rPr>
              <w:t>★★★☆☆</w:t>
            </w: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 w:rsidRPr="0068706A">
              <w:rPr>
                <w:rFonts w:ascii="Segoe UI Symbol" w:hAnsi="Segoe UI Symbol" w:cs="Segoe UI Symbol"/>
                <w:color w:val="000000"/>
                <w:sz w:val="20"/>
              </w:rPr>
              <w:t>★★☆☆☆</w:t>
            </w: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8706A" w:rsidRPr="0068706A" w:rsidRDefault="0068706A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2.8    </w:t>
            </w:r>
          </w:p>
        </w:tc>
      </w:tr>
    </w:tbl>
    <w:p w:rsidR="0068706A" w:rsidRDefault="0068706A" w:rsidP="0068706A"/>
    <w:p w:rsidR="00436D04" w:rsidRDefault="00436D04" w:rsidP="0068706A">
      <w:pPr>
        <w:pStyle w:val="Paragraphedeliste"/>
        <w:numPr>
          <w:ilvl w:val="0"/>
          <w:numId w:val="2"/>
        </w:numPr>
      </w:pPr>
      <w:r>
        <w:t xml:space="preserve">Indicateurs Clés (KPI) - Critères SMART  </w:t>
      </w:r>
    </w:p>
    <w:tbl>
      <w:tblPr>
        <w:tblW w:w="99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6427"/>
      </w:tblGrid>
      <w:tr w:rsidR="00190E92" w:rsidRPr="0068706A" w:rsidTr="00190E92">
        <w:trPr>
          <w:trHeight w:val="40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Élément           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Mauvais indicateur               </w:t>
            </w:r>
          </w:p>
        </w:tc>
        <w:tc>
          <w:tcPr>
            <w:tcW w:w="6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Bon indicateur (SMART)                     </w:t>
            </w:r>
          </w:p>
        </w:tc>
      </w:tr>
      <w:tr w:rsidR="00190E92" w:rsidRPr="0068706A" w:rsidTr="00190E92">
        <w:trPr>
          <w:trHeight w:val="40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Objectif global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"Réduire la pauvreté"           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"Taux de malnutrition infantile &lt; 15% d'ici 2027" </w:t>
            </w:r>
          </w:p>
        </w:tc>
      </w:tr>
      <w:tr w:rsidR="00190E92" w:rsidRPr="0068706A" w:rsidTr="00190E92">
        <w:trPr>
          <w:trHeight w:val="40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Résultats     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"Agriculteurs formés"           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68706A" w:rsidRDefault="00190E92" w:rsidP="0068706A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8706A">
              <w:rPr>
                <w:rFonts w:ascii="Javanese Text" w:hAnsi="Javanese Text" w:cs="Calibri"/>
                <w:color w:val="000000"/>
                <w:sz w:val="20"/>
              </w:rPr>
              <w:t xml:space="preserve"> "80% des 500 cibles utilisent le compostage biologique en saison 2025" </w:t>
            </w:r>
          </w:p>
        </w:tc>
      </w:tr>
    </w:tbl>
    <w:p w:rsidR="00436D04" w:rsidRDefault="00436D04" w:rsidP="002C3B23">
      <w:r>
        <w:t xml:space="preserve">Sources de vérification :  </w:t>
      </w:r>
    </w:p>
    <w:p w:rsidR="00436D04" w:rsidRDefault="00436D04" w:rsidP="002C3B23">
      <w:r>
        <w:t xml:space="preserve">- Données cliniques (centres de santé)  </w:t>
      </w:r>
    </w:p>
    <w:p w:rsidR="00436D04" w:rsidRDefault="00436D04" w:rsidP="002C3B23">
      <w:r>
        <w:t xml:space="preserve">- Enquêtes ménages biannuelles  </w:t>
      </w:r>
    </w:p>
    <w:p w:rsidR="00436D04" w:rsidRDefault="00436D04" w:rsidP="002C3B23">
      <w:r>
        <w:t xml:space="preserve">- Registres de récoltes  </w:t>
      </w:r>
    </w:p>
    <w:p w:rsidR="00436D04" w:rsidRDefault="00436D04" w:rsidP="006E1947">
      <w:pPr>
        <w:pStyle w:val="Titre1"/>
      </w:pPr>
      <w:r>
        <w:t xml:space="preserve">Hypothèses </w:t>
      </w:r>
    </w:p>
    <w:p w:rsidR="00436D04" w:rsidRDefault="00436D04" w:rsidP="002C3B23">
      <w:r>
        <w:t xml:space="preserve">Typologie des risques externes :  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520"/>
        <w:gridCol w:w="3880"/>
      </w:tblGrid>
      <w:tr w:rsidR="00190E92" w:rsidRPr="00190E92" w:rsidTr="00190E92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Niveau          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Exemple réel (Projet santé Bénin)               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Atténuation possible              </w:t>
            </w:r>
          </w:p>
        </w:tc>
      </w:tr>
      <w:tr w:rsidR="00190E92" w:rsidRPr="00190E92" w:rsidTr="00190E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Activités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Grève des agents de santé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Formation de relais communautaires</w:t>
            </w:r>
          </w:p>
        </w:tc>
      </w:tr>
      <w:tr w:rsidR="00190E92" w:rsidRPr="00190E92" w:rsidTr="00190E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Résultats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Vol d'équipements médicaux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Système de gardiennage renforcé   </w:t>
            </w:r>
          </w:p>
        </w:tc>
      </w:tr>
      <w:tr w:rsidR="00190E92" w:rsidRPr="00190E92" w:rsidTr="00190E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Objectif spéc</w:t>
            </w:r>
            <w:r>
              <w:rPr>
                <w:rFonts w:ascii="Javanese Text" w:hAnsi="Javanese Text" w:cs="Calibri"/>
                <w:color w:val="000000"/>
                <w:sz w:val="20"/>
              </w:rPr>
              <w:t>ifique</w:t>
            </w: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Refus des traditions locales de vaccination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Campagne de sensibilisation       </w:t>
            </w:r>
          </w:p>
        </w:tc>
      </w:tr>
      <w:tr w:rsidR="00190E92" w:rsidRPr="00190E92" w:rsidTr="00190E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Objectif glob</w:t>
            </w:r>
            <w:r>
              <w:rPr>
                <w:rFonts w:ascii="Javanese Text" w:hAnsi="Javanese Text" w:cs="Calibri"/>
                <w:color w:val="000000"/>
                <w:sz w:val="20"/>
              </w:rPr>
              <w:t>ale</w:t>
            </w: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Changement de politique sanitaire nationale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Plaidoyer auprès du ministère     </w:t>
            </w:r>
          </w:p>
        </w:tc>
      </w:tr>
    </w:tbl>
    <w:p w:rsidR="00436D04" w:rsidRDefault="00436D04" w:rsidP="006E1947">
      <w:pPr>
        <w:pStyle w:val="Titre1"/>
      </w:pPr>
      <w:r>
        <w:t xml:space="preserve">Application en Suivi-Évaluation  </w:t>
      </w:r>
    </w:p>
    <w:p w:rsidR="00436D04" w:rsidRDefault="00436D04" w:rsidP="002C3B23">
      <w:r>
        <w:t xml:space="preserve">Outils dérivés du Cadre Logique :  </w:t>
      </w:r>
    </w:p>
    <w:p w:rsidR="00436D04" w:rsidRDefault="00436D04" w:rsidP="00190E92">
      <w:pPr>
        <w:pStyle w:val="Paragraphedeliste"/>
        <w:numPr>
          <w:ilvl w:val="0"/>
          <w:numId w:val="10"/>
        </w:numPr>
      </w:pPr>
      <w:r>
        <w:t xml:space="preserve">Fiche de suivi :  </w:t>
      </w:r>
    </w:p>
    <w:tbl>
      <w:tblPr>
        <w:tblW w:w="6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80"/>
        <w:gridCol w:w="1040"/>
        <w:gridCol w:w="1000"/>
        <w:gridCol w:w="1860"/>
      </w:tblGrid>
      <w:tr w:rsidR="00190E92" w:rsidRPr="00190E92" w:rsidTr="00190E92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lastRenderedPageBreak/>
              <w:t xml:space="preserve">Indicateur                    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Cible 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Réalisé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Écart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Source       </w:t>
            </w:r>
          </w:p>
        </w:tc>
      </w:tr>
      <w:tr w:rsidR="00190E92" w:rsidRPr="00190E92" w:rsidTr="00190E9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% agriculteurs formés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righ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righ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righ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>-0,15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90E92" w:rsidRPr="00190E92" w:rsidRDefault="00190E92" w:rsidP="00190E92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190E92">
              <w:rPr>
                <w:rFonts w:ascii="Javanese Text" w:hAnsi="Javanese Text" w:cs="Calibri"/>
                <w:color w:val="000000"/>
                <w:sz w:val="20"/>
              </w:rPr>
              <w:t xml:space="preserve"> Registres    </w:t>
            </w:r>
          </w:p>
        </w:tc>
      </w:tr>
    </w:tbl>
    <w:p w:rsidR="00436D04" w:rsidRDefault="00436D04" w:rsidP="002C3B23">
      <w:r>
        <w:t xml:space="preserve">2. Matrice des risques :  </w:t>
      </w:r>
    </w:p>
    <w:tbl>
      <w:tblPr>
        <w:tblW w:w="85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  <w:gridCol w:w="1173"/>
        <w:gridCol w:w="1045"/>
        <w:gridCol w:w="3161"/>
      </w:tblGrid>
      <w:tr w:rsidR="00FE30FD" w:rsidTr="00FE30FD">
        <w:trPr>
          <w:trHeight w:val="507"/>
        </w:trPr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Hypothèse                    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Probabilité 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Gravité 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Plan B              </w:t>
            </w:r>
          </w:p>
        </w:tc>
      </w:tr>
      <w:tr w:rsidR="00FE30FD" w:rsidTr="00FE30FD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Crise financière du partenaire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Moyenne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Élevée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E30FD" w:rsidRDefault="00FE30FD" w:rsidP="00FE30FD">
            <w:pPr>
              <w:spacing w:line="240" w:lineRule="auto"/>
              <w:rPr>
                <w:rFonts w:ascii="Javanese Text" w:hAnsi="Javanese Text" w:cs="Calibri"/>
                <w:color w:val="000000"/>
              </w:rPr>
            </w:pPr>
            <w:r>
              <w:rPr>
                <w:rFonts w:ascii="Javanese Text" w:hAnsi="Javanese Text" w:cs="Calibri"/>
                <w:color w:val="000000"/>
              </w:rPr>
              <w:t xml:space="preserve"> Recherche nouveaux bailleurs </w:t>
            </w:r>
          </w:p>
        </w:tc>
      </w:tr>
    </w:tbl>
    <w:p w:rsidR="00436D04" w:rsidRDefault="006E1947" w:rsidP="002C3B23">
      <w:r>
        <w:t>A</w:t>
      </w:r>
      <w:r w:rsidR="00436D04">
        <w:t xml:space="preserve">. Logique verticale :  </w:t>
      </w:r>
    </w:p>
    <w:p w:rsidR="00436D04" w:rsidRDefault="00436D04" w:rsidP="002C3B23">
      <w:pPr>
        <w:pStyle w:val="Paragraphedeliste"/>
        <w:numPr>
          <w:ilvl w:val="0"/>
          <w:numId w:val="9"/>
        </w:numPr>
      </w:pPr>
      <w:r>
        <w:t xml:space="preserve">Activités → Résultats → Objectif spécifique → Objectif global  </w:t>
      </w:r>
    </w:p>
    <w:p w:rsidR="00436D04" w:rsidRDefault="006E1947" w:rsidP="002C3B23">
      <w:r>
        <w:t>B</w:t>
      </w:r>
      <w:r w:rsidR="00436D04">
        <w:t xml:space="preserve">. Logique horizontale :  </w:t>
      </w:r>
    </w:p>
    <w:p w:rsidR="00FE30FD" w:rsidRDefault="00436D04" w:rsidP="00FE30FD">
      <w:pPr>
        <w:pStyle w:val="Paragraphedeliste"/>
        <w:numPr>
          <w:ilvl w:val="0"/>
          <w:numId w:val="9"/>
        </w:numPr>
      </w:pPr>
      <w:r>
        <w:t xml:space="preserve">Chaque case du tableau doit répondre à :  </w:t>
      </w:r>
    </w:p>
    <w:p w:rsidR="00436D04" w:rsidRDefault="00436D04" w:rsidP="00FE30FD">
      <w:pPr>
        <w:pStyle w:val="Paragraphedeliste"/>
        <w:numPr>
          <w:ilvl w:val="0"/>
          <w:numId w:val="9"/>
        </w:numPr>
      </w:pPr>
      <w:r>
        <w:t>"Quoi</w:t>
      </w:r>
      <w:r w:rsidR="00B4444B">
        <w:t xml:space="preserve"> </w:t>
      </w:r>
      <w:r>
        <w:t>? → Comment le mesurer</w:t>
      </w:r>
      <w:r w:rsidR="00B4444B">
        <w:t xml:space="preserve"> </w:t>
      </w:r>
      <w:r>
        <w:t>? → Où trouver la preuve</w:t>
      </w:r>
      <w:r w:rsidR="00B4444B">
        <w:t xml:space="preserve"> </w:t>
      </w:r>
      <w:r>
        <w:t>? → Quels risques</w:t>
      </w:r>
      <w:r w:rsidR="00B4444B">
        <w:t xml:space="preserve"> </w:t>
      </w:r>
      <w:r>
        <w:t xml:space="preserve">?"  </w:t>
      </w:r>
    </w:p>
    <w:p w:rsidR="00436D04" w:rsidRDefault="00436D04" w:rsidP="002C3B23">
      <w:r>
        <w:t xml:space="preserve">3. Approche dynamique :  </w:t>
      </w:r>
    </w:p>
    <w:p w:rsidR="00436D04" w:rsidRDefault="00436D04" w:rsidP="006E1947">
      <w:pPr>
        <w:pStyle w:val="Paragraphedeliste"/>
        <w:numPr>
          <w:ilvl w:val="0"/>
          <w:numId w:val="12"/>
        </w:numPr>
      </w:pPr>
      <w:r>
        <w:t xml:space="preserve">Un Cadre Logique se réajuste :  Après une évaluation intermédiaire </w:t>
      </w:r>
      <w:r w:rsidR="006E1947">
        <w:t>ou l</w:t>
      </w:r>
      <w:r>
        <w:t>ors d'un changement de contexte (</w:t>
      </w:r>
      <w:proofErr w:type="gramStart"/>
      <w:r>
        <w:t>ex:</w:t>
      </w:r>
      <w:proofErr w:type="gramEnd"/>
      <w:r>
        <w:t xml:space="preserve"> crise politique)  </w:t>
      </w:r>
    </w:p>
    <w:p w:rsidR="00C2390A" w:rsidRDefault="00C2390A" w:rsidP="006E1947">
      <w:pPr>
        <w:pStyle w:val="Titre1"/>
      </w:pPr>
      <w:r>
        <w:t xml:space="preserve">Cycle de Vie des Projets de Développement  </w:t>
      </w:r>
    </w:p>
    <w:p w:rsidR="00C2390A" w:rsidRDefault="00C2390A" w:rsidP="00C2390A">
      <w:r>
        <w:t xml:space="preserve">Les 5 phases critiques :  </w:t>
      </w:r>
    </w:p>
    <w:tbl>
      <w:tblPr>
        <w:tblW w:w="10813" w:type="dxa"/>
        <w:tblInd w:w="-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978"/>
        <w:gridCol w:w="2700"/>
        <w:gridCol w:w="4575"/>
      </w:tblGrid>
      <w:tr w:rsidR="00B4444B" w:rsidRPr="00B4444B" w:rsidTr="00C17FEE">
        <w:trPr>
          <w:trHeight w:val="54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Phase          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Enjeu Clé                                 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Outil Principal                     </w:t>
            </w: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Exemple (Projet Santé Bénin)                     </w:t>
            </w:r>
          </w:p>
        </w:tc>
      </w:tr>
      <w:tr w:rsidR="00B4444B" w:rsidRPr="00B4444B" w:rsidTr="00C17FEE">
        <w:trPr>
          <w:trHeight w:val="54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Programmation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Alignement aux priorités nationales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Analyse SWOT sectorielle           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Intégration au Plan National de Santé 2025       </w:t>
            </w:r>
          </w:p>
        </w:tc>
      </w:tr>
      <w:tr w:rsidR="00B4444B" w:rsidRPr="00B4444B" w:rsidTr="00C17FEE">
        <w:trPr>
          <w:trHeight w:val="54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Identification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Validation de la pertinence          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C17FEE" w:rsidP="00C17FEE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>
              <w:rPr>
                <w:rFonts w:ascii="Javanese Text" w:hAnsi="Javanese Text" w:cs="Calibri"/>
                <w:color w:val="000000"/>
                <w:sz w:val="20"/>
              </w:rPr>
              <w:t xml:space="preserve"> Arbre à problèmes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Taux de mortalité infantile &gt; 8% dans la région  </w:t>
            </w:r>
          </w:p>
        </w:tc>
      </w:tr>
      <w:tr w:rsidR="00B4444B" w:rsidRPr="00B4444B" w:rsidTr="00C17FEE">
        <w:trPr>
          <w:trHeight w:val="54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Formulation 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Conception détaillée                 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C17FEE" w:rsidP="00C17FEE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>
              <w:rPr>
                <w:rFonts w:ascii="Javanese Text" w:hAnsi="Javanese Text" w:cs="Calibri"/>
                <w:color w:val="000000"/>
                <w:sz w:val="20"/>
              </w:rPr>
              <w:t xml:space="preserve"> Cadre Logique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Objectif spécifique : -30% de paludisme en 3 ans </w:t>
            </w:r>
          </w:p>
        </w:tc>
      </w:tr>
      <w:tr w:rsidR="00B4444B" w:rsidRPr="00B4444B" w:rsidTr="00C17FEE">
        <w:trPr>
          <w:trHeight w:val="54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Mise en œuvre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Exécution efficiente                 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Diagramme de Gantt + Suivi budgétaire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Formation de 200 agents de santé communautaire   </w:t>
            </w:r>
          </w:p>
        </w:tc>
      </w:tr>
      <w:tr w:rsidR="00B4444B" w:rsidRPr="00B4444B" w:rsidTr="00C17FEE">
        <w:trPr>
          <w:trHeight w:val="54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Évaluation  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Mesure d'impact                      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C17FEE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Indicateurs SMART + Enquêtes       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4444B" w:rsidRPr="00B4444B" w:rsidRDefault="00B4444B" w:rsidP="00B4444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4444B">
              <w:rPr>
                <w:rFonts w:ascii="Javanese Text" w:hAnsi="Javanese Text" w:cs="Calibri"/>
                <w:color w:val="000000"/>
                <w:sz w:val="20"/>
              </w:rPr>
              <w:t xml:space="preserve"> Enquête CAP (Connaissances, Attitudes, Pratiques) post-projet </w:t>
            </w:r>
          </w:p>
        </w:tc>
      </w:tr>
    </w:tbl>
    <w:p w:rsidR="00C2390A" w:rsidRDefault="00C2390A" w:rsidP="00C2390A">
      <w:r>
        <w:lastRenderedPageBreak/>
        <w:t>Piège à éviter : Négliger l'analyse des hypothèses en identification → 67% des échecs de projets (Banque Mondiale, 2023).</w:t>
      </w:r>
    </w:p>
    <w:p w:rsidR="00C2390A" w:rsidRDefault="00C2390A" w:rsidP="006E1947">
      <w:pPr>
        <w:pStyle w:val="Titre1"/>
      </w:pPr>
      <w:r>
        <w:t>Théorie du Changement (</w:t>
      </w:r>
      <w:proofErr w:type="spellStart"/>
      <w:r>
        <w:t>TdC</w:t>
      </w:r>
      <w:proofErr w:type="spellEnd"/>
      <w:r>
        <w:t xml:space="preserve">) : Au-delà du Cadre Logique  </w:t>
      </w:r>
    </w:p>
    <w:p w:rsidR="00C2390A" w:rsidRDefault="00C2390A" w:rsidP="00C2390A">
      <w:r>
        <w:t xml:space="preserve">Différences clés avec le Cadre Logique :  </w:t>
      </w:r>
    </w:p>
    <w:tbl>
      <w:tblPr>
        <w:tblW w:w="963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835"/>
        <w:gridCol w:w="5242"/>
      </w:tblGrid>
      <w:tr w:rsidR="00C17FEE" w:rsidRPr="00C17FEE" w:rsidTr="00E13D0B">
        <w:trPr>
          <w:trHeight w:val="2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                    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Cadre Logique    </w:t>
            </w:r>
          </w:p>
        </w:tc>
        <w:tc>
          <w:tcPr>
            <w:tcW w:w="5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Théorie du Changement               </w:t>
            </w:r>
          </w:p>
        </w:tc>
      </w:tr>
      <w:tr w:rsidR="00C17FEE" w:rsidRPr="00C17FEE" w:rsidTr="00E13D0B">
        <w:trPr>
          <w:trHeight w:val="26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Approche      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Linéaire (cause </w:t>
            </w:r>
            <w:r w:rsidRPr="00C17FEE">
              <w:rPr>
                <w:rFonts w:ascii="Times New Roman" w:eastAsia="Times New Roman" w:hAnsi="Times New Roman" w:cs="Times New Roman"/>
                <w:color w:val="000000"/>
                <w:sz w:val="20"/>
                <w:lang w:eastAsia="fr-FR"/>
              </w:rPr>
              <w:t>→</w:t>
            </w: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effet)               </w:t>
            </w:r>
          </w:p>
        </w:tc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Systémique (boucles de rétroaction) </w:t>
            </w:r>
          </w:p>
        </w:tc>
      </w:tr>
      <w:tr w:rsidR="00C17FEE" w:rsidRPr="00C17FEE" w:rsidTr="00E13D0B">
        <w:trPr>
          <w:trHeight w:val="26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Focus         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Produits livrables                     </w:t>
            </w:r>
          </w:p>
        </w:tc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Processus de changement             </w:t>
            </w:r>
          </w:p>
        </w:tc>
      </w:tr>
      <w:tr w:rsidR="00C17FEE" w:rsidRPr="00C17FEE" w:rsidTr="00E13D0B">
        <w:trPr>
          <w:trHeight w:val="26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Flexibilité   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Rigide                                 </w:t>
            </w:r>
          </w:p>
        </w:tc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Adaptative                          </w:t>
            </w:r>
          </w:p>
        </w:tc>
      </w:tr>
      <w:tr w:rsidR="00C17FEE" w:rsidRPr="00C17FEE" w:rsidTr="00E13D0B">
        <w:trPr>
          <w:trHeight w:val="26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Meilleur usage   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Suivi opérationnel                     </w:t>
            </w:r>
          </w:p>
        </w:tc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FEE" w:rsidRPr="00C17FEE" w:rsidRDefault="00C17FEE" w:rsidP="00E13D0B">
            <w:pPr>
              <w:spacing w:after="0" w:line="240" w:lineRule="auto"/>
              <w:jc w:val="left"/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</w:pPr>
            <w:r w:rsidRPr="00C17FEE">
              <w:rPr>
                <w:rFonts w:ascii="Javanese Text" w:eastAsia="Times New Roman" w:hAnsi="Javanese Text" w:cs="Calibri"/>
                <w:color w:val="000000"/>
                <w:sz w:val="20"/>
                <w:lang w:eastAsia="fr-FR"/>
              </w:rPr>
              <w:t xml:space="preserve"> Conception de programmes complexes  </w:t>
            </w:r>
          </w:p>
        </w:tc>
      </w:tr>
    </w:tbl>
    <w:p w:rsidR="00C2390A" w:rsidRDefault="00C2390A" w:rsidP="00E13D0B">
      <w:pPr>
        <w:spacing w:before="240"/>
      </w:pPr>
      <w:r>
        <w:t xml:space="preserve">Exemple concret </w:t>
      </w:r>
      <w:proofErr w:type="spellStart"/>
      <w:r>
        <w:t>TdC</w:t>
      </w:r>
      <w:proofErr w:type="spellEnd"/>
      <w:r>
        <w:t xml:space="preserve"> :  </w:t>
      </w:r>
    </w:p>
    <w:p w:rsidR="00C2390A" w:rsidRDefault="00E13D0B" w:rsidP="00C2390A">
      <w:r w:rsidRPr="00E13D0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07FC3B" wp14:editId="7B64236B">
            <wp:simplePos x="0" y="0"/>
            <wp:positionH relativeFrom="margin">
              <wp:posOffset>-520233</wp:posOffset>
            </wp:positionH>
            <wp:positionV relativeFrom="paragraph">
              <wp:posOffset>314924</wp:posOffset>
            </wp:positionV>
            <wp:extent cx="6988064" cy="1604513"/>
            <wp:effectExtent l="0" t="0" r="3810" b="0"/>
            <wp:wrapThrough wrapText="bothSides">
              <wp:wrapPolygon edited="0">
                <wp:start x="0" y="0"/>
                <wp:lineTo x="0" y="21292"/>
                <wp:lineTo x="21553" y="21292"/>
                <wp:lineTo x="21553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064" cy="160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90A">
        <w:t xml:space="preserve">Projet d'autonomisation des femmes rurales  </w:t>
      </w:r>
    </w:p>
    <w:p w:rsidR="00C2390A" w:rsidRDefault="00C2390A" w:rsidP="006E1947">
      <w:pPr>
        <w:pStyle w:val="Titre1"/>
      </w:pPr>
      <w:r>
        <w:t xml:space="preserve">Gestion des Ressources Humaines Projet  </w:t>
      </w:r>
    </w:p>
    <w:p w:rsidR="00C2390A" w:rsidRDefault="00C2390A" w:rsidP="00C2390A">
      <w:r>
        <w:t xml:space="preserve">Spécificités dans les projets développement :  </w:t>
      </w:r>
    </w:p>
    <w:tbl>
      <w:tblPr>
        <w:tblW w:w="977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3694"/>
        <w:gridCol w:w="3146"/>
      </w:tblGrid>
      <w:tr w:rsidR="008775BD" w:rsidRPr="008775BD" w:rsidTr="008775BD">
        <w:trPr>
          <w:trHeight w:val="600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Défi                     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Solution                               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Outil                     </w:t>
            </w:r>
          </w:p>
        </w:tc>
      </w:tr>
      <w:tr w:rsidR="008775BD" w:rsidRPr="008775BD" w:rsidTr="008775BD">
        <w:trPr>
          <w:trHeight w:val="6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Recrutement en zones reculées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Partenariats avec universités locales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Convention UP/ENSPD           </w:t>
            </w:r>
          </w:p>
        </w:tc>
      </w:tr>
      <w:tr w:rsidR="008775BD" w:rsidRPr="008775BD" w:rsidTr="008775BD">
        <w:trPr>
          <w:trHeight w:val="6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Turnover élevé               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Plans de carrière "projet </w:t>
            </w:r>
            <w:r w:rsidRPr="008775BD">
              <w:rPr>
                <w:rFonts w:ascii="Times New Roman" w:hAnsi="Times New Roman" w:cs="Times New Roman"/>
                <w:color w:val="000000"/>
                <w:sz w:val="20"/>
              </w:rPr>
              <w:t>→</w:t>
            </w: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institution"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Fiche de compétences transférables </w:t>
            </w:r>
          </w:p>
        </w:tc>
      </w:tr>
      <w:tr w:rsidR="008775BD" w:rsidRPr="008775BD" w:rsidTr="008775BD">
        <w:trPr>
          <w:trHeight w:val="6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Motivation des volontaires   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Valorisation des compétences locales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775BD" w:rsidRPr="008775BD" w:rsidRDefault="008775BD" w:rsidP="008775BD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8775BD">
              <w:rPr>
                <w:rFonts w:ascii="Javanese Text" w:hAnsi="Javanese Text" w:cs="Calibri"/>
                <w:color w:val="000000"/>
                <w:sz w:val="20"/>
              </w:rPr>
              <w:t xml:space="preserve"> Système de mentorat inversé   </w:t>
            </w:r>
          </w:p>
        </w:tc>
      </w:tr>
    </w:tbl>
    <w:p w:rsidR="00C2390A" w:rsidRDefault="00C2390A" w:rsidP="006E1947">
      <w:pPr>
        <w:pStyle w:val="Titre1"/>
      </w:pPr>
      <w:r>
        <w:t xml:space="preserve">Mobilisation des Ressources  </w:t>
      </w:r>
    </w:p>
    <w:p w:rsidR="00C2390A" w:rsidRDefault="00C2390A" w:rsidP="00C2390A">
      <w:r>
        <w:t xml:space="preserve">Stratégies efficaces pour l'Afrique francophone :  </w:t>
      </w:r>
    </w:p>
    <w:tbl>
      <w:tblPr>
        <w:tblW w:w="94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1701"/>
        <w:gridCol w:w="4824"/>
      </w:tblGrid>
      <w:tr w:rsidR="00E13D0B" w:rsidRPr="00E13D0B" w:rsidTr="00E13D0B">
        <w:trPr>
          <w:trHeight w:val="58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Technique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Taux de succès </w:t>
            </w:r>
          </w:p>
        </w:tc>
        <w:tc>
          <w:tcPr>
            <w:tcW w:w="4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Conseil clé                          </w:t>
            </w:r>
          </w:p>
        </w:tc>
      </w:tr>
      <w:tr w:rsidR="00E13D0B" w:rsidRPr="00E13D0B" w:rsidTr="00E13D0B">
        <w:trPr>
          <w:trHeight w:val="58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lastRenderedPageBreak/>
              <w:t xml:space="preserve"> Appels à projets UE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>0,18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Aligner sur les ODD dans la proposition </w:t>
            </w:r>
          </w:p>
        </w:tc>
      </w:tr>
      <w:tr w:rsidR="00E13D0B" w:rsidRPr="00E13D0B" w:rsidTr="00E13D0B">
        <w:trPr>
          <w:trHeight w:val="58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Partenariats secteur privé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>0,32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Mettre en avant la RSE (Responsabilité Sociétale) </w:t>
            </w:r>
          </w:p>
        </w:tc>
      </w:tr>
      <w:tr w:rsidR="00E13D0B" w:rsidRPr="00E13D0B" w:rsidTr="00E13D0B">
        <w:trPr>
          <w:trHeight w:val="58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Crowdfunding local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>0,45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Utiliser le mobile money (</w:t>
            </w:r>
            <w:proofErr w:type="spellStart"/>
            <w:r w:rsidRPr="00E13D0B">
              <w:rPr>
                <w:rFonts w:ascii="Javanese Text" w:hAnsi="Javanese Text" w:cs="Calibri"/>
                <w:color w:val="000000"/>
                <w:sz w:val="20"/>
              </w:rPr>
              <w:t>Flutterwave</w:t>
            </w:r>
            <w:proofErr w:type="spellEnd"/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) </w:t>
            </w:r>
          </w:p>
        </w:tc>
      </w:tr>
      <w:tr w:rsidR="00E13D0B" w:rsidRPr="00E13D0B" w:rsidTr="00E13D0B">
        <w:trPr>
          <w:trHeight w:val="58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Cotisations communautaires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>0,78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D0B" w:rsidRPr="00E13D0B" w:rsidRDefault="00E13D0B" w:rsidP="00E13D0B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E13D0B">
              <w:rPr>
                <w:rFonts w:ascii="Javanese Text" w:hAnsi="Javanese Text" w:cs="Calibri"/>
                <w:color w:val="000000"/>
                <w:sz w:val="20"/>
              </w:rPr>
              <w:t xml:space="preserve"> Système de redevabilité transparent  </w:t>
            </w:r>
          </w:p>
        </w:tc>
      </w:tr>
    </w:tbl>
    <w:p w:rsidR="00C2390A" w:rsidRDefault="00C2390A" w:rsidP="00C2390A">
      <w:r>
        <w:t xml:space="preserve">Source : Étude PNUD 2023 sur 500 projets ouest-africains_  </w:t>
      </w:r>
    </w:p>
    <w:p w:rsidR="00C2390A" w:rsidRDefault="00C2390A" w:rsidP="00C2390A">
      <w:r>
        <w:t>Innovation</w:t>
      </w:r>
      <w:r w:rsidR="00E13D0B">
        <w:t xml:space="preserve"> : </w:t>
      </w:r>
      <w:r>
        <w:t>"Fonds contrepartie" : La communauté finance 20% → Engagement accru (ex : forage d'eau à Natitingou).</w:t>
      </w:r>
    </w:p>
    <w:p w:rsidR="00E13D0B" w:rsidRDefault="00E13D0B" w:rsidP="006E1947">
      <w:pPr>
        <w:pStyle w:val="Titre1"/>
      </w:pPr>
      <w:r>
        <w:t xml:space="preserve">Suivi-Évaluation </w:t>
      </w:r>
    </w:p>
    <w:p w:rsidR="00C2390A" w:rsidRDefault="00C2390A" w:rsidP="00E13D0B">
      <w:r>
        <w:t xml:space="preserve">Boîte à outils indispensable :  </w:t>
      </w:r>
    </w:p>
    <w:tbl>
      <w:tblPr>
        <w:tblW w:w="977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2979"/>
        <w:gridCol w:w="1714"/>
        <w:gridCol w:w="3850"/>
      </w:tblGrid>
      <w:tr w:rsidR="00246AB8" w:rsidRPr="00246AB8" w:rsidTr="00246AB8">
        <w:trPr>
          <w:trHeight w:val="498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Type          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Méthode                     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Logiciel       </w:t>
            </w: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Cas d'usage                     </w:t>
            </w:r>
          </w:p>
        </w:tc>
      </w:tr>
      <w:tr w:rsidR="00246AB8" w:rsidRPr="00246AB8" w:rsidTr="00246AB8">
        <w:trPr>
          <w:trHeight w:val="49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Quantitatif  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Enquêtes aléatoires   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proofErr w:type="spellStart"/>
            <w:r w:rsidRPr="00246AB8">
              <w:rPr>
                <w:rFonts w:ascii="Javanese Text" w:hAnsi="Javanese Text" w:cs="Calibri"/>
                <w:color w:val="000000"/>
                <w:sz w:val="20"/>
              </w:rPr>
              <w:t>KoboToolbox</w:t>
            </w:r>
            <w:proofErr w:type="spellEnd"/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Évaluation d'impact post-projet      </w:t>
            </w:r>
          </w:p>
        </w:tc>
      </w:tr>
      <w:tr w:rsidR="00246AB8" w:rsidRPr="00246AB8" w:rsidTr="00246AB8">
        <w:trPr>
          <w:trHeight w:val="49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Qualitatif   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Focus groupes              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proofErr w:type="spellStart"/>
            <w:r w:rsidRPr="00246AB8">
              <w:rPr>
                <w:rFonts w:ascii="Javanese Text" w:hAnsi="Javanese Text" w:cs="Calibri"/>
                <w:color w:val="000000"/>
                <w:sz w:val="20"/>
              </w:rPr>
              <w:t>NVivo</w:t>
            </w:r>
            <w:proofErr w:type="spellEnd"/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Analyse des changements de comportement </w:t>
            </w:r>
          </w:p>
        </w:tc>
      </w:tr>
      <w:tr w:rsidR="00246AB8" w:rsidRPr="00246AB8" w:rsidTr="00246AB8">
        <w:trPr>
          <w:trHeight w:val="49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Mixte        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Cartographie des incidences 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proofErr w:type="spellStart"/>
            <w:r w:rsidRPr="00246AB8">
              <w:rPr>
                <w:rFonts w:ascii="Javanese Text" w:hAnsi="Javanese Text" w:cs="Calibri"/>
                <w:color w:val="000000"/>
                <w:sz w:val="20"/>
              </w:rPr>
              <w:t>SenseMaker</w:t>
            </w:r>
            <w:proofErr w:type="spellEnd"/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Projets complexes à multiples acteurs </w:t>
            </w:r>
          </w:p>
        </w:tc>
      </w:tr>
      <w:tr w:rsidR="00246AB8" w:rsidRPr="00246AB8" w:rsidTr="00246AB8">
        <w:trPr>
          <w:trHeight w:val="498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Réel temps   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Tableaux de bord interactifs 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Power BI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46AB8" w:rsidRPr="00246AB8" w:rsidRDefault="00246AB8" w:rsidP="00246AB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Suivi de</w:t>
            </w:r>
            <w:r>
              <w:rPr>
                <w:rFonts w:ascii="Javanese Text" w:hAnsi="Javanese Text" w:cs="Calibri"/>
                <w:color w:val="000000"/>
                <w:sz w:val="20"/>
              </w:rPr>
              <w:t>s</w:t>
            </w:r>
            <w:r w:rsidRPr="00246AB8">
              <w:rPr>
                <w:rFonts w:ascii="Javanese Text" w:hAnsi="Javanese Text" w:cs="Calibri"/>
                <w:color w:val="000000"/>
                <w:sz w:val="20"/>
              </w:rPr>
              <w:t xml:space="preserve"> indicateurs sanitaires      </w:t>
            </w:r>
          </w:p>
        </w:tc>
      </w:tr>
    </w:tbl>
    <w:p w:rsidR="00C2390A" w:rsidRDefault="00C2390A" w:rsidP="00246AB8">
      <w:pPr>
        <w:spacing w:before="240"/>
      </w:pPr>
      <w:r>
        <w:t xml:space="preserve">Indicateurs incontournables :  </w:t>
      </w:r>
    </w:p>
    <w:p w:rsidR="00C2390A" w:rsidRDefault="00C2390A" w:rsidP="00E13D0B">
      <w:pPr>
        <w:pStyle w:val="Paragraphedeliste"/>
        <w:numPr>
          <w:ilvl w:val="1"/>
          <w:numId w:val="21"/>
        </w:numPr>
      </w:pPr>
      <w:r>
        <w:t xml:space="preserve">Pertinence : % d'alignement sur les plans nationaux  </w:t>
      </w:r>
    </w:p>
    <w:p w:rsidR="00C2390A" w:rsidRDefault="00C2390A" w:rsidP="00E13D0B">
      <w:pPr>
        <w:pStyle w:val="Paragraphedeliste"/>
        <w:numPr>
          <w:ilvl w:val="1"/>
          <w:numId w:val="21"/>
        </w:numPr>
      </w:pPr>
      <w:r>
        <w:t xml:space="preserve">Efficience : Coût par bénéficiaire  </w:t>
      </w:r>
    </w:p>
    <w:p w:rsidR="00C2390A" w:rsidRDefault="00C2390A" w:rsidP="00E13D0B">
      <w:pPr>
        <w:pStyle w:val="Paragraphedeliste"/>
        <w:numPr>
          <w:ilvl w:val="1"/>
          <w:numId w:val="21"/>
        </w:numPr>
      </w:pPr>
      <w:r>
        <w:t xml:space="preserve">Impact : Variation de l'IDH local  </w:t>
      </w:r>
    </w:p>
    <w:p w:rsidR="00C2390A" w:rsidRDefault="00246AB8" w:rsidP="006E1947">
      <w:pPr>
        <w:pStyle w:val="Titre1"/>
      </w:pPr>
      <w:r>
        <w:t xml:space="preserve"> </w:t>
      </w:r>
      <w:r w:rsidR="00C2390A">
        <w:t xml:space="preserve">Exercice Pratique  </w:t>
      </w:r>
    </w:p>
    <w:p w:rsidR="00C2390A" w:rsidRDefault="00C2390A" w:rsidP="00C2390A">
      <w:r>
        <w:t xml:space="preserve">Vous managez un projet de "Réduction de la mortalité maternelle" financé par l'UNICEF dans le </w:t>
      </w:r>
      <w:proofErr w:type="spellStart"/>
      <w:r>
        <w:t>Borgou</w:t>
      </w:r>
      <w:proofErr w:type="spellEnd"/>
      <w:r>
        <w:t xml:space="preserve">.  </w:t>
      </w:r>
    </w:p>
    <w:p w:rsidR="00C2390A" w:rsidRDefault="00C2390A" w:rsidP="00C2390A">
      <w:r>
        <w:t xml:space="preserve">1. Construire la colonne "Hypothèses" du Cadre Logique  </w:t>
      </w:r>
    </w:p>
    <w:p w:rsidR="00C2390A" w:rsidRDefault="00C2390A" w:rsidP="00C2390A">
      <w:r>
        <w:t xml:space="preserve">2. Proposer 3 indicateurs mixtes (quantitatif/qualitatif)  </w:t>
      </w:r>
    </w:p>
    <w:p w:rsidR="00C2390A" w:rsidRDefault="00C2390A" w:rsidP="00C2390A">
      <w:r>
        <w:t xml:space="preserve">3. Concevoir une stratégie de mobilisation de ressources post-projet  </w:t>
      </w:r>
    </w:p>
    <w:p w:rsidR="00C2390A" w:rsidRDefault="00C2390A" w:rsidP="00C2390A">
      <w:r>
        <w:t xml:space="preserve">1. Hypothèses critiques :  </w:t>
      </w:r>
    </w:p>
    <w:p w:rsidR="00C2390A" w:rsidRDefault="00C2390A" w:rsidP="00F227AC">
      <w:pPr>
        <w:pStyle w:val="Paragraphedeliste"/>
        <w:numPr>
          <w:ilvl w:val="1"/>
          <w:numId w:val="23"/>
        </w:numPr>
      </w:pPr>
      <w:r>
        <w:lastRenderedPageBreak/>
        <w:t xml:space="preserve">Stabilité politique dans la région  </w:t>
      </w:r>
    </w:p>
    <w:p w:rsidR="00C2390A" w:rsidRDefault="00C2390A" w:rsidP="00F227AC">
      <w:pPr>
        <w:pStyle w:val="Paragraphedeliste"/>
        <w:numPr>
          <w:ilvl w:val="1"/>
          <w:numId w:val="23"/>
        </w:numPr>
      </w:pPr>
      <w:r>
        <w:t xml:space="preserve">Disponibilité permanente des sages-femmes formées  </w:t>
      </w:r>
    </w:p>
    <w:p w:rsidR="00C2390A" w:rsidRDefault="00C2390A" w:rsidP="00F227AC">
      <w:pPr>
        <w:pStyle w:val="Paragraphedeliste"/>
        <w:numPr>
          <w:ilvl w:val="1"/>
          <w:numId w:val="23"/>
        </w:numPr>
      </w:pPr>
      <w:r>
        <w:t xml:space="preserve">Acceptation culturelle des consultations prénatales  </w:t>
      </w:r>
    </w:p>
    <w:p w:rsidR="00C2390A" w:rsidRDefault="00C2390A" w:rsidP="00C2390A">
      <w:r>
        <w:t xml:space="preserve">2. Indicateurs :  </w:t>
      </w:r>
    </w:p>
    <w:p w:rsidR="00C2390A" w:rsidRDefault="00C2390A" w:rsidP="00F227AC">
      <w:pPr>
        <w:pStyle w:val="Paragraphedeliste"/>
        <w:numPr>
          <w:ilvl w:val="1"/>
          <w:numId w:val="25"/>
        </w:numPr>
      </w:pPr>
      <w:r>
        <w:t xml:space="preserve">Quantitatif : Taux de mortalité maternelle/100,000 naissances  </w:t>
      </w:r>
    </w:p>
    <w:p w:rsidR="00C2390A" w:rsidRDefault="00C2390A" w:rsidP="00F227AC">
      <w:pPr>
        <w:pStyle w:val="Paragraphedeliste"/>
        <w:numPr>
          <w:ilvl w:val="1"/>
          <w:numId w:val="25"/>
        </w:numPr>
      </w:pPr>
      <w:r>
        <w:t xml:space="preserve">Qualitatif : Témoignages des bénéficiaires sur la qualité des soins  </w:t>
      </w:r>
    </w:p>
    <w:p w:rsidR="00C2390A" w:rsidRDefault="00C2390A" w:rsidP="00F227AC">
      <w:pPr>
        <w:pStyle w:val="Paragraphedeliste"/>
        <w:numPr>
          <w:ilvl w:val="1"/>
          <w:numId w:val="25"/>
        </w:numPr>
      </w:pPr>
      <w:r>
        <w:t xml:space="preserve">Mixte : % de femmes utilisant les services + motifs de refus  </w:t>
      </w:r>
    </w:p>
    <w:p w:rsidR="00C2390A" w:rsidRDefault="00C2390A" w:rsidP="00C2390A">
      <w:r>
        <w:t xml:space="preserve">3. Stratégie ressources :  </w:t>
      </w:r>
    </w:p>
    <w:p w:rsidR="00C2390A" w:rsidRDefault="00C2390A" w:rsidP="00F227AC">
      <w:pPr>
        <w:pStyle w:val="Paragraphedeliste"/>
        <w:numPr>
          <w:ilvl w:val="1"/>
          <w:numId w:val="27"/>
        </w:numPr>
      </w:pPr>
      <w:r>
        <w:t xml:space="preserve">Cotisation communautaire symbolique (500 FCFA/consultation)  </w:t>
      </w:r>
    </w:p>
    <w:p w:rsidR="00C2390A" w:rsidRDefault="00C2390A" w:rsidP="00F227AC">
      <w:pPr>
        <w:pStyle w:val="Paragraphedeliste"/>
        <w:numPr>
          <w:ilvl w:val="1"/>
          <w:numId w:val="27"/>
        </w:numPr>
      </w:pPr>
      <w:r>
        <w:t xml:space="preserve">Partenariat avec mutuelles de santé locales  </w:t>
      </w:r>
    </w:p>
    <w:p w:rsidR="00C2390A" w:rsidRDefault="00C2390A" w:rsidP="00F227AC">
      <w:pPr>
        <w:pStyle w:val="Paragraphedeliste"/>
        <w:numPr>
          <w:ilvl w:val="1"/>
          <w:numId w:val="27"/>
        </w:numPr>
      </w:pPr>
      <w:r>
        <w:t xml:space="preserve">Vente de services de formation aux centres voisins  </w:t>
      </w:r>
    </w:p>
    <w:p w:rsidR="000033E7" w:rsidRDefault="000033E7" w:rsidP="006E1947">
      <w:pPr>
        <w:pStyle w:val="Titre1"/>
      </w:pPr>
      <w:r>
        <w:t xml:space="preserve">Concepts Fondamentaux  </w:t>
      </w:r>
    </w:p>
    <w:p w:rsidR="000033E7" w:rsidRDefault="000033E7" w:rsidP="000033E7">
      <w:r>
        <w:t xml:space="preserve">1. Projet vs Programme vs Plan  </w:t>
      </w:r>
    </w:p>
    <w:tbl>
      <w:tblPr>
        <w:tblW w:w="10384" w:type="dxa"/>
        <w:tblInd w:w="-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933"/>
        <w:gridCol w:w="3685"/>
        <w:gridCol w:w="1737"/>
      </w:tblGrid>
      <w:tr w:rsidR="008775BD" w:rsidRPr="000033E7" w:rsidTr="008775BD">
        <w:trPr>
          <w:trHeight w:val="60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Concept   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Définition                    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Exemple                                  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Horizon Temporel </w:t>
            </w:r>
          </w:p>
        </w:tc>
      </w:tr>
      <w:tr w:rsidR="008775BD" w:rsidRPr="000033E7" w:rsidTr="008775BD">
        <w:trPr>
          <w:trHeight w:val="6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Projet   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Ensemble d'activités temporaires pour un objectif spécifique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Construction d'un centre de santé à Parakou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1-3 ans             </w:t>
            </w:r>
          </w:p>
        </w:tc>
      </w:tr>
      <w:tr w:rsidR="008775BD" w:rsidRPr="000033E7" w:rsidTr="008775BD">
        <w:trPr>
          <w:trHeight w:val="6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Programme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Regroupement de projets liés visant un but commun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Programme national de lutte contre le paludisme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5-10 ans            </w:t>
            </w:r>
          </w:p>
        </w:tc>
      </w:tr>
      <w:tr w:rsidR="008775BD" w:rsidRPr="000033E7" w:rsidTr="008775BD">
        <w:trPr>
          <w:trHeight w:val="60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Plan     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Document stratégique global avec diagnostics/objectifs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Plan National de Développement (PND Bénin)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33E7" w:rsidRPr="000033E7" w:rsidRDefault="000033E7" w:rsidP="000033E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0033E7">
              <w:rPr>
                <w:rFonts w:ascii="Javanese Text" w:hAnsi="Javanese Text" w:cs="Calibri"/>
                <w:color w:val="000000"/>
                <w:sz w:val="20"/>
              </w:rPr>
              <w:t xml:space="preserve"> 10-20 ans           </w:t>
            </w:r>
          </w:p>
        </w:tc>
      </w:tr>
    </w:tbl>
    <w:p w:rsidR="000033E7" w:rsidRDefault="000033E7" w:rsidP="008775BD">
      <w:pPr>
        <w:pStyle w:val="Paragraphedeliste"/>
        <w:numPr>
          <w:ilvl w:val="0"/>
          <w:numId w:val="10"/>
        </w:numPr>
        <w:spacing w:before="240"/>
      </w:pPr>
      <w:r>
        <w:t xml:space="preserve">Caractéristiques Clés d'un Projet  </w:t>
      </w:r>
    </w:p>
    <w:p w:rsidR="000033E7" w:rsidRDefault="000033E7" w:rsidP="000033E7">
      <w:r>
        <w:t xml:space="preserve">TTQ : Temporaire (début/fin), Transformatif (changement), Unique (non-routinier)  </w:t>
      </w:r>
    </w:p>
    <w:p w:rsidR="000033E7" w:rsidRDefault="000033E7" w:rsidP="008775BD">
      <w:r>
        <w:t xml:space="preserve">Exemple concret :  </w:t>
      </w:r>
    </w:p>
    <w:p w:rsidR="000033E7" w:rsidRDefault="000033E7" w:rsidP="008775BD">
      <w:pPr>
        <w:pStyle w:val="Paragraphedeliste"/>
        <w:numPr>
          <w:ilvl w:val="0"/>
          <w:numId w:val="28"/>
        </w:numPr>
      </w:pPr>
      <w:r>
        <w:t xml:space="preserve">Projet "Scolarisation des filles au Nord-Bénin"  </w:t>
      </w:r>
    </w:p>
    <w:p w:rsidR="000033E7" w:rsidRDefault="000033E7" w:rsidP="008775BD">
      <w:pPr>
        <w:pStyle w:val="Paragraphedeliste"/>
        <w:numPr>
          <w:ilvl w:val="0"/>
          <w:numId w:val="28"/>
        </w:numPr>
      </w:pPr>
      <w:r>
        <w:t xml:space="preserve">- Temporaire : 2024-2027  </w:t>
      </w:r>
    </w:p>
    <w:p w:rsidR="000033E7" w:rsidRDefault="000033E7" w:rsidP="008775BD">
      <w:pPr>
        <w:pStyle w:val="Paragraphedeliste"/>
        <w:numPr>
          <w:ilvl w:val="0"/>
          <w:numId w:val="28"/>
        </w:numPr>
      </w:pPr>
      <w:r>
        <w:t xml:space="preserve">- Transformatif : Réduction de 40% du décrochage féminin  </w:t>
      </w:r>
    </w:p>
    <w:p w:rsidR="000033E7" w:rsidRDefault="000033E7" w:rsidP="008775BD">
      <w:pPr>
        <w:pStyle w:val="Paragraphedeliste"/>
        <w:numPr>
          <w:ilvl w:val="0"/>
          <w:numId w:val="28"/>
        </w:numPr>
      </w:pPr>
      <w:r>
        <w:t xml:space="preserve">- Unique : Adaptation aux spécificités culturelles locales  </w:t>
      </w:r>
    </w:p>
    <w:p w:rsidR="000033E7" w:rsidRDefault="000033E7" w:rsidP="006E1947">
      <w:pPr>
        <w:pStyle w:val="Titre1"/>
      </w:pPr>
      <w:r>
        <w:lastRenderedPageBreak/>
        <w:t xml:space="preserve">III. Outils de Gestion de Projets/Programmes  </w:t>
      </w:r>
    </w:p>
    <w:p w:rsidR="000033E7" w:rsidRDefault="000033E7" w:rsidP="000033E7">
      <w:r>
        <w:t xml:space="preserve">1. Outils Essentiels  </w:t>
      </w:r>
    </w:p>
    <w:tbl>
      <w:tblPr>
        <w:tblW w:w="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507"/>
        <w:gridCol w:w="2696"/>
        <w:gridCol w:w="1080"/>
      </w:tblGrid>
      <w:tr w:rsidR="006E1947" w:rsidRPr="006E1947" w:rsidTr="006E1947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Type            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Outil                 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Usage                               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Logiciel      </w:t>
            </w:r>
          </w:p>
        </w:tc>
      </w:tr>
      <w:tr w:rsidR="006E1947" w:rsidRPr="006E1947" w:rsidTr="006E1947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Planification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Diagramme de Gantt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Ordonnancement des activités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MS Project        </w:t>
            </w:r>
          </w:p>
        </w:tc>
      </w:tr>
      <w:tr w:rsidR="006E1947" w:rsidRPr="006E1947" w:rsidTr="006E1947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Suivi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Tableau de bord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Visualisation des indicateurs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Power BI          </w:t>
            </w:r>
          </w:p>
        </w:tc>
      </w:tr>
      <w:tr w:rsidR="006E1947" w:rsidRPr="006E1947" w:rsidTr="006E1947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Analyse de risques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Matrice SWOT probabilisée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Priorisation des menaces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Excel/SPSS        </w:t>
            </w:r>
          </w:p>
        </w:tc>
      </w:tr>
      <w:tr w:rsidR="006E1947" w:rsidRPr="006E1947" w:rsidTr="006E1947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Coordination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Cadre logique dynamique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Actualisation des objectifs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E1947" w:rsidRPr="006E1947" w:rsidRDefault="006E1947" w:rsidP="006E1947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proofErr w:type="spellStart"/>
            <w:r w:rsidRPr="006E1947">
              <w:rPr>
                <w:rFonts w:ascii="Javanese Text" w:hAnsi="Javanese Text" w:cs="Calibri"/>
                <w:color w:val="000000"/>
                <w:sz w:val="20"/>
              </w:rPr>
              <w:t>Logframer</w:t>
            </w:r>
            <w:proofErr w:type="spellEnd"/>
            <w:r w:rsidRPr="006E1947">
              <w:rPr>
                <w:rFonts w:ascii="Javanese Text" w:hAnsi="Javanese Text" w:cs="Calibri"/>
                <w:color w:val="000000"/>
                <w:sz w:val="20"/>
              </w:rPr>
              <w:t xml:space="preserve">         </w:t>
            </w:r>
          </w:p>
        </w:tc>
      </w:tr>
    </w:tbl>
    <w:p w:rsidR="000033E7" w:rsidRDefault="000033E7" w:rsidP="006E1947">
      <w:pPr>
        <w:spacing w:before="240"/>
      </w:pPr>
      <w:r>
        <w:t xml:space="preserve">2. Suivi-Évaluation : Outils Spécifiques  </w:t>
      </w:r>
    </w:p>
    <w:p w:rsidR="000033E7" w:rsidRDefault="000033E7" w:rsidP="000033E7">
      <w:r>
        <w:t xml:space="preserve">Suivi :  </w:t>
      </w:r>
    </w:p>
    <w:p w:rsidR="000033E7" w:rsidRDefault="000033E7" w:rsidP="006E1947">
      <w:pPr>
        <w:pStyle w:val="Paragraphedeliste"/>
        <w:numPr>
          <w:ilvl w:val="1"/>
          <w:numId w:val="31"/>
        </w:numPr>
      </w:pPr>
      <w:r>
        <w:t>Fiche de collecte terrain : Données quantitatives (</w:t>
      </w:r>
      <w:proofErr w:type="spellStart"/>
      <w:r>
        <w:t>KoboCollect</w:t>
      </w:r>
      <w:proofErr w:type="spellEnd"/>
      <w:r>
        <w:t xml:space="preserve">)  </w:t>
      </w:r>
    </w:p>
    <w:p w:rsidR="000033E7" w:rsidRDefault="000033E7" w:rsidP="006E1947">
      <w:pPr>
        <w:pStyle w:val="Paragraphedeliste"/>
        <w:numPr>
          <w:ilvl w:val="1"/>
          <w:numId w:val="31"/>
        </w:numPr>
      </w:pPr>
      <w:r>
        <w:t xml:space="preserve">Journal d'impact : Récits qualitatifs des bénéficiaires  </w:t>
      </w:r>
    </w:p>
    <w:p w:rsidR="000033E7" w:rsidRDefault="000033E7" w:rsidP="000033E7">
      <w:r>
        <w:t xml:space="preserve">Évaluation :  </w:t>
      </w:r>
    </w:p>
    <w:p w:rsidR="000033E7" w:rsidRDefault="000033E7" w:rsidP="006E1947">
      <w:pPr>
        <w:pStyle w:val="Paragraphedeliste"/>
        <w:numPr>
          <w:ilvl w:val="1"/>
          <w:numId w:val="33"/>
        </w:numPr>
      </w:pPr>
      <w:r>
        <w:t xml:space="preserve">Méthode des différences-en-différences : Mesure d'impact rigoureuse  </w:t>
      </w:r>
    </w:p>
    <w:p w:rsidR="000033E7" w:rsidRDefault="000033E7" w:rsidP="006E1947">
      <w:pPr>
        <w:pStyle w:val="Paragraphedeliste"/>
        <w:numPr>
          <w:ilvl w:val="1"/>
          <w:numId w:val="33"/>
        </w:numPr>
      </w:pPr>
      <w:r>
        <w:t xml:space="preserve">Cartographie des incidences : Changements imprévus  </w:t>
      </w:r>
    </w:p>
    <w:p w:rsidR="000033E7" w:rsidRDefault="000033E7" w:rsidP="000033E7">
      <w:r>
        <w:t xml:space="preserve">Exercice Intégrateur  </w:t>
      </w:r>
    </w:p>
    <w:p w:rsidR="000033E7" w:rsidRDefault="000033E7" w:rsidP="000033E7">
      <w:r>
        <w:t>Vous managez un programme de "Renforcement des capacités des communes béninoises en suivi-évaluation".</w:t>
      </w:r>
    </w:p>
    <w:p w:rsidR="000033E7" w:rsidRDefault="000033E7" w:rsidP="000033E7">
      <w:r>
        <w:t xml:space="preserve">1. GRH : Concevoir une fiche de poste pour un "Coach en S&amp;E"  </w:t>
      </w:r>
    </w:p>
    <w:p w:rsidR="000033E7" w:rsidRDefault="000033E7" w:rsidP="000033E7">
      <w:r>
        <w:t xml:space="preserve">2. Outils : Choisir 3 indicateurs SMART pour mesurer l'impact  </w:t>
      </w:r>
    </w:p>
    <w:p w:rsidR="000033E7" w:rsidRDefault="000033E7" w:rsidP="000033E7">
      <w:r>
        <w:t xml:space="preserve">3. Concepts : Expliquer en quoi c'est un programme et non un projet  </w:t>
      </w:r>
    </w:p>
    <w:p w:rsidR="000033E7" w:rsidRDefault="000033E7" w:rsidP="000033E7">
      <w:r>
        <w:t xml:space="preserve">Éléments de Réponse :  </w:t>
      </w:r>
    </w:p>
    <w:p w:rsidR="000033E7" w:rsidRDefault="000033E7" w:rsidP="000033E7">
      <w:r>
        <w:t xml:space="preserve">1. Fiche de poste "Coach S&amp;E" :  </w:t>
      </w:r>
    </w:p>
    <w:p w:rsidR="000033E7" w:rsidRDefault="000033E7" w:rsidP="001B6BD2">
      <w:pPr>
        <w:pStyle w:val="Paragraphedeliste"/>
        <w:numPr>
          <w:ilvl w:val="1"/>
          <w:numId w:val="35"/>
        </w:numPr>
      </w:pPr>
      <w:r>
        <w:t xml:space="preserve">Compétences : Maîtrise du </w:t>
      </w:r>
      <w:proofErr w:type="spellStart"/>
      <w:r>
        <w:t>Logical</w:t>
      </w:r>
      <w:proofErr w:type="spellEnd"/>
      <w:r>
        <w:t xml:space="preserve"> Framework, expérience en collecte de données terrain  </w:t>
      </w:r>
    </w:p>
    <w:p w:rsidR="000033E7" w:rsidRDefault="000033E7" w:rsidP="001B6BD2">
      <w:pPr>
        <w:pStyle w:val="Paragraphedeliste"/>
        <w:numPr>
          <w:ilvl w:val="1"/>
          <w:numId w:val="35"/>
        </w:numPr>
      </w:pPr>
      <w:r>
        <w:t xml:space="preserve">Missions : Former 30 agents communaux, </w:t>
      </w:r>
      <w:proofErr w:type="spellStart"/>
      <w:r>
        <w:t>co</w:t>
      </w:r>
      <w:proofErr w:type="spellEnd"/>
      <w:r>
        <w:t xml:space="preserve">-construire 15 tableaux de bord  </w:t>
      </w:r>
    </w:p>
    <w:p w:rsidR="000033E7" w:rsidRDefault="000033E7" w:rsidP="001B6BD2">
      <w:pPr>
        <w:pStyle w:val="Paragraphedeliste"/>
        <w:numPr>
          <w:ilvl w:val="1"/>
          <w:numId w:val="35"/>
        </w:numPr>
      </w:pPr>
      <w:r>
        <w:t xml:space="preserve">Particularité : 20% de temps dédié au mentorat à distance  </w:t>
      </w:r>
    </w:p>
    <w:p w:rsidR="000033E7" w:rsidRDefault="000033E7" w:rsidP="000033E7">
      <w:r>
        <w:lastRenderedPageBreak/>
        <w:t xml:space="preserve">2. Indicateurs SMART :  </w:t>
      </w:r>
    </w:p>
    <w:p w:rsidR="000033E7" w:rsidRDefault="000033E7" w:rsidP="001B6BD2">
      <w:pPr>
        <w:pStyle w:val="Paragraphedeliste"/>
        <w:numPr>
          <w:ilvl w:val="1"/>
          <w:numId w:val="37"/>
        </w:numPr>
      </w:pPr>
      <w:r>
        <w:t xml:space="preserve">% de communes produisant un rapport S&amp;E trimestriel (Cible : 80% en </w:t>
      </w:r>
      <w:proofErr w:type="spellStart"/>
      <w:r>
        <w:t>Year</w:t>
      </w:r>
      <w:proofErr w:type="spellEnd"/>
      <w:r>
        <w:t xml:space="preserve"> 2)  </w:t>
      </w:r>
    </w:p>
    <w:p w:rsidR="000033E7" w:rsidRDefault="000033E7" w:rsidP="001B6BD2">
      <w:pPr>
        <w:pStyle w:val="Paragraphedeliste"/>
        <w:numPr>
          <w:ilvl w:val="1"/>
          <w:numId w:val="37"/>
        </w:numPr>
      </w:pPr>
      <w:r>
        <w:t xml:space="preserve">Taux de mise en œuvre des recommandations d'évaluation (Source : Procès-verbaux)  </w:t>
      </w:r>
    </w:p>
    <w:p w:rsidR="000033E7" w:rsidRDefault="000033E7" w:rsidP="001B6BD2">
      <w:pPr>
        <w:pStyle w:val="Paragraphedeliste"/>
        <w:numPr>
          <w:ilvl w:val="1"/>
          <w:numId w:val="37"/>
        </w:numPr>
      </w:pPr>
      <w:r>
        <w:t xml:space="preserve">Indice de satisfaction des bénéficiaires (Échelle : 1-5 via enquête)  </w:t>
      </w:r>
    </w:p>
    <w:p w:rsidR="000033E7" w:rsidRDefault="000033E7" w:rsidP="000033E7">
      <w:r>
        <w:t xml:space="preserve">3. Programme vs Projet :  </w:t>
      </w:r>
    </w:p>
    <w:p w:rsidR="000033E7" w:rsidRDefault="000033E7" w:rsidP="001B6BD2">
      <w:pPr>
        <w:pStyle w:val="Paragraphedeliste"/>
        <w:numPr>
          <w:ilvl w:val="1"/>
          <w:numId w:val="39"/>
        </w:numPr>
      </w:pPr>
      <w:r>
        <w:t xml:space="preserve">Multi-projets : Formation + Outils + Plaidoyer politique  </w:t>
      </w:r>
    </w:p>
    <w:p w:rsidR="000033E7" w:rsidRDefault="000033E7" w:rsidP="001B6BD2">
      <w:pPr>
        <w:pStyle w:val="Paragraphedeliste"/>
        <w:numPr>
          <w:ilvl w:val="1"/>
          <w:numId w:val="39"/>
        </w:numPr>
      </w:pPr>
      <w:r>
        <w:t xml:space="preserve">Pérennité : Intégration au Schéma Départemental de Développement  </w:t>
      </w:r>
    </w:p>
    <w:p w:rsidR="00025A94" w:rsidRDefault="000033E7" w:rsidP="001B6BD2">
      <w:pPr>
        <w:pStyle w:val="Paragraphedeliste"/>
        <w:numPr>
          <w:ilvl w:val="1"/>
          <w:numId w:val="39"/>
        </w:numPr>
      </w:pPr>
      <w:r>
        <w:t>Objectif global : Transformation du système de gouvernance loca</w:t>
      </w:r>
      <w:r w:rsidR="001B6BD2">
        <w:t xml:space="preserve">le  </w:t>
      </w:r>
    </w:p>
    <w:p w:rsidR="001C37FE" w:rsidRDefault="001C37FE" w:rsidP="001C37FE">
      <w:r>
        <w:t xml:space="preserve">Exercice Intégrateur : "Projet de Renforcement de la Sécurité Alimentaire à Nikki (Bénin)"  </w:t>
      </w:r>
    </w:p>
    <w:p w:rsidR="001C37FE" w:rsidRDefault="001C37FE" w:rsidP="001C37FE">
      <w:r>
        <w:t>Étape 1 : Analyse de Situation (Arbre à Problèmes)</w:t>
      </w:r>
      <w:r w:rsidR="001575D8">
        <w:t xml:space="preserve"> </w:t>
      </w:r>
    </w:p>
    <w:p w:rsidR="001C37FE" w:rsidRDefault="001C37FE" w:rsidP="001C37FE">
      <w:r>
        <w:t xml:space="preserve">La commune de Nikki connaît une insécurité alimentaire chronique :  </w:t>
      </w:r>
    </w:p>
    <w:p w:rsidR="001C37FE" w:rsidRDefault="001C37FE" w:rsidP="001575D8">
      <w:pPr>
        <w:pStyle w:val="Paragraphedeliste"/>
        <w:numPr>
          <w:ilvl w:val="1"/>
          <w:numId w:val="41"/>
        </w:numPr>
      </w:pPr>
      <w:r>
        <w:t xml:space="preserve">40% des enfants &lt;5 ans présentent un retard de croissance  </w:t>
      </w:r>
    </w:p>
    <w:p w:rsidR="001C37FE" w:rsidRDefault="001C37FE" w:rsidP="001575D8">
      <w:pPr>
        <w:pStyle w:val="Paragraphedeliste"/>
        <w:numPr>
          <w:ilvl w:val="1"/>
          <w:numId w:val="41"/>
        </w:numPr>
      </w:pPr>
      <w:r>
        <w:t xml:space="preserve">Rendements agricoles stagnants (800 kg/ha de maïs vs 2000 kg/ha potentiel)  </w:t>
      </w:r>
    </w:p>
    <w:p w:rsidR="001C37FE" w:rsidRDefault="001C37FE" w:rsidP="001575D8">
      <w:pPr>
        <w:pStyle w:val="Paragraphedeliste"/>
        <w:numPr>
          <w:ilvl w:val="1"/>
          <w:numId w:val="41"/>
        </w:numPr>
      </w:pPr>
      <w:r>
        <w:t xml:space="preserve">70% des producteurs n'ont pas accès aux semences améliorées  </w:t>
      </w:r>
    </w:p>
    <w:p w:rsidR="001C37FE" w:rsidRDefault="001575D8" w:rsidP="001C37FE">
      <w:r w:rsidRPr="001575D8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0427B91" wp14:editId="318B3B46">
            <wp:simplePos x="0" y="0"/>
            <wp:positionH relativeFrom="column">
              <wp:posOffset>-338120</wp:posOffset>
            </wp:positionH>
            <wp:positionV relativeFrom="paragraph">
              <wp:posOffset>304213</wp:posOffset>
            </wp:positionV>
            <wp:extent cx="6696833" cy="2087593"/>
            <wp:effectExtent l="0" t="0" r="0" b="8255"/>
            <wp:wrapThrough wrapText="bothSides">
              <wp:wrapPolygon edited="0">
                <wp:start x="0" y="0"/>
                <wp:lineTo x="0" y="21488"/>
                <wp:lineTo x="21506" y="21488"/>
                <wp:lineTo x="21506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833" cy="208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7FE">
        <w:t xml:space="preserve">Construisez un arbre à problèmes en identifiant :  </w:t>
      </w:r>
    </w:p>
    <w:p w:rsidR="001C37FE" w:rsidRDefault="001C37FE" w:rsidP="001C37FE">
      <w:r>
        <w:t xml:space="preserve">Étape 2 : Formulation de Solutions (Arbre à Objectifs)  </w:t>
      </w:r>
    </w:p>
    <w:p w:rsidR="001C37FE" w:rsidRDefault="001C37FE" w:rsidP="001C37FE">
      <w:r>
        <w:t xml:space="preserve">Transformez l'arbre à problèmes en arbre à objectifs :  </w:t>
      </w:r>
    </w:p>
    <w:p w:rsidR="001C37FE" w:rsidRDefault="00F10976" w:rsidP="001C37FE">
      <w:r w:rsidRPr="00F10976"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-321202</wp:posOffset>
            </wp:positionH>
            <wp:positionV relativeFrom="paragraph">
              <wp:posOffset>491</wp:posOffset>
            </wp:positionV>
            <wp:extent cx="6461930" cy="1960945"/>
            <wp:effectExtent l="0" t="0" r="0" b="1270"/>
            <wp:wrapThrough wrapText="bothSides">
              <wp:wrapPolygon edited="0">
                <wp:start x="0" y="0"/>
                <wp:lineTo x="0" y="21404"/>
                <wp:lineTo x="21524" y="21404"/>
                <wp:lineTo x="21524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930" cy="196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7FE">
        <w:t xml:space="preserve">Étape 3 : Logique d'Intervention  </w:t>
      </w:r>
    </w:p>
    <w:p w:rsidR="001C37FE" w:rsidRDefault="001C37FE" w:rsidP="00605C61">
      <w:pPr>
        <w:pStyle w:val="Paragraphedeliste"/>
        <w:numPr>
          <w:ilvl w:val="0"/>
          <w:numId w:val="42"/>
        </w:numPr>
      </w:pPr>
      <w:r>
        <w:t>Objectif global</w:t>
      </w:r>
      <w:r w:rsidR="00F10976">
        <w:t xml:space="preserve"> : Impact sociétal </w:t>
      </w:r>
    </w:p>
    <w:p w:rsidR="001C37FE" w:rsidRDefault="001C37FE" w:rsidP="00605C61">
      <w:pPr>
        <w:pStyle w:val="Paragraphedeliste"/>
        <w:numPr>
          <w:ilvl w:val="0"/>
          <w:numId w:val="42"/>
        </w:numPr>
      </w:pPr>
      <w:r>
        <w:t xml:space="preserve">Objectif spécifique : Changement chez les bénéficiaires  </w:t>
      </w:r>
    </w:p>
    <w:p w:rsidR="001C37FE" w:rsidRDefault="001C37FE" w:rsidP="00605C61">
      <w:pPr>
        <w:pStyle w:val="Paragraphedeliste"/>
        <w:numPr>
          <w:ilvl w:val="0"/>
          <w:numId w:val="42"/>
        </w:numPr>
      </w:pPr>
      <w:r>
        <w:t xml:space="preserve">Résultats : Produits tangibles  </w:t>
      </w:r>
    </w:p>
    <w:p w:rsidR="001C37FE" w:rsidRDefault="001C37FE" w:rsidP="00605C61">
      <w:pPr>
        <w:pStyle w:val="Paragraphedeliste"/>
        <w:numPr>
          <w:ilvl w:val="0"/>
          <w:numId w:val="42"/>
        </w:numPr>
      </w:pPr>
      <w:r>
        <w:t xml:space="preserve">Activités : Actions concrètes  </w:t>
      </w:r>
    </w:p>
    <w:tbl>
      <w:tblPr>
        <w:tblW w:w="10065" w:type="dxa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3350"/>
        <w:gridCol w:w="4961"/>
      </w:tblGrid>
      <w:tr w:rsidR="00B84A23" w:rsidRPr="00B84A23" w:rsidTr="00B84A23">
        <w:trPr>
          <w:trHeight w:val="600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Niveau 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Élément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Exemple </w:t>
            </w:r>
          </w:p>
        </w:tc>
      </w:tr>
      <w:tr w:rsidR="00B84A23" w:rsidRPr="00B84A23" w:rsidTr="00B84A23">
        <w:trPr>
          <w:trHeight w:val="60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Objectif global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Réduction de la malnutrition infantile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"Taux de retard de croissance &lt;25% d'ici 2027" </w:t>
            </w:r>
          </w:p>
        </w:tc>
      </w:tr>
      <w:tr w:rsidR="00B84A23" w:rsidRPr="00B84A23" w:rsidTr="00B84A23">
        <w:trPr>
          <w:trHeight w:val="60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Objectif spécifique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Revenus agricoles accrus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"70% des producteurs doublent leurs revenus d'ici 2026" </w:t>
            </w:r>
          </w:p>
        </w:tc>
      </w:tr>
      <w:tr w:rsidR="00B84A23" w:rsidRPr="00B84A23" w:rsidTr="00B84A23">
        <w:trPr>
          <w:trHeight w:val="60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Résultats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Accès aux intrants améliorés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"500 ha cultivés avec semences certifiées" </w:t>
            </w:r>
          </w:p>
        </w:tc>
      </w:tr>
      <w:tr w:rsidR="00B84A23" w:rsidRPr="00B84A23" w:rsidTr="00B84A23">
        <w:trPr>
          <w:trHeight w:val="60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Activités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Formation technique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"10 écoles champêtres installées" </w:t>
            </w:r>
          </w:p>
        </w:tc>
      </w:tr>
    </w:tbl>
    <w:p w:rsidR="001C37FE" w:rsidRDefault="001C37FE" w:rsidP="00B84A23">
      <w:pPr>
        <w:spacing w:before="240" w:line="240" w:lineRule="auto"/>
      </w:pPr>
      <w:r>
        <w:t xml:space="preserve">Étape 4 : Cadre Logique Complet  </w:t>
      </w:r>
    </w:p>
    <w:p w:rsidR="001C37FE" w:rsidRDefault="001C37FE" w:rsidP="001C37FE">
      <w:r>
        <w:t xml:space="preserve">Complétez la matrice avec :  </w:t>
      </w:r>
    </w:p>
    <w:p w:rsidR="001C37FE" w:rsidRDefault="001C37FE" w:rsidP="001C37FE">
      <w:r>
        <w:t xml:space="preserve">- Indicateurs SMART  </w:t>
      </w:r>
    </w:p>
    <w:p w:rsidR="001C37FE" w:rsidRDefault="001C37FE" w:rsidP="001C37FE">
      <w:r>
        <w:t xml:space="preserve">- Sources de vérification réalistes  </w:t>
      </w:r>
    </w:p>
    <w:p w:rsidR="001C37FE" w:rsidRDefault="001C37FE" w:rsidP="001C37FE">
      <w:r>
        <w:t xml:space="preserve">- Hypothèses critiques  </w:t>
      </w:r>
    </w:p>
    <w:tbl>
      <w:tblPr>
        <w:tblW w:w="10773" w:type="dxa"/>
        <w:tblInd w:w="-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3100"/>
        <w:gridCol w:w="2977"/>
        <w:gridCol w:w="2409"/>
      </w:tblGrid>
      <w:tr w:rsidR="00B84A23" w:rsidRPr="00B84A23" w:rsidTr="00B84A23">
        <w:trPr>
          <w:trHeight w:val="600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Logique d'intervention       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</w:t>
            </w:r>
            <w:r>
              <w:rPr>
                <w:rFonts w:ascii="Javanese Text" w:hAnsi="Javanese Text" w:cs="Calibri"/>
                <w:color w:val="000000"/>
                <w:sz w:val="20"/>
              </w:rPr>
              <w:t xml:space="preserve">Indicateurs (SMART)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Sources de vérification        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Hypothèses </w:t>
            </w:r>
          </w:p>
        </w:tc>
      </w:tr>
      <w:tr w:rsidR="00B84A23" w:rsidRPr="00B84A23" w:rsidTr="00B84A23">
        <w:trPr>
          <w:trHeight w:val="6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Objectif global : Sécurité alimentaire améliorée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Taux de malnutrition infantile &lt;25% (2027)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Enquêtes nutritionnelles INSAE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6019B1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Stabilité climatique continue </w:t>
            </w:r>
          </w:p>
        </w:tc>
      </w:tr>
      <w:tr w:rsidR="00B84A23" w:rsidRPr="00B84A23" w:rsidTr="00B84A23">
        <w:trPr>
          <w:trHeight w:val="6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lastRenderedPageBreak/>
              <w:t xml:space="preserve"> Objectif spécifique : Revenus agricoles accrus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% producteurs avec revenu &gt;250 000 FCFA/mois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Registres de coopératives      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Accès au crédit facilité      </w:t>
            </w:r>
          </w:p>
        </w:tc>
      </w:tr>
      <w:tr w:rsidR="00B84A23" w:rsidRPr="00B84A23" w:rsidTr="00B84A23">
        <w:trPr>
          <w:trHeight w:val="6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Résultat 1 : Semences adaptées disponibles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500 ha emblavés en semences certifiées 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Rapports de distribution       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Pas de détournement des intrants </w:t>
            </w:r>
          </w:p>
        </w:tc>
      </w:tr>
      <w:tr w:rsidR="00B84A23" w:rsidRPr="00B84A23" w:rsidTr="00B84A23">
        <w:trPr>
          <w:trHeight w:val="600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Activité 1.1 : Distribution semences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10 tonnes distribuées à 500 producteurs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B84A23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Bons de livraison signés       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4A23" w:rsidRPr="00B84A23" w:rsidRDefault="00B84A23" w:rsidP="006019B1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B84A23">
              <w:rPr>
                <w:rFonts w:ascii="Javanese Text" w:hAnsi="Javanese Text" w:cs="Calibri"/>
                <w:color w:val="000000"/>
                <w:sz w:val="20"/>
              </w:rPr>
              <w:t xml:space="preserve"> Disponibilité chez fournisseurs </w:t>
            </w:r>
          </w:p>
        </w:tc>
      </w:tr>
    </w:tbl>
    <w:p w:rsidR="001C37FE" w:rsidRDefault="001C37FE" w:rsidP="001C37FE"/>
    <w:p w:rsidR="00AA06F1" w:rsidRDefault="00AA06F1" w:rsidP="00AA06F1">
      <w:r>
        <w:t>Epreuve</w:t>
      </w:r>
    </w:p>
    <w:p w:rsidR="00AA06F1" w:rsidRDefault="00AA06F1" w:rsidP="00AA06F1">
      <w:pPr>
        <w:pStyle w:val="Paragraphedeliste"/>
        <w:numPr>
          <w:ilvl w:val="0"/>
          <w:numId w:val="44"/>
        </w:numPr>
      </w:pPr>
      <w:r>
        <w:t xml:space="preserve">Qu’est-ce qu’un projet ? Préciser ses caractéristiques  </w:t>
      </w:r>
    </w:p>
    <w:p w:rsidR="00AA06F1" w:rsidRDefault="00AA06F1" w:rsidP="00AA06F1">
      <w:r>
        <w:t>Un projet est un ensemble unique de processus, constitué d’activités coordonnées et maîtrisées, ayant des dates de début et de fin pour atteindre des objectifs spécifiques.</w:t>
      </w:r>
    </w:p>
    <w:p w:rsidR="00AA06F1" w:rsidRDefault="00AA06F1" w:rsidP="00AA06F1">
      <w:r>
        <w:t xml:space="preserve">Caractéristiques :  </w:t>
      </w:r>
    </w:p>
    <w:p w:rsidR="00AA06F1" w:rsidRDefault="00AA06F1" w:rsidP="00AA06F1">
      <w:r>
        <w:t>1. Objectif déterminé : Cible un résultat clairement défini (</w:t>
      </w:r>
      <w:proofErr w:type="gramStart"/>
      <w:r>
        <w:t>ex:</w:t>
      </w:r>
      <w:proofErr w:type="gramEnd"/>
      <w:r>
        <w:t xml:space="preserve"> construire une route).  </w:t>
      </w:r>
    </w:p>
    <w:p w:rsidR="00AA06F1" w:rsidRDefault="00AA06F1" w:rsidP="00AA06F1">
      <w:r>
        <w:t>2. Temporalité : Début et fin précis (</w:t>
      </w:r>
      <w:proofErr w:type="gramStart"/>
      <w:r>
        <w:t>ex:</w:t>
      </w:r>
      <w:proofErr w:type="gramEnd"/>
      <w:r>
        <w:t xml:space="preserve"> projet de 5 ans).  </w:t>
      </w:r>
    </w:p>
    <w:p w:rsidR="00AA06F1" w:rsidRDefault="00AA06F1" w:rsidP="00AA06F1">
      <w:r>
        <w:t xml:space="preserve">3. Coordination d’activités : Actions interdépendantes organisées séquentiellement.  </w:t>
      </w:r>
    </w:p>
    <w:p w:rsidR="00AA06F1" w:rsidRDefault="00AA06F1" w:rsidP="00AA06F1">
      <w:r>
        <w:t xml:space="preserve">4. Unicité : Jamais identique à un autre projet (originalité du contexte, ressources, risques).  </w:t>
      </w:r>
    </w:p>
    <w:p w:rsidR="00AA06F1" w:rsidRDefault="00AA06F1" w:rsidP="00AA06F1">
      <w:pPr>
        <w:pStyle w:val="Paragraphedeliste"/>
        <w:numPr>
          <w:ilvl w:val="0"/>
          <w:numId w:val="44"/>
        </w:numPr>
      </w:pPr>
      <w:r>
        <w:t xml:space="preserve">Projet de développement et différence projet/programme  </w:t>
      </w:r>
    </w:p>
    <w:p w:rsidR="00AA06F1" w:rsidRDefault="00AA06F1" w:rsidP="00AA06F1">
      <w:r>
        <w:t xml:space="preserve">Projet de développement : Instrument essentiel de l’exécution des politiques économiques et sociales des pays sous-développés. Il définit et gère des investissements et processus de changement pour sortir du sous-développement.  </w:t>
      </w:r>
    </w:p>
    <w:p w:rsidR="00AA06F1" w:rsidRDefault="00AA06F1" w:rsidP="00AA06F1">
      <w:r>
        <w:t xml:space="preserve">  - Exemple : Projet d’expansion des services de santé (30</w:t>
      </w:r>
      <w:r w:rsidR="003277D8">
        <w:t xml:space="preserve">M€, 10 ans).  </w:t>
      </w:r>
    </w:p>
    <w:p w:rsidR="00AA06F1" w:rsidRDefault="00AA06F1" w:rsidP="00AA06F1">
      <w:r>
        <w:t>- Différence projet/programme</w:t>
      </w:r>
      <w:r w:rsidR="003277D8">
        <w:t xml:space="preserve"> </w:t>
      </w:r>
      <w:r>
        <w:t xml:space="preserve">:  </w:t>
      </w:r>
    </w:p>
    <w:tbl>
      <w:tblPr>
        <w:tblW w:w="2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6088"/>
      </w:tblGrid>
      <w:tr w:rsidR="003277D8" w:rsidRPr="003277D8" w:rsidTr="003277D8">
        <w:trPr>
          <w:trHeight w:val="6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jc w:val="left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Projet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Programme </w:t>
            </w:r>
          </w:p>
        </w:tc>
      </w:tr>
      <w:tr w:rsidR="003277D8" w:rsidRPr="003277D8" w:rsidTr="003277D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Solution partielle à un problème fondamental.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Ensemble de projets liés et coordonnés contribuant à un même but. </w:t>
            </w:r>
          </w:p>
        </w:tc>
      </w:tr>
      <w:tr w:rsidR="003277D8" w:rsidRPr="003277D8" w:rsidTr="003277D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lastRenderedPageBreak/>
              <w:t xml:space="preserve"> Cadre opérationnel de mise en œuvre.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Solution avancée (mais partielle) aux problèmes. </w:t>
            </w:r>
          </w:p>
        </w:tc>
      </w:tr>
      <w:tr w:rsidR="003277D8" w:rsidRPr="003277D8" w:rsidTr="003277D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Exemple : Construire un pont.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277D8" w:rsidRPr="003277D8" w:rsidRDefault="003277D8" w:rsidP="003277D8">
            <w:pPr>
              <w:spacing w:line="240" w:lineRule="auto"/>
              <w:rPr>
                <w:rFonts w:ascii="Javanese Text" w:hAnsi="Javanese Text" w:cs="Calibri"/>
                <w:color w:val="000000"/>
                <w:sz w:val="20"/>
              </w:rPr>
            </w:pPr>
            <w:r w:rsidRPr="003277D8">
              <w:rPr>
                <w:rFonts w:ascii="Javanese Text" w:hAnsi="Javanese Text" w:cs="Calibri"/>
                <w:color w:val="000000"/>
                <w:sz w:val="20"/>
              </w:rPr>
              <w:t xml:space="preserve"> Exemple : Programme de sécurité alimentaire (incluant des projets agricoles, logistiques, etc.). </w:t>
            </w:r>
          </w:p>
        </w:tc>
      </w:tr>
    </w:tbl>
    <w:p w:rsidR="00AA06F1" w:rsidRDefault="00AA06F1" w:rsidP="003277D8"/>
    <w:p w:rsidR="00AA06F1" w:rsidRDefault="00AA06F1" w:rsidP="003277D8">
      <w:pPr>
        <w:pStyle w:val="Paragraphedeliste"/>
        <w:numPr>
          <w:ilvl w:val="0"/>
          <w:numId w:val="44"/>
        </w:numPr>
      </w:pPr>
      <w:r>
        <w:t xml:space="preserve">Phases du cycle d’un projet et objectifs de la phase 2  </w:t>
      </w:r>
    </w:p>
    <w:p w:rsidR="00AA06F1" w:rsidRDefault="00AA06F1" w:rsidP="00AA06F1">
      <w:r>
        <w:t xml:space="preserve">1. Programmation : Analyse des priorités nationales/sectorielles.  </w:t>
      </w:r>
    </w:p>
    <w:p w:rsidR="00AA06F1" w:rsidRDefault="00AA06F1" w:rsidP="00AA06F1">
      <w:r>
        <w:t xml:space="preserve">2. Identification : Sélection des idées de projets pertinents.  </w:t>
      </w:r>
    </w:p>
    <w:p w:rsidR="00AA06F1" w:rsidRDefault="00AA06F1" w:rsidP="00AA06F1">
      <w:r>
        <w:t xml:space="preserve">3. Formulation : Conception détaillée du projet.  </w:t>
      </w:r>
    </w:p>
    <w:p w:rsidR="00AA06F1" w:rsidRDefault="00AA06F1" w:rsidP="00AA06F1">
      <w:r>
        <w:t xml:space="preserve">4. Mise en œuvre : Exécution des activités.  </w:t>
      </w:r>
    </w:p>
    <w:p w:rsidR="00AA06F1" w:rsidRDefault="00AA06F1" w:rsidP="00AA06F1">
      <w:r>
        <w:t xml:space="preserve">5. Évaluation et Audit : Contrôle des résultats.  </w:t>
      </w:r>
    </w:p>
    <w:p w:rsidR="00AA06F1" w:rsidRDefault="00AA06F1" w:rsidP="00AA06F1">
      <w:r>
        <w:t xml:space="preserve">Objectifs </w:t>
      </w:r>
      <w:r w:rsidR="003277D8">
        <w:t>de la phase 2 (Identification)</w:t>
      </w:r>
      <w:r>
        <w:t xml:space="preserve"> :  </w:t>
      </w:r>
    </w:p>
    <w:p w:rsidR="00AA06F1" w:rsidRDefault="00AA06F1" w:rsidP="00AA06F1">
      <w:r>
        <w:t xml:space="preserve">- Identifier des idées alignées sur les priorités des bailleurs.  </w:t>
      </w:r>
    </w:p>
    <w:p w:rsidR="00AA06F1" w:rsidRDefault="00AA06F1" w:rsidP="00AA06F1">
      <w:r>
        <w:t xml:space="preserve">- Évaluer la pertinence et la faisabilité des projets.  </w:t>
      </w:r>
    </w:p>
    <w:p w:rsidR="00AA06F1" w:rsidRDefault="00AA06F1" w:rsidP="00AA06F1">
      <w:r>
        <w:t xml:space="preserve">- Préparer une décision de financement ou des études approfondies.  </w:t>
      </w:r>
    </w:p>
    <w:p w:rsidR="00AA06F1" w:rsidRDefault="00AA06F1" w:rsidP="00AA06F1">
      <w:r>
        <w:t xml:space="preserve">- Outils utilisés : Analyse des parties prenantes, analyse des problèmes (arbre à problèmes), critères de qualité (tableau de pertinence/faisabilité).  </w:t>
      </w:r>
    </w:p>
    <w:p w:rsidR="00AA06F1" w:rsidRDefault="00AA06F1" w:rsidP="003277D8">
      <w:pPr>
        <w:pStyle w:val="Paragraphedeliste"/>
        <w:numPr>
          <w:ilvl w:val="0"/>
          <w:numId w:val="44"/>
        </w:numPr>
      </w:pPr>
      <w:r>
        <w:t xml:space="preserve">GRH et ses deux grandes options  </w:t>
      </w:r>
    </w:p>
    <w:p w:rsidR="00AA06F1" w:rsidRDefault="00AA06F1" w:rsidP="00AA06F1">
      <w:r>
        <w:t xml:space="preserve">GRH : Ensemble des pratiques visant à mobiliser et développer les ressources humaines pour assurer l’efficacité et le rendement optimal, en soutien de la stratégie de l’organisation.  </w:t>
      </w:r>
    </w:p>
    <w:p w:rsidR="00AA06F1" w:rsidRDefault="00AA06F1" w:rsidP="00AA06F1">
      <w:r>
        <w:t xml:space="preserve">Mettre en œuvre la stratégie, favoriser le changement, administrer efficacement, développer la motivation.  </w:t>
      </w:r>
    </w:p>
    <w:p w:rsidR="00AA06F1" w:rsidRDefault="00AA06F1" w:rsidP="00AA06F1">
      <w:r>
        <w:t xml:space="preserve">Deux grandes options :  </w:t>
      </w:r>
    </w:p>
    <w:p w:rsidR="00AA06F1" w:rsidRDefault="00AA06F1" w:rsidP="00AA06F1">
      <w:r>
        <w:t xml:space="preserve">1. Approche administrative :  </w:t>
      </w:r>
    </w:p>
    <w:p w:rsidR="00AA06F1" w:rsidRDefault="00AA06F1" w:rsidP="00AA06F1">
      <w:r>
        <w:t xml:space="preserve">   - Gestion verticale (contrats, paie, conformité légale).  </w:t>
      </w:r>
    </w:p>
    <w:p w:rsidR="00AA06F1" w:rsidRDefault="00AA06F1" w:rsidP="00AA06F1">
      <w:r>
        <w:t xml:space="preserve">2. Approche développement :  </w:t>
      </w:r>
    </w:p>
    <w:p w:rsidR="00AA06F1" w:rsidRDefault="00AA06F1" w:rsidP="00AA06F1">
      <w:r>
        <w:t xml:space="preserve">   - Dynamique opérationnelle (gestion des carrières, compétences, formation).  </w:t>
      </w:r>
    </w:p>
    <w:p w:rsidR="00AA06F1" w:rsidRDefault="00AA06F1" w:rsidP="00AA06F1"/>
    <w:p w:rsidR="00AA06F1" w:rsidRDefault="00AA06F1" w:rsidP="00AA06F1">
      <w:r>
        <w:t>---</w:t>
      </w:r>
    </w:p>
    <w:p w:rsidR="00AA06F1" w:rsidRDefault="00AA06F1" w:rsidP="00AA06F1"/>
    <w:p w:rsidR="003277D8" w:rsidRDefault="003277D8" w:rsidP="00AA06F1">
      <w:r>
        <w:t>Epreuve</w:t>
      </w:r>
    </w:p>
    <w:p w:rsidR="00AA06F1" w:rsidRDefault="00AA06F1" w:rsidP="003277D8">
      <w:pPr>
        <w:pStyle w:val="Paragraphedeliste"/>
        <w:numPr>
          <w:ilvl w:val="0"/>
          <w:numId w:val="45"/>
        </w:numPr>
      </w:pPr>
      <w:r>
        <w:t xml:space="preserve"> Composantes de la matrice de cadre logique et approche ACL  </w:t>
      </w:r>
    </w:p>
    <w:p w:rsidR="00AA06F1" w:rsidRDefault="00AA06F1" w:rsidP="00AA06F1">
      <w:r>
        <w:t xml:space="preserve">1. Logique d’intervention :  </w:t>
      </w:r>
    </w:p>
    <w:p w:rsidR="00AA06F1" w:rsidRDefault="00AA06F1" w:rsidP="00AA06F1">
      <w:r>
        <w:t xml:space="preserve">   - Objectifs globaux → Objectifs spécifiques → Résultats → Activités.  </w:t>
      </w:r>
    </w:p>
    <w:p w:rsidR="00AA06F1" w:rsidRDefault="00AA06F1" w:rsidP="00AA06F1">
      <w:r>
        <w:t xml:space="preserve">2. Indicateurs objectivement vérifiables : Mesures concrètes (quantité, qualité, délai).  </w:t>
      </w:r>
    </w:p>
    <w:p w:rsidR="00AA06F1" w:rsidRDefault="00AA06F1" w:rsidP="00AA06F1">
      <w:r>
        <w:t xml:space="preserve">3. Sources de vérification : Données de suivi (rapports, études).  </w:t>
      </w:r>
    </w:p>
    <w:p w:rsidR="00AA06F1" w:rsidRDefault="00AA06F1" w:rsidP="00AA06F1">
      <w:r>
        <w:t xml:space="preserve">4. Hypothèses : Facteurs externes influençant la réussite.  </w:t>
      </w:r>
    </w:p>
    <w:p w:rsidR="00AA06F1" w:rsidRDefault="003277D8" w:rsidP="00AA06F1">
      <w:r>
        <w:t xml:space="preserve">b) Approche ACL </w:t>
      </w:r>
      <w:r w:rsidR="00AA06F1">
        <w:t xml:space="preserve">:  </w:t>
      </w:r>
    </w:p>
    <w:p w:rsidR="00AA06F1" w:rsidRDefault="00AA06F1" w:rsidP="00AA06F1">
      <w:r>
        <w:t xml:space="preserve">- Méthodologie de planification, gestion et évaluation basée sur :  </w:t>
      </w:r>
    </w:p>
    <w:p w:rsidR="00AA06F1" w:rsidRDefault="00AA06F1" w:rsidP="00AA06F1">
      <w:r>
        <w:t xml:space="preserve">  - Analyse des parties prenantes,  </w:t>
      </w:r>
    </w:p>
    <w:p w:rsidR="00AA06F1" w:rsidRDefault="00AA06F1" w:rsidP="00AA06F1">
      <w:r>
        <w:t xml:space="preserve">  - Analyse des problèmes,  </w:t>
      </w:r>
    </w:p>
    <w:p w:rsidR="00AA06F1" w:rsidRDefault="00AA06F1" w:rsidP="00AA06F1">
      <w:r>
        <w:t xml:space="preserve">  - Analyse des objectifs,  </w:t>
      </w:r>
    </w:p>
    <w:p w:rsidR="00AA06F1" w:rsidRDefault="00AA06F1" w:rsidP="00AA06F1">
      <w:r>
        <w:t xml:space="preserve">  - Analyse des stratégies.  </w:t>
      </w:r>
    </w:p>
    <w:p w:rsidR="00AA06F1" w:rsidRDefault="00AA06F1" w:rsidP="00AA06F1">
      <w:r>
        <w:t xml:space="preserve">- Elle structure les interventions en clarifiant les liens de causalité et les risques externes.  </w:t>
      </w:r>
    </w:p>
    <w:p w:rsidR="00AA06F1" w:rsidRDefault="00AA06F1" w:rsidP="003277D8">
      <w:pPr>
        <w:pStyle w:val="Paragraphedeliste"/>
        <w:numPr>
          <w:ilvl w:val="0"/>
          <w:numId w:val="45"/>
        </w:numPr>
      </w:pPr>
      <w:r>
        <w:t xml:space="preserve">Différence résultat de développement vs opérationnel + Classification  </w:t>
      </w:r>
    </w:p>
    <w:p w:rsidR="00AA06F1" w:rsidRDefault="00AA06F1" w:rsidP="003277D8">
      <w:pPr>
        <w:pStyle w:val="Paragraphedeliste"/>
        <w:numPr>
          <w:ilvl w:val="1"/>
          <w:numId w:val="9"/>
        </w:numPr>
      </w:pPr>
      <w:r>
        <w:t>Résultat opérationnel : Produit direct des activités (</w:t>
      </w:r>
      <w:proofErr w:type="gramStart"/>
      <w:r>
        <w:t>ex:</w:t>
      </w:r>
      <w:proofErr w:type="gramEnd"/>
      <w:r>
        <w:t xml:space="preserve"> nombre de personnes formées).  </w:t>
      </w:r>
    </w:p>
    <w:p w:rsidR="00AA06F1" w:rsidRDefault="00AA06F1" w:rsidP="003277D8">
      <w:pPr>
        <w:pStyle w:val="Paragraphedeliste"/>
        <w:numPr>
          <w:ilvl w:val="1"/>
          <w:numId w:val="9"/>
        </w:numPr>
      </w:pPr>
      <w:r>
        <w:t>Résultat de développement : Changement descriptible et mesurable issu d’une relation cause-effet (</w:t>
      </w:r>
      <w:proofErr w:type="gramStart"/>
      <w:r>
        <w:t>ex:</w:t>
      </w:r>
      <w:proofErr w:type="gramEnd"/>
      <w:r>
        <w:t xml:space="preserve"> amélioration des revenus agricoles).  </w:t>
      </w:r>
    </w:p>
    <w:p w:rsidR="00AA06F1" w:rsidRDefault="00AA06F1" w:rsidP="00AA06F1">
      <w:r>
        <w:t xml:space="preserve">Classification :  </w:t>
      </w:r>
    </w:p>
    <w:p w:rsidR="00AA06F1" w:rsidRDefault="00AA06F1" w:rsidP="00AA06F1">
      <w:r>
        <w:t xml:space="preserve">1.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(autonomie institutionnelle).  </w:t>
      </w:r>
    </w:p>
    <w:p w:rsidR="00AA06F1" w:rsidRDefault="00AA06F1" w:rsidP="00AA06F1">
      <w:r>
        <w:t xml:space="preserve">2.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(changement </w:t>
      </w:r>
      <w:r>
        <w:rPr>
          <w:rFonts w:cs="Cambria"/>
        </w:rPr>
        <w:t>é</w:t>
      </w:r>
      <w:r>
        <w:t xml:space="preserve">conomique).  </w:t>
      </w:r>
    </w:p>
    <w:p w:rsidR="00AA06F1" w:rsidRDefault="00AA06F1" w:rsidP="00AA06F1">
      <w:r>
        <w:t xml:space="preserve">3. </w:t>
      </w:r>
      <w:r>
        <w:rPr>
          <w:rFonts w:ascii="Segoe UI Symbol" w:hAnsi="Segoe UI Symbol" w:cs="Segoe UI Symbol"/>
        </w:rPr>
        <w:t>➔</w:t>
      </w:r>
      <w:r>
        <w:t xml:space="preserve"> Op</w:t>
      </w:r>
      <w:r>
        <w:rPr>
          <w:rFonts w:cs="Cambria"/>
        </w:rPr>
        <w:t>é</w:t>
      </w:r>
      <w:r>
        <w:t>rationnel (activit</w:t>
      </w:r>
      <w:r>
        <w:rPr>
          <w:rFonts w:cs="Cambria"/>
        </w:rPr>
        <w:t>é</w:t>
      </w:r>
      <w:r>
        <w:t xml:space="preserve"> r</w:t>
      </w:r>
      <w:r>
        <w:rPr>
          <w:rFonts w:cs="Cambria"/>
        </w:rPr>
        <w:t>é</w:t>
      </w:r>
      <w:r>
        <w:t>alis</w:t>
      </w:r>
      <w:r>
        <w:rPr>
          <w:rFonts w:cs="Cambria"/>
        </w:rPr>
        <w:t>é</w:t>
      </w:r>
      <w:r>
        <w:t xml:space="preserve">e).  </w:t>
      </w:r>
    </w:p>
    <w:p w:rsidR="00AA06F1" w:rsidRDefault="00AA06F1" w:rsidP="00AA06F1">
      <w:r>
        <w:lastRenderedPageBreak/>
        <w:t xml:space="preserve">4.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(changement structurel).  </w:t>
      </w:r>
    </w:p>
    <w:p w:rsidR="00AA06F1" w:rsidRDefault="00AA06F1" w:rsidP="00AA06F1">
      <w:r>
        <w:t xml:space="preserve">5.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(impact environnemental).  </w:t>
      </w:r>
    </w:p>
    <w:p w:rsidR="00AA06F1" w:rsidRDefault="00AA06F1" w:rsidP="00AA06F1">
      <w:r>
        <w:t xml:space="preserve">6.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(changement social).  </w:t>
      </w:r>
    </w:p>
    <w:p w:rsidR="00AA06F1" w:rsidRDefault="00AA06F1" w:rsidP="00AA06F1">
      <w:r>
        <w:t xml:space="preserve">7. </w:t>
      </w:r>
      <w:r>
        <w:rPr>
          <w:rFonts w:ascii="Segoe UI Symbol" w:hAnsi="Segoe UI Symbol" w:cs="Segoe UI Symbol"/>
        </w:rPr>
        <w:t>➔</w:t>
      </w:r>
      <w:r>
        <w:t xml:space="preserve"> D</w:t>
      </w:r>
      <w:r>
        <w:rPr>
          <w:rFonts w:cs="Cambria"/>
        </w:rPr>
        <w:t>é</w:t>
      </w:r>
      <w:r>
        <w:t xml:space="preserve">veloppement (changement politique).  </w:t>
      </w:r>
    </w:p>
    <w:p w:rsidR="00AA06F1" w:rsidRDefault="00AA06F1" w:rsidP="00AA06F1">
      <w:r>
        <w:t xml:space="preserve">8. </w:t>
      </w:r>
      <w:r>
        <w:rPr>
          <w:rFonts w:ascii="Segoe UI Symbol" w:hAnsi="Segoe UI Symbol" w:cs="Segoe UI Symbol"/>
        </w:rPr>
        <w:t>➔</w:t>
      </w:r>
      <w:r>
        <w:t xml:space="preserve"> Op</w:t>
      </w:r>
      <w:r>
        <w:rPr>
          <w:rFonts w:cs="Cambria"/>
        </w:rPr>
        <w:t>é</w:t>
      </w:r>
      <w:r>
        <w:t xml:space="preserve">rationnel (extrant direct).  </w:t>
      </w:r>
    </w:p>
    <w:p w:rsidR="00AA06F1" w:rsidRDefault="00AA06F1" w:rsidP="000A1FAA">
      <w:pPr>
        <w:pStyle w:val="Paragraphedeliste"/>
        <w:numPr>
          <w:ilvl w:val="0"/>
          <w:numId w:val="45"/>
        </w:numPr>
      </w:pPr>
      <w:r>
        <w:t xml:space="preserve">Types de résultats dans la GAR + Activités pour le tableau  </w:t>
      </w:r>
    </w:p>
    <w:p w:rsidR="00AA06F1" w:rsidRDefault="00AA06F1" w:rsidP="00AA06F1">
      <w:r>
        <w:t xml:space="preserve">a) Types de résultats (chaîne de résultats) :  </w:t>
      </w:r>
    </w:p>
    <w:p w:rsidR="00AA06F1" w:rsidRDefault="00AA06F1" w:rsidP="00AA06F1">
      <w:r>
        <w:t>1. Extrants : Produits directs (</w:t>
      </w:r>
      <w:proofErr w:type="gramStart"/>
      <w:r>
        <w:t>ex:</w:t>
      </w:r>
      <w:proofErr w:type="gramEnd"/>
      <w:r>
        <w:t xml:space="preserve"> systèmes d’eau installés).  </w:t>
      </w:r>
    </w:p>
    <w:p w:rsidR="00AA06F1" w:rsidRDefault="00AA06F1" w:rsidP="00AA06F1">
      <w:r>
        <w:t>2. Effets : Changements comportementaux à court/moyen terme (</w:t>
      </w:r>
      <w:proofErr w:type="gramStart"/>
      <w:r>
        <w:t>ex:</w:t>
      </w:r>
      <w:proofErr w:type="gramEnd"/>
      <w:r>
        <w:t xml:space="preserve"> adoption de pratiques sanitaires).  </w:t>
      </w:r>
    </w:p>
    <w:p w:rsidR="00AA06F1" w:rsidRDefault="00AA06F1" w:rsidP="00AA06F1">
      <w:r>
        <w:t>3. Impact : Amélioration durable (</w:t>
      </w:r>
      <w:proofErr w:type="gramStart"/>
      <w:r>
        <w:t>ex:</w:t>
      </w:r>
      <w:proofErr w:type="gramEnd"/>
      <w:r>
        <w:t xml:space="preserve"> santé de la population).  </w:t>
      </w:r>
    </w:p>
    <w:p w:rsidR="00AA06F1" w:rsidRDefault="00AA06F1" w:rsidP="00AA06F1">
      <w:r>
        <w:t xml:space="preserve">b) Activités proposées (basées sur les extrants) :  </w:t>
      </w:r>
    </w:p>
    <w:p w:rsidR="00AA06F1" w:rsidRDefault="00AA06F1" w:rsidP="00AA06F1">
      <w:r>
        <w:t xml:space="preserve">1. Diagnostic hydrique des villages.  </w:t>
      </w:r>
    </w:p>
    <w:p w:rsidR="00AA06F1" w:rsidRDefault="00AA06F1" w:rsidP="00AA06F1">
      <w:r>
        <w:t xml:space="preserve">2. Négociation avec les communautés pour l’implantation.  </w:t>
      </w:r>
    </w:p>
    <w:p w:rsidR="00AA06F1" w:rsidRDefault="00AA06F1" w:rsidP="00AA06F1">
      <w:r>
        <w:t xml:space="preserve">3. Forage et installation des puits.  </w:t>
      </w:r>
    </w:p>
    <w:p w:rsidR="00AA06F1" w:rsidRDefault="00AA06F1" w:rsidP="00AA06F1">
      <w:r>
        <w:t xml:space="preserve">4. Campagne de sensibilisation à l’hygiène.  </w:t>
      </w:r>
    </w:p>
    <w:p w:rsidR="0047008E" w:rsidRDefault="0047008E" w:rsidP="00AA06F1">
      <w:bookmarkStart w:id="0" w:name="_GoBack"/>
      <w:bookmarkEnd w:id="0"/>
    </w:p>
    <w:sectPr w:rsidR="0047008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5BB" w:rsidRDefault="00E065BB" w:rsidP="001B7F60">
      <w:pPr>
        <w:spacing w:after="0" w:line="240" w:lineRule="auto"/>
      </w:pPr>
      <w:r>
        <w:separator/>
      </w:r>
    </w:p>
  </w:endnote>
  <w:endnote w:type="continuationSeparator" w:id="0">
    <w:p w:rsidR="00E065BB" w:rsidRDefault="00E065BB" w:rsidP="001B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009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A06F1" w:rsidRDefault="00AA06F1" w:rsidP="001B7F6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FA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1FA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06F1" w:rsidRDefault="00AA06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5BB" w:rsidRDefault="00E065BB" w:rsidP="001B7F60">
      <w:pPr>
        <w:spacing w:after="0" w:line="240" w:lineRule="auto"/>
      </w:pPr>
      <w:r>
        <w:separator/>
      </w:r>
    </w:p>
  </w:footnote>
  <w:footnote w:type="continuationSeparator" w:id="0">
    <w:p w:rsidR="00E065BB" w:rsidRDefault="00E065BB" w:rsidP="001B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B0D"/>
    <w:multiLevelType w:val="hybridMultilevel"/>
    <w:tmpl w:val="FE18A4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238"/>
    <w:multiLevelType w:val="hybridMultilevel"/>
    <w:tmpl w:val="ACDA9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AE568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23362"/>
    <w:multiLevelType w:val="hybridMultilevel"/>
    <w:tmpl w:val="D0A03E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2A7C"/>
    <w:multiLevelType w:val="hybridMultilevel"/>
    <w:tmpl w:val="93F2502A"/>
    <w:lvl w:ilvl="0" w:tplc="040C0005">
      <w:start w:val="1"/>
      <w:numFmt w:val="bullet"/>
      <w:lvlText w:val=""/>
      <w:lvlJc w:val="left"/>
      <w:pPr>
        <w:ind w:left="5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6B324E8"/>
    <w:multiLevelType w:val="hybridMultilevel"/>
    <w:tmpl w:val="23E0A3CA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202005A"/>
    <w:multiLevelType w:val="hybridMultilevel"/>
    <w:tmpl w:val="632C2F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1131"/>
    <w:multiLevelType w:val="hybridMultilevel"/>
    <w:tmpl w:val="7534C7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67373"/>
    <w:multiLevelType w:val="hybridMultilevel"/>
    <w:tmpl w:val="A19456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CD"/>
    <w:multiLevelType w:val="hybridMultilevel"/>
    <w:tmpl w:val="6CD237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6188"/>
    <w:multiLevelType w:val="hybridMultilevel"/>
    <w:tmpl w:val="D1B473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B679C"/>
    <w:multiLevelType w:val="hybridMultilevel"/>
    <w:tmpl w:val="3D4CF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33816"/>
    <w:multiLevelType w:val="hybridMultilevel"/>
    <w:tmpl w:val="4AF61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A163E"/>
    <w:multiLevelType w:val="hybridMultilevel"/>
    <w:tmpl w:val="088C30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070C5"/>
    <w:multiLevelType w:val="hybridMultilevel"/>
    <w:tmpl w:val="D3EA45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555C4"/>
    <w:multiLevelType w:val="hybridMultilevel"/>
    <w:tmpl w:val="26028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8634C"/>
    <w:multiLevelType w:val="hybridMultilevel"/>
    <w:tmpl w:val="D320F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53D45"/>
    <w:multiLevelType w:val="hybridMultilevel"/>
    <w:tmpl w:val="5C56E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51095"/>
    <w:multiLevelType w:val="hybridMultilevel"/>
    <w:tmpl w:val="C37609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B3A7A"/>
    <w:multiLevelType w:val="hybridMultilevel"/>
    <w:tmpl w:val="18EEC5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151C8"/>
    <w:multiLevelType w:val="hybridMultilevel"/>
    <w:tmpl w:val="37A409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56AAE"/>
    <w:multiLevelType w:val="hybridMultilevel"/>
    <w:tmpl w:val="ACF26FA4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 w15:restartNumberingAfterBreak="0">
    <w:nsid w:val="35B81E29"/>
    <w:multiLevelType w:val="hybridMultilevel"/>
    <w:tmpl w:val="69F0BD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51495"/>
    <w:multiLevelType w:val="hybridMultilevel"/>
    <w:tmpl w:val="95B49786"/>
    <w:lvl w:ilvl="0" w:tplc="04E06198">
      <w:start w:val="6"/>
      <w:numFmt w:val="bullet"/>
      <w:lvlText w:val="-"/>
      <w:lvlJc w:val="left"/>
      <w:pPr>
        <w:ind w:left="51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 w15:restartNumberingAfterBreak="0">
    <w:nsid w:val="41367ACE"/>
    <w:multiLevelType w:val="hybridMultilevel"/>
    <w:tmpl w:val="E9145674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 w15:restartNumberingAfterBreak="0">
    <w:nsid w:val="435962AC"/>
    <w:multiLevelType w:val="hybridMultilevel"/>
    <w:tmpl w:val="7AB04DF4"/>
    <w:lvl w:ilvl="0" w:tplc="040C0005">
      <w:start w:val="1"/>
      <w:numFmt w:val="bullet"/>
      <w:lvlText w:val=""/>
      <w:lvlJc w:val="left"/>
      <w:pPr>
        <w:ind w:left="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5" w15:restartNumberingAfterBreak="0">
    <w:nsid w:val="448443BF"/>
    <w:multiLevelType w:val="hybridMultilevel"/>
    <w:tmpl w:val="C99ACED2"/>
    <w:lvl w:ilvl="0" w:tplc="FC8E8D64">
      <w:start w:val="2"/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4632390A"/>
    <w:multiLevelType w:val="hybridMultilevel"/>
    <w:tmpl w:val="931056FA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E74D8F2">
      <w:start w:val="2"/>
      <w:numFmt w:val="bullet"/>
      <w:lvlText w:val="-"/>
      <w:lvlJc w:val="left"/>
      <w:pPr>
        <w:ind w:left="1230" w:hanging="360"/>
      </w:pPr>
      <w:rPr>
        <w:rFonts w:ascii="Cambria" w:eastAsiaTheme="minorHAnsi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46903DD4"/>
    <w:multiLevelType w:val="hybridMultilevel"/>
    <w:tmpl w:val="47B0BA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16D80"/>
    <w:multiLevelType w:val="hybridMultilevel"/>
    <w:tmpl w:val="08C6CF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62BB0"/>
    <w:multiLevelType w:val="hybridMultilevel"/>
    <w:tmpl w:val="5A106B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66A69"/>
    <w:multiLevelType w:val="hybridMultilevel"/>
    <w:tmpl w:val="03AE86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273E2"/>
    <w:multiLevelType w:val="hybridMultilevel"/>
    <w:tmpl w:val="D6226CE2"/>
    <w:lvl w:ilvl="0" w:tplc="040C0005">
      <w:start w:val="1"/>
      <w:numFmt w:val="bullet"/>
      <w:lvlText w:val=""/>
      <w:lvlJc w:val="left"/>
      <w:pPr>
        <w:ind w:left="8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2" w15:restartNumberingAfterBreak="0">
    <w:nsid w:val="58CB3248"/>
    <w:multiLevelType w:val="hybridMultilevel"/>
    <w:tmpl w:val="49DE1DD4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58ED3E9E"/>
    <w:multiLevelType w:val="hybridMultilevel"/>
    <w:tmpl w:val="F62CA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0376"/>
    <w:multiLevelType w:val="hybridMultilevel"/>
    <w:tmpl w:val="D55A56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C198A"/>
    <w:multiLevelType w:val="hybridMultilevel"/>
    <w:tmpl w:val="CC86DD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41694"/>
    <w:multiLevelType w:val="hybridMultilevel"/>
    <w:tmpl w:val="BB2C0D02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7" w15:restartNumberingAfterBreak="0">
    <w:nsid w:val="6CF842F9"/>
    <w:multiLevelType w:val="hybridMultilevel"/>
    <w:tmpl w:val="F9BA0E34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8" w15:restartNumberingAfterBreak="0">
    <w:nsid w:val="6FFF5121"/>
    <w:multiLevelType w:val="hybridMultilevel"/>
    <w:tmpl w:val="64765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60EB0"/>
    <w:multiLevelType w:val="hybridMultilevel"/>
    <w:tmpl w:val="44DC1D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C6590"/>
    <w:multiLevelType w:val="hybridMultilevel"/>
    <w:tmpl w:val="4976A2A0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1" w15:restartNumberingAfterBreak="0">
    <w:nsid w:val="74C275BE"/>
    <w:multiLevelType w:val="hybridMultilevel"/>
    <w:tmpl w:val="94B2F486"/>
    <w:lvl w:ilvl="0" w:tplc="FC8E8D64">
      <w:start w:val="2"/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56E96"/>
    <w:multiLevelType w:val="hybridMultilevel"/>
    <w:tmpl w:val="FF981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41DD3"/>
    <w:multiLevelType w:val="hybridMultilevel"/>
    <w:tmpl w:val="37DA07B6"/>
    <w:lvl w:ilvl="0" w:tplc="CB5645B8">
      <w:start w:val="2"/>
      <w:numFmt w:val="bullet"/>
      <w:lvlText w:val="-"/>
      <w:lvlJc w:val="left"/>
      <w:pPr>
        <w:ind w:left="52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4" w15:restartNumberingAfterBreak="0">
    <w:nsid w:val="7BCD4AD4"/>
    <w:multiLevelType w:val="hybridMultilevel"/>
    <w:tmpl w:val="FCD04B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D4333"/>
    <w:multiLevelType w:val="hybridMultilevel"/>
    <w:tmpl w:val="94C83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8"/>
  </w:num>
  <w:num w:numId="4">
    <w:abstractNumId w:val="43"/>
  </w:num>
  <w:num w:numId="5">
    <w:abstractNumId w:val="24"/>
  </w:num>
  <w:num w:numId="6">
    <w:abstractNumId w:val="6"/>
  </w:num>
  <w:num w:numId="7">
    <w:abstractNumId w:val="3"/>
  </w:num>
  <w:num w:numId="8">
    <w:abstractNumId w:val="31"/>
  </w:num>
  <w:num w:numId="9">
    <w:abstractNumId w:val="26"/>
  </w:num>
  <w:num w:numId="10">
    <w:abstractNumId w:val="8"/>
  </w:num>
  <w:num w:numId="11">
    <w:abstractNumId w:val="9"/>
  </w:num>
  <w:num w:numId="12">
    <w:abstractNumId w:val="10"/>
  </w:num>
  <w:num w:numId="13">
    <w:abstractNumId w:val="22"/>
  </w:num>
  <w:num w:numId="14">
    <w:abstractNumId w:val="34"/>
  </w:num>
  <w:num w:numId="15">
    <w:abstractNumId w:val="42"/>
  </w:num>
  <w:num w:numId="16">
    <w:abstractNumId w:val="45"/>
  </w:num>
  <w:num w:numId="17">
    <w:abstractNumId w:val="20"/>
  </w:num>
  <w:num w:numId="18">
    <w:abstractNumId w:val="44"/>
  </w:num>
  <w:num w:numId="19">
    <w:abstractNumId w:val="29"/>
  </w:num>
  <w:num w:numId="20">
    <w:abstractNumId w:val="2"/>
  </w:num>
  <w:num w:numId="21">
    <w:abstractNumId w:val="19"/>
  </w:num>
  <w:num w:numId="22">
    <w:abstractNumId w:val="30"/>
  </w:num>
  <w:num w:numId="23">
    <w:abstractNumId w:val="37"/>
  </w:num>
  <w:num w:numId="24">
    <w:abstractNumId w:val="0"/>
  </w:num>
  <w:num w:numId="25">
    <w:abstractNumId w:val="21"/>
  </w:num>
  <w:num w:numId="26">
    <w:abstractNumId w:val="28"/>
  </w:num>
  <w:num w:numId="27">
    <w:abstractNumId w:val="36"/>
  </w:num>
  <w:num w:numId="28">
    <w:abstractNumId w:val="35"/>
  </w:num>
  <w:num w:numId="29">
    <w:abstractNumId w:val="25"/>
  </w:num>
  <w:num w:numId="30">
    <w:abstractNumId w:val="41"/>
  </w:num>
  <w:num w:numId="31">
    <w:abstractNumId w:val="23"/>
  </w:num>
  <w:num w:numId="32">
    <w:abstractNumId w:val="5"/>
  </w:num>
  <w:num w:numId="33">
    <w:abstractNumId w:val="4"/>
  </w:num>
  <w:num w:numId="34">
    <w:abstractNumId w:val="12"/>
  </w:num>
  <w:num w:numId="35">
    <w:abstractNumId w:val="40"/>
  </w:num>
  <w:num w:numId="36">
    <w:abstractNumId w:val="7"/>
  </w:num>
  <w:num w:numId="37">
    <w:abstractNumId w:val="27"/>
  </w:num>
  <w:num w:numId="38">
    <w:abstractNumId w:val="39"/>
  </w:num>
  <w:num w:numId="39">
    <w:abstractNumId w:val="18"/>
  </w:num>
  <w:num w:numId="40">
    <w:abstractNumId w:val="17"/>
  </w:num>
  <w:num w:numId="41">
    <w:abstractNumId w:val="32"/>
  </w:num>
  <w:num w:numId="42">
    <w:abstractNumId w:val="15"/>
  </w:num>
  <w:num w:numId="43">
    <w:abstractNumId w:val="33"/>
  </w:num>
  <w:num w:numId="44">
    <w:abstractNumId w:val="11"/>
  </w:num>
  <w:num w:numId="45">
    <w:abstractNumId w:val="13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04"/>
    <w:rsid w:val="000033E7"/>
    <w:rsid w:val="00025A94"/>
    <w:rsid w:val="000A1FAA"/>
    <w:rsid w:val="001575D8"/>
    <w:rsid w:val="00190E92"/>
    <w:rsid w:val="001B6BD2"/>
    <w:rsid w:val="001B7F60"/>
    <w:rsid w:val="001C37FE"/>
    <w:rsid w:val="00246AB8"/>
    <w:rsid w:val="002C3B23"/>
    <w:rsid w:val="00311108"/>
    <w:rsid w:val="003277D8"/>
    <w:rsid w:val="00436D04"/>
    <w:rsid w:val="0047008E"/>
    <w:rsid w:val="006019B1"/>
    <w:rsid w:val="00605C61"/>
    <w:rsid w:val="00641283"/>
    <w:rsid w:val="0068706A"/>
    <w:rsid w:val="006E1947"/>
    <w:rsid w:val="008775BD"/>
    <w:rsid w:val="008F0A9C"/>
    <w:rsid w:val="00AA06F1"/>
    <w:rsid w:val="00B4444B"/>
    <w:rsid w:val="00B84A23"/>
    <w:rsid w:val="00C17FEE"/>
    <w:rsid w:val="00C2390A"/>
    <w:rsid w:val="00E065BB"/>
    <w:rsid w:val="00E13D0B"/>
    <w:rsid w:val="00F10976"/>
    <w:rsid w:val="00F227AC"/>
    <w:rsid w:val="00F632DF"/>
    <w:rsid w:val="00F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A2C1"/>
  <w15:chartTrackingRefBased/>
  <w15:docId w15:val="{20DC26DA-FE85-4433-B085-19DC4114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A9C"/>
    <w:pPr>
      <w:spacing w:line="360" w:lineRule="auto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6E194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A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B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F60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1B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F60"/>
    <w:rPr>
      <w:rFonts w:ascii="Cambria" w:hAnsi="Cambria"/>
    </w:rPr>
  </w:style>
  <w:style w:type="character" w:customStyle="1" w:styleId="Titre1Car">
    <w:name w:val="Titre 1 Car"/>
    <w:basedOn w:val="Policepardfaut"/>
    <w:link w:val="Titre1"/>
    <w:uiPriority w:val="9"/>
    <w:rsid w:val="006E1947"/>
    <w:rPr>
      <w:rFonts w:ascii="Cambria" w:eastAsiaTheme="majorEastAsia" w:hAnsi="Cambr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9062-B398-45DA-B173-60764B7D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2765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2025-06-23T12:32:00Z</dcterms:created>
  <dcterms:modified xsi:type="dcterms:W3CDTF">2025-06-25T01:00:00Z</dcterms:modified>
</cp:coreProperties>
</file>