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6EB" w:rsidRDefault="002916EB" w:rsidP="000E7A3C">
      <w:pPr>
        <w:pStyle w:val="Titre1"/>
        <w:rPr>
          <w:rFonts w:ascii="Times New Roman" w:hAnsi="Times New Roman"/>
          <w:lang w:val="fr-FR"/>
        </w:rPr>
      </w:pPr>
      <w:r>
        <w:t xml:space="preserve">Techniques </w:t>
      </w:r>
      <w:proofErr w:type="spellStart"/>
      <w:r>
        <w:t>Quantitatives</w:t>
      </w:r>
      <w:proofErr w:type="spellEnd"/>
      <w:r>
        <w:t xml:space="preserve"> de </w:t>
      </w:r>
      <w:proofErr w:type="spellStart"/>
      <w:r>
        <w:t>Planification</w:t>
      </w:r>
      <w:proofErr w:type="spellEnd"/>
      <w:r>
        <w:t xml:space="preserve"> (TQP)</w:t>
      </w:r>
    </w:p>
    <w:p w:rsidR="002916EB" w:rsidRDefault="002916EB" w:rsidP="000E7A3C">
      <w:r>
        <w:t xml:space="preserve">La </w:t>
      </w:r>
      <w:proofErr w:type="spellStart"/>
      <w:r>
        <w:t>planification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l'organisation</w:t>
      </w:r>
      <w:proofErr w:type="spellEnd"/>
      <w:r>
        <w:t xml:space="preserve"> </w:t>
      </w:r>
      <w:proofErr w:type="spellStart"/>
      <w:r>
        <w:t>méthodique</w:t>
      </w:r>
      <w:proofErr w:type="spellEnd"/>
      <w:r>
        <w:t xml:space="preserve"> d'une succession d'événements dans le temps pour atteindre des objectifs précis avec efficacité. Elle s'appuie sur l'analyse du passé et la projection vers l'avenir. La prévision, quant à elle, est une démarche rationnelle permettant d'anticiper l'évolution future d'une situation économique, démographique ou autre.</w:t>
      </w:r>
    </w:p>
    <w:p w:rsidR="002916EB" w:rsidRDefault="00F4714A" w:rsidP="000E7A3C">
      <w:r>
        <w:rPr>
          <w:rStyle w:val="lev"/>
        </w:rPr>
        <w:t>Le b</w:t>
      </w:r>
      <w:r w:rsidR="002916EB">
        <w:rPr>
          <w:rStyle w:val="lev"/>
        </w:rPr>
        <w:t>ut des techniques de planification et prévision:</w:t>
      </w:r>
    </w:p>
    <w:p w:rsidR="002916EB" w:rsidRDefault="002916EB" w:rsidP="00C843D0">
      <w:pPr>
        <w:pStyle w:val="Paragraphedeliste"/>
        <w:numPr>
          <w:ilvl w:val="0"/>
          <w:numId w:val="2"/>
        </w:numPr>
      </w:pPr>
      <w:r>
        <w:t>Réduire l'incertitude face à l'avenir</w:t>
      </w:r>
    </w:p>
    <w:p w:rsidR="002916EB" w:rsidRDefault="002916EB" w:rsidP="00C843D0">
      <w:pPr>
        <w:pStyle w:val="Paragraphedeliste"/>
        <w:numPr>
          <w:ilvl w:val="0"/>
          <w:numId w:val="2"/>
        </w:numPr>
      </w:pPr>
      <w:r>
        <w:t>Explorer différents scénarios possibles</w:t>
      </w:r>
    </w:p>
    <w:p w:rsidR="002916EB" w:rsidRDefault="002916EB" w:rsidP="00C843D0">
      <w:pPr>
        <w:pStyle w:val="Paragraphedeliste"/>
        <w:numPr>
          <w:ilvl w:val="0"/>
          <w:numId w:val="2"/>
        </w:numPr>
      </w:pPr>
      <w:r>
        <w:t>Optimiser l'allocation des ressources</w:t>
      </w:r>
    </w:p>
    <w:p w:rsidR="002916EB" w:rsidRDefault="002916EB" w:rsidP="00C843D0">
      <w:pPr>
        <w:pStyle w:val="Paragraphedeliste"/>
        <w:numPr>
          <w:ilvl w:val="0"/>
          <w:numId w:val="2"/>
        </w:numPr>
      </w:pPr>
      <w:r>
        <w:t>Améliorer la qualité des décisions</w:t>
      </w:r>
    </w:p>
    <w:p w:rsidR="002916EB" w:rsidRDefault="002916EB" w:rsidP="00C843D0">
      <w:pPr>
        <w:pStyle w:val="Paragraphedeliste"/>
        <w:numPr>
          <w:ilvl w:val="0"/>
          <w:numId w:val="2"/>
        </w:numPr>
      </w:pPr>
      <w:r>
        <w:t>Méthodes d'extrapolation des tendances</w:t>
      </w:r>
    </w:p>
    <w:p w:rsidR="00F4714A" w:rsidRDefault="00F4714A" w:rsidP="00C843D0">
      <w:pPr>
        <w:pStyle w:val="Paragraphedeliste"/>
        <w:numPr>
          <w:ilvl w:val="1"/>
          <w:numId w:val="1"/>
        </w:numPr>
      </w:pPr>
      <w:proofErr w:type="spellStart"/>
      <w:r w:rsidRPr="00F4714A">
        <w:t>Croissance</w:t>
      </w:r>
      <w:proofErr w:type="spellEnd"/>
      <w:r w:rsidRPr="00F4714A">
        <w:t xml:space="preserve"> </w:t>
      </w:r>
      <w:proofErr w:type="spellStart"/>
      <w:proofErr w:type="gramStart"/>
      <w:r w:rsidRPr="00F4714A">
        <w:t>linéaire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2916EB">
        <w:t>Modéliser</w:t>
      </w:r>
      <w:proofErr w:type="spellEnd"/>
      <w:r w:rsidR="002916EB">
        <w:t xml:space="preserve"> une </w:t>
      </w:r>
      <w:proofErr w:type="spellStart"/>
      <w:r w:rsidR="002916EB">
        <w:t>évolution</w:t>
      </w:r>
      <w:proofErr w:type="spellEnd"/>
      <w:r w:rsidR="002916EB">
        <w:t xml:space="preserve"> </w:t>
      </w:r>
      <w:proofErr w:type="spellStart"/>
      <w:r w:rsidR="002916EB">
        <w:t>où</w:t>
      </w:r>
      <w:proofErr w:type="spellEnd"/>
      <w:r w:rsidR="002916EB">
        <w:t xml:space="preserve"> la population augmente d'une quantité constante à chaque période. Utile pour les </w:t>
      </w:r>
      <w:proofErr w:type="spellStart"/>
      <w:r w:rsidR="002916EB">
        <w:t>phénomènes</w:t>
      </w:r>
      <w:proofErr w:type="spellEnd"/>
      <w:r w:rsidR="002916EB">
        <w:t xml:space="preserve"> à progression </w:t>
      </w:r>
      <w:proofErr w:type="spellStart"/>
      <w:r w:rsidR="002916EB">
        <w:t>régulière</w:t>
      </w:r>
      <w:proofErr w:type="spellEnd"/>
      <w:r w:rsidR="002916EB">
        <w:t xml:space="preserve"> et stable.</w:t>
      </w:r>
    </w:p>
    <w:p w:rsidR="00F4714A" w:rsidRDefault="00F4714A" w:rsidP="00C843D0">
      <w:pPr>
        <w:pStyle w:val="Paragraphedeliste"/>
        <w:numPr>
          <w:ilvl w:val="1"/>
          <w:numId w:val="1"/>
        </w:numPr>
      </w:pPr>
      <w:proofErr w:type="spellStart"/>
      <w:r>
        <w:t>Croissance</w:t>
      </w:r>
      <w:proofErr w:type="spellEnd"/>
      <w:r>
        <w:t xml:space="preserve"> </w:t>
      </w:r>
      <w:proofErr w:type="spellStart"/>
      <w:proofErr w:type="gramStart"/>
      <w:r>
        <w:t>géographique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2916EB">
        <w:t>Représenter</w:t>
      </w:r>
      <w:proofErr w:type="spellEnd"/>
      <w:r w:rsidR="002916EB">
        <w:t xml:space="preserve"> une </w:t>
      </w:r>
      <w:proofErr w:type="spellStart"/>
      <w:r w:rsidR="002916EB">
        <w:t>évolution</w:t>
      </w:r>
      <w:proofErr w:type="spellEnd"/>
      <w:r w:rsidR="002916EB">
        <w:t xml:space="preserve"> </w:t>
      </w:r>
      <w:proofErr w:type="spellStart"/>
      <w:r w:rsidR="002916EB">
        <w:t>où</w:t>
      </w:r>
      <w:proofErr w:type="spellEnd"/>
      <w:r w:rsidR="002916EB">
        <w:t xml:space="preserve"> la population augmente selon un taux de croissance constant (pourcentage fixe). Adaptée aux </w:t>
      </w:r>
      <w:proofErr w:type="spellStart"/>
      <w:r w:rsidR="002916EB">
        <w:t>phénomènes</w:t>
      </w:r>
      <w:proofErr w:type="spellEnd"/>
      <w:r w:rsidR="002916EB">
        <w:t xml:space="preserve"> de </w:t>
      </w:r>
      <w:proofErr w:type="spellStart"/>
      <w:r w:rsidR="002916EB">
        <w:t>croissance</w:t>
      </w:r>
      <w:proofErr w:type="spellEnd"/>
      <w:r w:rsidR="002916EB">
        <w:t xml:space="preserve"> par </w:t>
      </w:r>
      <w:proofErr w:type="spellStart"/>
      <w:r w:rsidR="002916EB">
        <w:t>paliers</w:t>
      </w:r>
      <w:proofErr w:type="spellEnd"/>
      <w:r w:rsidR="002916EB">
        <w:t xml:space="preserve"> </w:t>
      </w:r>
      <w:proofErr w:type="spellStart"/>
      <w:r w:rsidR="002916EB">
        <w:t>discrets</w:t>
      </w:r>
      <w:proofErr w:type="spellEnd"/>
      <w:r w:rsidR="002916EB">
        <w:t>.</w:t>
      </w:r>
    </w:p>
    <w:p w:rsidR="00F4714A" w:rsidRDefault="002916EB" w:rsidP="00C843D0">
      <w:pPr>
        <w:pStyle w:val="Paragraphedeliste"/>
        <w:numPr>
          <w:ilvl w:val="1"/>
          <w:numId w:val="1"/>
        </w:numPr>
      </w:pPr>
      <w:proofErr w:type="spellStart"/>
      <w:r>
        <w:t>C</w:t>
      </w:r>
      <w:r w:rsidR="00F4714A">
        <w:t>roissance</w:t>
      </w:r>
      <w:proofErr w:type="spellEnd"/>
      <w:r w:rsidR="00F4714A">
        <w:t xml:space="preserve"> </w:t>
      </w:r>
      <w:proofErr w:type="spellStart"/>
      <w:proofErr w:type="gramStart"/>
      <w:r w:rsidR="00F4714A">
        <w:t>exponentielle</w:t>
      </w:r>
      <w:proofErr w:type="spellEnd"/>
      <w:r w:rsidR="00F4714A">
        <w:t xml:space="preserve"> </w:t>
      </w:r>
      <w:r>
        <w:rPr>
          <w:rStyle w:val="lev"/>
        </w:rPr>
        <w:t>:</w:t>
      </w:r>
      <w:proofErr w:type="gramEnd"/>
      <w:r>
        <w:t xml:space="preserve"> </w:t>
      </w:r>
      <w:proofErr w:type="spellStart"/>
      <w:r>
        <w:t>Modéliser</w:t>
      </w:r>
      <w:proofErr w:type="spellEnd"/>
      <w:r>
        <w:t xml:space="preserve"> une croissance continue à taux constant. Particulièrement pertinente pour les phénomènes </w:t>
      </w:r>
      <w:proofErr w:type="spellStart"/>
      <w:r>
        <w:t>biologiques</w:t>
      </w:r>
      <w:proofErr w:type="spellEnd"/>
      <w:r>
        <w:t xml:space="preserve">, financiers ou </w:t>
      </w:r>
      <w:proofErr w:type="spellStart"/>
      <w:r>
        <w:t>démographiques</w:t>
      </w:r>
      <w:proofErr w:type="spellEnd"/>
      <w:r>
        <w:t xml:space="preserve"> sans </w:t>
      </w:r>
      <w:proofErr w:type="spellStart"/>
      <w:r>
        <w:t>contraintes</w:t>
      </w:r>
      <w:proofErr w:type="spellEnd"/>
      <w:r>
        <w:t>.</w:t>
      </w:r>
    </w:p>
    <w:p w:rsidR="002916EB" w:rsidRDefault="002916EB" w:rsidP="00C843D0">
      <w:pPr>
        <w:pStyle w:val="Paragraphedeliste"/>
        <w:numPr>
          <w:ilvl w:val="1"/>
          <w:numId w:val="1"/>
        </w:numPr>
      </w:pPr>
      <w:proofErr w:type="spellStart"/>
      <w:r>
        <w:t>C</w:t>
      </w:r>
      <w:r w:rsidR="00F4714A">
        <w:t>roissance</w:t>
      </w:r>
      <w:proofErr w:type="spellEnd"/>
      <w:r w:rsidR="00F4714A">
        <w:t xml:space="preserve"> </w:t>
      </w:r>
      <w:proofErr w:type="spellStart"/>
      <w:proofErr w:type="gramStart"/>
      <w:r w:rsidR="00F4714A">
        <w:t>logistique</w:t>
      </w:r>
      <w:proofErr w:type="spellEnd"/>
      <w:r w:rsidR="00F4714A">
        <w:t xml:space="preserve"> :</w:t>
      </w:r>
      <w:proofErr w:type="gramEnd"/>
      <w:r w:rsidR="00F4714A">
        <w:t xml:space="preserve"> </w:t>
      </w:r>
      <w:proofErr w:type="spellStart"/>
      <w:r>
        <w:t>Représenter</w:t>
      </w:r>
      <w:proofErr w:type="spellEnd"/>
      <w:r>
        <w:t xml:space="preserve"> une </w:t>
      </w:r>
      <w:proofErr w:type="spellStart"/>
      <w:r>
        <w:t>croissance</w:t>
      </w:r>
      <w:proofErr w:type="spellEnd"/>
      <w:r>
        <w:t xml:space="preserve"> qui </w:t>
      </w:r>
      <w:proofErr w:type="spellStart"/>
      <w:r>
        <w:t>ralentit</w:t>
      </w:r>
      <w:proofErr w:type="spellEnd"/>
      <w:r>
        <w:t xml:space="preserve"> </w:t>
      </w:r>
      <w:proofErr w:type="spellStart"/>
      <w:r>
        <w:t>progressivement</w:t>
      </w:r>
      <w:proofErr w:type="spellEnd"/>
      <w:r>
        <w:t xml:space="preserve"> à l'approche d'une capacité maximale. Idéale pour modéliser des phénomènes naturels limités par les ressources disponibles (populations animales, diffusion d'innovations).</w:t>
      </w:r>
    </w:p>
    <w:p w:rsidR="002916EB" w:rsidRPr="00F4714A" w:rsidRDefault="002916EB" w:rsidP="000E7A3C">
      <w:pPr>
        <w:rPr>
          <w:b/>
        </w:rPr>
      </w:pPr>
      <w:r w:rsidRPr="00F4714A">
        <w:rPr>
          <w:b/>
        </w:rPr>
        <w:t>Modèles macroéconomiques de planification</w:t>
      </w:r>
    </w:p>
    <w:p w:rsidR="002916EB" w:rsidRDefault="00F4714A" w:rsidP="000E7A3C">
      <w:proofErr w:type="spellStart"/>
      <w:r>
        <w:t>Modèle</w:t>
      </w:r>
      <w:proofErr w:type="spellEnd"/>
      <w:r>
        <w:t xml:space="preserve"> </w:t>
      </w:r>
      <w:proofErr w:type="spellStart"/>
      <w:r>
        <w:t>Harrod-</w:t>
      </w:r>
      <w:proofErr w:type="gramStart"/>
      <w:r>
        <w:t>Domar</w:t>
      </w:r>
      <w:proofErr w:type="spellEnd"/>
      <w:r>
        <w:t xml:space="preserve"> </w:t>
      </w:r>
      <w:r w:rsidR="002916EB">
        <w:rPr>
          <w:rStyle w:val="lev"/>
        </w:rPr>
        <w:t>:</w:t>
      </w:r>
      <w:proofErr w:type="gramEnd"/>
      <w:r w:rsidR="002916EB">
        <w:t xml:space="preserve"> </w:t>
      </w:r>
      <w:proofErr w:type="spellStart"/>
      <w:r w:rsidR="002916EB">
        <w:t>Analyser</w:t>
      </w:r>
      <w:proofErr w:type="spellEnd"/>
      <w:r w:rsidR="002916EB">
        <w:t xml:space="preserve"> les conditions de croissance économique équilibrée en établissant des relations entre l'épargne, l'investissement et la croissance. Permet d'estimer le taux de croissance nécessaire pour maintenir le plein emploi.</w:t>
      </w:r>
    </w:p>
    <w:p w:rsidR="002916EB" w:rsidRDefault="002916EB" w:rsidP="000E7A3C">
      <w:proofErr w:type="spellStart"/>
      <w:r>
        <w:lastRenderedPageBreak/>
        <w:t>Modèle</w:t>
      </w:r>
      <w:proofErr w:type="spellEnd"/>
      <w:r>
        <w:t xml:space="preserve"> Cobb-</w:t>
      </w:r>
      <w:proofErr w:type="gramStart"/>
      <w:r>
        <w:t>Douglas</w:t>
      </w:r>
      <w:r w:rsidR="00F4714A">
        <w:t xml:space="preserve"> :</w:t>
      </w:r>
      <w:proofErr w:type="gramEnd"/>
      <w:r>
        <w:t xml:space="preserve"> </w:t>
      </w:r>
      <w:proofErr w:type="spellStart"/>
      <w:r>
        <w:t>Modéliser</w:t>
      </w:r>
      <w:proofErr w:type="spellEnd"/>
      <w:r>
        <w:t xml:space="preserve"> la relation entre les facteurs de production (capital, travail) et la production totale. Permet d'analyser la contribution relative de chaque facteur à la croissance économique et d'estimer les rendements d'échelle.</w:t>
      </w:r>
    </w:p>
    <w:p w:rsidR="002916EB" w:rsidRDefault="002916EB" w:rsidP="000E7A3C">
      <w:r>
        <w:t>Modèle Input-Out</w:t>
      </w:r>
      <w:r w:rsidR="00F4714A">
        <w:t>put (Tableau d'Entrées-Sorties</w:t>
      </w:r>
      <w:proofErr w:type="gramStart"/>
      <w:r w:rsidR="00F4714A">
        <w:t xml:space="preserve">) </w:t>
      </w:r>
      <w:r>
        <w:rPr>
          <w:rStyle w:val="lev"/>
        </w:rPr>
        <w:t>:</w:t>
      </w:r>
      <w:proofErr w:type="gramEnd"/>
      <w:r>
        <w:t xml:space="preserve"> Représenter les interdépendances entre les différents secteurs d'une économie. Ce modèle permet de:</w:t>
      </w:r>
    </w:p>
    <w:p w:rsidR="002916EB" w:rsidRDefault="002916EB" w:rsidP="00C843D0">
      <w:pPr>
        <w:pStyle w:val="Paragraphedeliste"/>
        <w:numPr>
          <w:ilvl w:val="0"/>
          <w:numId w:val="3"/>
        </w:numPr>
      </w:pPr>
      <w:r>
        <w:t>Analyser les relations intersectorielles</w:t>
      </w:r>
    </w:p>
    <w:p w:rsidR="002916EB" w:rsidRDefault="002916EB" w:rsidP="00C843D0">
      <w:pPr>
        <w:pStyle w:val="Paragraphedeliste"/>
        <w:numPr>
          <w:ilvl w:val="0"/>
          <w:numId w:val="3"/>
        </w:numPr>
      </w:pPr>
      <w:r>
        <w:t>Évaluer l'impact d'un changement dans un secteur sur l'ensemble de l'économie</w:t>
      </w:r>
    </w:p>
    <w:p w:rsidR="002916EB" w:rsidRDefault="002916EB" w:rsidP="00C843D0">
      <w:pPr>
        <w:pStyle w:val="Paragraphedeliste"/>
        <w:numPr>
          <w:ilvl w:val="0"/>
          <w:numId w:val="3"/>
        </w:numPr>
      </w:pPr>
      <w:r>
        <w:t>Planifier la production nécessaire pour satisfaire une demande finale donnée</w:t>
      </w:r>
    </w:p>
    <w:p w:rsidR="002916EB" w:rsidRDefault="002916EB" w:rsidP="00C843D0">
      <w:pPr>
        <w:pStyle w:val="Paragraphedeliste"/>
        <w:numPr>
          <w:ilvl w:val="0"/>
          <w:numId w:val="3"/>
        </w:numPr>
      </w:pPr>
      <w:r>
        <w:t>Simuler différents scénarios de politique économique</w:t>
      </w:r>
    </w:p>
    <w:p w:rsidR="002916EB" w:rsidRDefault="002916EB" w:rsidP="00C843D0">
      <w:pPr>
        <w:pStyle w:val="Paragraphedeliste"/>
        <w:numPr>
          <w:ilvl w:val="0"/>
          <w:numId w:val="3"/>
        </w:numPr>
      </w:pPr>
      <w:r>
        <w:t>Outils numériques pour la prévision et projection</w:t>
      </w:r>
    </w:p>
    <w:p w:rsidR="002916EB" w:rsidRDefault="002916EB" w:rsidP="000E7A3C">
      <w:proofErr w:type="spellStart"/>
      <w:r>
        <w:t>Faciliter</w:t>
      </w:r>
      <w:proofErr w:type="spellEnd"/>
      <w:r>
        <w:t xml:space="preserve"> </w:t>
      </w:r>
      <w:proofErr w:type="spellStart"/>
      <w:r>
        <w:t>l'application</w:t>
      </w:r>
      <w:proofErr w:type="spellEnd"/>
      <w:r>
        <w:t xml:space="preserve"> </w:t>
      </w:r>
      <w:proofErr w:type="spellStart"/>
      <w:r>
        <w:t>pratique</w:t>
      </w:r>
      <w:proofErr w:type="spellEnd"/>
      <w:r>
        <w:t xml:space="preserve"> des méthodes théoriques grâce à des logiciels spécialisés qui permettent:</w:t>
      </w:r>
    </w:p>
    <w:p w:rsidR="002916EB" w:rsidRDefault="002916EB" w:rsidP="00C843D0">
      <w:pPr>
        <w:pStyle w:val="Paragraphedeliste"/>
        <w:numPr>
          <w:ilvl w:val="0"/>
          <w:numId w:val="4"/>
        </w:numPr>
      </w:pPr>
      <w:r>
        <w:t>L'analyse des tendances historiques</w:t>
      </w:r>
    </w:p>
    <w:p w:rsidR="002916EB" w:rsidRDefault="002916EB" w:rsidP="00C843D0">
      <w:pPr>
        <w:pStyle w:val="Paragraphedeliste"/>
        <w:numPr>
          <w:ilvl w:val="0"/>
          <w:numId w:val="4"/>
        </w:numPr>
      </w:pPr>
      <w:r>
        <w:t>La modélisation statistique</w:t>
      </w:r>
    </w:p>
    <w:p w:rsidR="002916EB" w:rsidRDefault="002916EB" w:rsidP="00C843D0">
      <w:pPr>
        <w:pStyle w:val="Paragraphedeliste"/>
        <w:numPr>
          <w:ilvl w:val="0"/>
          <w:numId w:val="4"/>
        </w:numPr>
      </w:pPr>
      <w:r>
        <w:t>La simulation de scénarios</w:t>
      </w:r>
    </w:p>
    <w:p w:rsidR="002916EB" w:rsidRDefault="002916EB" w:rsidP="00C843D0">
      <w:pPr>
        <w:pStyle w:val="Paragraphedeliste"/>
        <w:numPr>
          <w:ilvl w:val="0"/>
          <w:numId w:val="4"/>
        </w:numPr>
      </w:pPr>
      <w:r>
        <w:t>La visualisation des résultats</w:t>
      </w:r>
    </w:p>
    <w:p w:rsidR="002916EB" w:rsidRDefault="002916EB" w:rsidP="00C843D0">
      <w:pPr>
        <w:pStyle w:val="Paragraphedeliste"/>
        <w:numPr>
          <w:ilvl w:val="0"/>
          <w:numId w:val="4"/>
        </w:numPr>
      </w:pPr>
      <w:r>
        <w:t>Techniques d'ordonnancement et de représentation des tâches</w:t>
      </w:r>
    </w:p>
    <w:p w:rsidR="002916EB" w:rsidRDefault="002916EB" w:rsidP="00C843D0">
      <w:pPr>
        <w:pStyle w:val="Paragraphedeliste"/>
        <w:numPr>
          <w:ilvl w:val="0"/>
          <w:numId w:val="4"/>
        </w:numPr>
      </w:pPr>
      <w:r>
        <w:t>Découpage des tâches</w:t>
      </w:r>
    </w:p>
    <w:p w:rsidR="002916EB" w:rsidRDefault="002916EB" w:rsidP="000E7A3C">
      <w:proofErr w:type="spellStart"/>
      <w:r>
        <w:t>Décomposer</w:t>
      </w:r>
      <w:proofErr w:type="spellEnd"/>
      <w:r>
        <w:t xml:space="preserve"> un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en éléments plus simples et gérables pour faciliter sa planification et son suivi.</w:t>
      </w:r>
    </w:p>
    <w:p w:rsidR="002916EB" w:rsidRDefault="002916EB" w:rsidP="00C843D0">
      <w:pPr>
        <w:pStyle w:val="Paragraphedeliste"/>
        <w:numPr>
          <w:ilvl w:val="0"/>
          <w:numId w:val="5"/>
        </w:numPr>
      </w:pPr>
      <w:r>
        <w:t>Diagramme de Gantt</w:t>
      </w:r>
    </w:p>
    <w:p w:rsidR="002916EB" w:rsidRDefault="002916EB" w:rsidP="000E7A3C">
      <w:proofErr w:type="spellStart"/>
      <w:r>
        <w:t>Représenter</w:t>
      </w:r>
      <w:proofErr w:type="spellEnd"/>
      <w:r>
        <w:t xml:space="preserve"> </w:t>
      </w:r>
      <w:proofErr w:type="spellStart"/>
      <w:r>
        <w:t>graphiquement</w:t>
      </w:r>
      <w:proofErr w:type="spellEnd"/>
      <w:r>
        <w:t xml:space="preserve"> le </w:t>
      </w:r>
      <w:proofErr w:type="spellStart"/>
      <w:r>
        <w:t>calendrier</w:t>
      </w:r>
      <w:proofErr w:type="spellEnd"/>
      <w:r>
        <w:t xml:space="preserve"> d'un projet, montrant les tâches, leur durée et leurs interdépendances sur une échelle temporelle.</w:t>
      </w:r>
    </w:p>
    <w:p w:rsidR="002916EB" w:rsidRDefault="002916EB" w:rsidP="00C843D0">
      <w:pPr>
        <w:pStyle w:val="Paragraphedeliste"/>
        <w:numPr>
          <w:ilvl w:val="0"/>
          <w:numId w:val="5"/>
        </w:numPr>
      </w:pPr>
      <w:r>
        <w:t>Méthodes MPM et PERT</w:t>
      </w:r>
    </w:p>
    <w:p w:rsidR="002916EB" w:rsidRDefault="002916EB" w:rsidP="000E7A3C">
      <w:proofErr w:type="spellStart"/>
      <w:r>
        <w:t>Optimiser</w:t>
      </w:r>
      <w:proofErr w:type="spellEnd"/>
      <w:r>
        <w:t xml:space="preserve"> la </w:t>
      </w:r>
      <w:proofErr w:type="spellStart"/>
      <w:r>
        <w:t>planification</w:t>
      </w:r>
      <w:proofErr w:type="spellEnd"/>
      <w:r>
        <w:t xml:space="preserve"> des projets en:</w:t>
      </w:r>
    </w:p>
    <w:p w:rsidR="002916EB" w:rsidRDefault="002916EB" w:rsidP="00C843D0">
      <w:pPr>
        <w:pStyle w:val="Paragraphedeliste"/>
        <w:numPr>
          <w:ilvl w:val="0"/>
          <w:numId w:val="6"/>
        </w:numPr>
      </w:pPr>
      <w:r>
        <w:t>Identifiant les relations de dépendance entre les tâches</w:t>
      </w:r>
    </w:p>
    <w:p w:rsidR="002916EB" w:rsidRDefault="002916EB" w:rsidP="00C843D0">
      <w:pPr>
        <w:pStyle w:val="Paragraphedeliste"/>
        <w:numPr>
          <w:ilvl w:val="0"/>
          <w:numId w:val="6"/>
        </w:numPr>
      </w:pPr>
      <w:r>
        <w:t>Calculant les dates au plus tôt et au plus tard pour chaque activité</w:t>
      </w:r>
    </w:p>
    <w:p w:rsidR="002916EB" w:rsidRDefault="002916EB" w:rsidP="00C843D0">
      <w:pPr>
        <w:pStyle w:val="Paragraphedeliste"/>
        <w:numPr>
          <w:ilvl w:val="0"/>
          <w:numId w:val="6"/>
        </w:numPr>
      </w:pPr>
      <w:r>
        <w:t>Déterminant le chemin critique (séquence d'activités qui détermine la durée totale du projet)</w:t>
      </w:r>
    </w:p>
    <w:p w:rsidR="002916EB" w:rsidRDefault="002916EB" w:rsidP="00C843D0">
      <w:pPr>
        <w:pStyle w:val="Paragraphedeliste"/>
        <w:numPr>
          <w:ilvl w:val="0"/>
          <w:numId w:val="6"/>
        </w:numPr>
      </w:pPr>
      <w:r>
        <w:lastRenderedPageBreak/>
        <w:t>Évaluant les marges disponibles pour chaque tâche</w:t>
      </w:r>
    </w:p>
    <w:p w:rsidR="002916EB" w:rsidRDefault="002916EB" w:rsidP="00C843D0">
      <w:pPr>
        <w:pStyle w:val="Paragraphedeliste"/>
        <w:numPr>
          <w:ilvl w:val="0"/>
          <w:numId w:val="6"/>
        </w:numPr>
      </w:pPr>
      <w:r>
        <w:t>Analysant les risques liés aux délais</w:t>
      </w:r>
    </w:p>
    <w:p w:rsidR="002916EB" w:rsidRDefault="002916EB" w:rsidP="000E7A3C">
      <w:pPr>
        <w:pStyle w:val="Titre1"/>
      </w:pPr>
      <w:r>
        <w:t>Outils d'analyse et de conception de projets</w:t>
      </w:r>
    </w:p>
    <w:p w:rsidR="002916EB" w:rsidRPr="000175C0" w:rsidRDefault="002916EB" w:rsidP="000E7A3C">
      <w:pPr>
        <w:rPr>
          <w:b/>
        </w:rPr>
      </w:pPr>
      <w:r w:rsidRPr="000175C0">
        <w:rPr>
          <w:b/>
        </w:rPr>
        <w:t>Planification des Int</w:t>
      </w:r>
      <w:r w:rsidR="000175C0">
        <w:rPr>
          <w:b/>
        </w:rPr>
        <w:t xml:space="preserve">erventions Par </w:t>
      </w:r>
      <w:proofErr w:type="spellStart"/>
      <w:r w:rsidR="000175C0">
        <w:rPr>
          <w:b/>
        </w:rPr>
        <w:t>Objectifs</w:t>
      </w:r>
      <w:proofErr w:type="spellEnd"/>
      <w:r w:rsidR="000175C0">
        <w:rPr>
          <w:b/>
        </w:rPr>
        <w:t xml:space="preserve"> (PIPO</w:t>
      </w:r>
      <w:proofErr w:type="gramStart"/>
      <w:r w:rsidR="000175C0">
        <w:rPr>
          <w:b/>
        </w:rPr>
        <w:t>) :</w:t>
      </w:r>
      <w:proofErr w:type="gramEnd"/>
      <w:r w:rsidR="000175C0">
        <w:rPr>
          <w:b/>
        </w:rPr>
        <w:t xml:space="preserve"> </w:t>
      </w:r>
      <w:r>
        <w:t>Structurer la conception d'un projet autour d'objectifs clairement définis, en identifiant les moyens nécessaires et les indicateurs de succès.</w:t>
      </w:r>
    </w:p>
    <w:p w:rsidR="002916EB" w:rsidRDefault="002916EB" w:rsidP="000E7A3C">
      <w:proofErr w:type="spellStart"/>
      <w:r w:rsidRPr="000175C0">
        <w:rPr>
          <w:b/>
        </w:rPr>
        <w:t>Approche</w:t>
      </w:r>
      <w:proofErr w:type="spellEnd"/>
      <w:r w:rsidRPr="000175C0">
        <w:rPr>
          <w:b/>
        </w:rPr>
        <w:t xml:space="preserve"> du Cadre </w:t>
      </w:r>
      <w:proofErr w:type="spellStart"/>
      <w:r w:rsidRPr="000175C0">
        <w:rPr>
          <w:b/>
        </w:rPr>
        <w:t>Logique</w:t>
      </w:r>
      <w:proofErr w:type="spellEnd"/>
      <w:r w:rsidRPr="000175C0">
        <w:rPr>
          <w:b/>
        </w:rPr>
        <w:t xml:space="preserve"> (ACL</w:t>
      </w:r>
      <w:proofErr w:type="gramStart"/>
      <w:r w:rsidRPr="000175C0">
        <w:rPr>
          <w:b/>
        </w:rPr>
        <w:t>)</w:t>
      </w:r>
      <w:r w:rsidR="000175C0">
        <w:rPr>
          <w:b/>
        </w:rPr>
        <w:t xml:space="preserve"> :</w:t>
      </w:r>
      <w:proofErr w:type="gramEnd"/>
      <w:r w:rsidR="000175C0">
        <w:rPr>
          <w:b/>
        </w:rPr>
        <w:t xml:space="preserve"> </w:t>
      </w:r>
      <w:proofErr w:type="spellStart"/>
      <w:r>
        <w:t>Fournir</w:t>
      </w:r>
      <w:proofErr w:type="spellEnd"/>
      <w:r>
        <w:t xml:space="preserve"> une structure </w:t>
      </w:r>
      <w:proofErr w:type="spellStart"/>
      <w:r>
        <w:t>cohérente</w:t>
      </w:r>
      <w:proofErr w:type="spellEnd"/>
      <w:r>
        <w:t xml:space="preserve"> pour la </w:t>
      </w:r>
      <w:proofErr w:type="spellStart"/>
      <w:r>
        <w:t>planification</w:t>
      </w:r>
      <w:proofErr w:type="spellEnd"/>
      <w:r>
        <w:t>, l'exécution et l'évaluation des projets en établissant des liens logiques entre:</w:t>
      </w:r>
    </w:p>
    <w:p w:rsidR="002916EB" w:rsidRDefault="002916EB" w:rsidP="00C843D0">
      <w:pPr>
        <w:pStyle w:val="Paragraphedeliste"/>
        <w:numPr>
          <w:ilvl w:val="0"/>
          <w:numId w:val="7"/>
        </w:numPr>
      </w:pPr>
      <w:r>
        <w:t>Les objectifs (généraux et spécifiques)</w:t>
      </w:r>
    </w:p>
    <w:p w:rsidR="002916EB" w:rsidRDefault="002916EB" w:rsidP="00C843D0">
      <w:pPr>
        <w:pStyle w:val="Paragraphedeliste"/>
        <w:numPr>
          <w:ilvl w:val="0"/>
          <w:numId w:val="7"/>
        </w:numPr>
      </w:pPr>
      <w:r>
        <w:t>Les résultats attendus</w:t>
      </w:r>
    </w:p>
    <w:p w:rsidR="002916EB" w:rsidRDefault="002916EB" w:rsidP="00C843D0">
      <w:pPr>
        <w:pStyle w:val="Paragraphedeliste"/>
        <w:numPr>
          <w:ilvl w:val="0"/>
          <w:numId w:val="7"/>
        </w:numPr>
      </w:pPr>
      <w:r>
        <w:t>Les activités à mener</w:t>
      </w:r>
    </w:p>
    <w:p w:rsidR="002916EB" w:rsidRDefault="002916EB" w:rsidP="00C843D0">
      <w:pPr>
        <w:pStyle w:val="Paragraphedeliste"/>
        <w:numPr>
          <w:ilvl w:val="0"/>
          <w:numId w:val="7"/>
        </w:numPr>
      </w:pPr>
      <w:r>
        <w:t>Les ressources nécessaires</w:t>
      </w:r>
    </w:p>
    <w:p w:rsidR="002916EB" w:rsidRDefault="002916EB" w:rsidP="00C843D0">
      <w:pPr>
        <w:pStyle w:val="Paragraphedeliste"/>
        <w:numPr>
          <w:ilvl w:val="0"/>
          <w:numId w:val="7"/>
        </w:numPr>
      </w:pPr>
      <w:r>
        <w:t>Les indicateurs de performance</w:t>
      </w:r>
    </w:p>
    <w:p w:rsidR="002916EB" w:rsidRDefault="002916EB" w:rsidP="00C843D0">
      <w:pPr>
        <w:pStyle w:val="Paragraphedeliste"/>
        <w:numPr>
          <w:ilvl w:val="0"/>
          <w:numId w:val="7"/>
        </w:numPr>
      </w:pPr>
      <w:r>
        <w:t>Les hypothèses et risques</w:t>
      </w:r>
    </w:p>
    <w:p w:rsidR="000E7A3C" w:rsidRDefault="000E7A3C" w:rsidP="000E7A3C">
      <w:proofErr w:type="spellStart"/>
      <w:r>
        <w:rPr>
          <w:rStyle w:val="lev"/>
        </w:rPr>
        <w:t>Outils</w:t>
      </w:r>
      <w:proofErr w:type="spellEnd"/>
      <w:r>
        <w:rPr>
          <w:rStyle w:val="lev"/>
        </w:rPr>
        <w:t xml:space="preserve"> de </w:t>
      </w:r>
      <w:proofErr w:type="spellStart"/>
      <w:proofErr w:type="gramStart"/>
      <w:r>
        <w:rPr>
          <w:rStyle w:val="lev"/>
        </w:rPr>
        <w:t>prévision</w:t>
      </w:r>
      <w:proofErr w:type="spellEnd"/>
      <w:r>
        <w:rPr>
          <w:rStyle w:val="lev"/>
        </w:rPr>
        <w:t xml:space="preserve"> :</w:t>
      </w:r>
      <w:proofErr w:type="gramEnd"/>
      <w:r>
        <w:t xml:space="preserve"> </w:t>
      </w:r>
      <w:proofErr w:type="spellStart"/>
      <w:r>
        <w:t>basés</w:t>
      </w:r>
      <w:proofErr w:type="spellEnd"/>
      <w:r>
        <w:t xml:space="preserve"> sur les </w:t>
      </w:r>
      <w:proofErr w:type="spellStart"/>
      <w:r>
        <w:t>tendances</w:t>
      </w:r>
      <w:proofErr w:type="spellEnd"/>
      <w:r>
        <w:t xml:space="preserve"> </w:t>
      </w:r>
      <w:proofErr w:type="spellStart"/>
      <w:r>
        <w:t>historiques</w:t>
      </w:r>
      <w:proofErr w:type="spellEnd"/>
      <w:r>
        <w:t xml:space="preserve"> (Excel, </w:t>
      </w:r>
      <w:proofErr w:type="spellStart"/>
      <w:r>
        <w:t>logiciels</w:t>
      </w:r>
      <w:proofErr w:type="spellEnd"/>
      <w:r>
        <w:t xml:space="preserve"> </w:t>
      </w:r>
      <w:proofErr w:type="spellStart"/>
      <w:r>
        <w:t>statistiques</w:t>
      </w:r>
      <w:proofErr w:type="spellEnd"/>
      <w:r>
        <w:t>).</w:t>
      </w:r>
    </w:p>
    <w:p w:rsidR="000E7A3C" w:rsidRDefault="000E7A3C" w:rsidP="000E7A3C">
      <w:proofErr w:type="spellStart"/>
      <w:r>
        <w:rPr>
          <w:rStyle w:val="lev"/>
        </w:rPr>
        <w:t>Outils</w:t>
      </w:r>
      <w:proofErr w:type="spellEnd"/>
      <w:r>
        <w:rPr>
          <w:rStyle w:val="lev"/>
        </w:rPr>
        <w:t xml:space="preserve"> de </w:t>
      </w:r>
      <w:proofErr w:type="gramStart"/>
      <w:r>
        <w:rPr>
          <w:rStyle w:val="lev"/>
        </w:rPr>
        <w:t>projection :</w:t>
      </w:r>
      <w:proofErr w:type="gramEnd"/>
      <w:r>
        <w:t xml:space="preserve"> exploration de </w:t>
      </w:r>
      <w:proofErr w:type="spellStart"/>
      <w:r>
        <w:t>scénarios</w:t>
      </w:r>
      <w:proofErr w:type="spellEnd"/>
      <w:r>
        <w:t xml:space="preserve"> </w:t>
      </w:r>
      <w:proofErr w:type="spellStart"/>
      <w:r>
        <w:t>futurs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hypothèses</w:t>
      </w:r>
      <w:proofErr w:type="spellEnd"/>
      <w:r>
        <w:t>.</w:t>
      </w:r>
    </w:p>
    <w:p w:rsidR="007759C6" w:rsidRDefault="000175C0" w:rsidP="000E7A3C">
      <w:r>
        <w:t>En résumé, l</w:t>
      </w:r>
      <w:r w:rsidR="002916EB">
        <w:t xml:space="preserve">es techniques </w:t>
      </w:r>
      <w:proofErr w:type="spellStart"/>
      <w:r w:rsidR="002916EB">
        <w:t>quantitatives</w:t>
      </w:r>
      <w:proofErr w:type="spellEnd"/>
      <w:r w:rsidR="002916EB">
        <w:t xml:space="preserve"> de </w:t>
      </w:r>
      <w:proofErr w:type="spellStart"/>
      <w:r w:rsidR="002916EB">
        <w:t>planification</w:t>
      </w:r>
      <w:proofErr w:type="spellEnd"/>
      <w:r w:rsidR="002916EB">
        <w:t xml:space="preserve"> constituent un ensemble d'outils complémentaires permettant d'anticiper les évolutions futures, d'optimiser l'allocation des ressources et de structurer efficacement les projets. </w:t>
      </w:r>
    </w:p>
    <w:p w:rsidR="007759C6" w:rsidRDefault="007759C6" w:rsidP="000E7A3C">
      <w:pPr>
        <w:pStyle w:val="Titre1"/>
      </w:pPr>
      <w:r>
        <w:t>QCM (Questions à Choix Multiples)</w:t>
      </w:r>
    </w:p>
    <w:p w:rsidR="000E7A3C" w:rsidRPr="000E7A3C" w:rsidRDefault="007759C6" w:rsidP="00C843D0">
      <w:pPr>
        <w:pStyle w:val="Paragraphedeliste"/>
        <w:numPr>
          <w:ilvl w:val="0"/>
          <w:numId w:val="8"/>
        </w:numPr>
        <w:rPr>
          <w:rStyle w:val="lev"/>
          <w:b w:val="0"/>
        </w:rPr>
      </w:pPr>
      <w:proofErr w:type="spellStart"/>
      <w:r w:rsidRPr="000E7A3C">
        <w:rPr>
          <w:rStyle w:val="lev"/>
          <w:b w:val="0"/>
        </w:rPr>
        <w:t>Quel</w:t>
      </w:r>
      <w:proofErr w:type="spellEnd"/>
      <w:r w:rsidRPr="000E7A3C">
        <w:rPr>
          <w:rStyle w:val="lev"/>
          <w:b w:val="0"/>
        </w:rPr>
        <w:t xml:space="preserve"> </w:t>
      </w:r>
      <w:proofErr w:type="spellStart"/>
      <w:r w:rsidRPr="000E7A3C">
        <w:rPr>
          <w:rStyle w:val="lev"/>
          <w:b w:val="0"/>
        </w:rPr>
        <w:t>est</w:t>
      </w:r>
      <w:proofErr w:type="spellEnd"/>
      <w:r w:rsidRPr="000E7A3C">
        <w:rPr>
          <w:rStyle w:val="lev"/>
          <w:b w:val="0"/>
        </w:rPr>
        <w:t xml:space="preserve"> le principal objectif de la </w:t>
      </w:r>
      <w:proofErr w:type="gramStart"/>
      <w:r w:rsidRPr="000E7A3C">
        <w:rPr>
          <w:rStyle w:val="lev"/>
          <w:b w:val="0"/>
        </w:rPr>
        <w:t>planification ?</w:t>
      </w:r>
      <w:proofErr w:type="gramEnd"/>
    </w:p>
    <w:p w:rsidR="000E7A3C" w:rsidRDefault="007759C6" w:rsidP="00C843D0">
      <w:pPr>
        <w:pStyle w:val="Paragraphedeliste"/>
        <w:numPr>
          <w:ilvl w:val="0"/>
          <w:numId w:val="9"/>
        </w:numPr>
      </w:pPr>
      <w:proofErr w:type="spellStart"/>
      <w:r w:rsidRPr="000E7A3C">
        <w:rPr>
          <w:highlight w:val="lightGray"/>
        </w:rPr>
        <w:t>Réduire</w:t>
      </w:r>
      <w:proofErr w:type="spellEnd"/>
      <w:r w:rsidRPr="000E7A3C">
        <w:rPr>
          <w:highlight w:val="lightGray"/>
        </w:rPr>
        <w:t xml:space="preserve"> </w:t>
      </w:r>
      <w:proofErr w:type="spellStart"/>
      <w:r w:rsidRPr="000E7A3C">
        <w:rPr>
          <w:highlight w:val="lightGray"/>
        </w:rPr>
        <w:t>l’incertitude</w:t>
      </w:r>
      <w:proofErr w:type="spellEnd"/>
      <w:r w:rsidRPr="000E7A3C">
        <w:rPr>
          <w:highlight w:val="lightGray"/>
        </w:rPr>
        <w:t xml:space="preserve"> sur </w:t>
      </w:r>
      <w:proofErr w:type="spellStart"/>
      <w:r w:rsidRPr="000E7A3C">
        <w:rPr>
          <w:highlight w:val="lightGray"/>
        </w:rPr>
        <w:t>l’avenir</w:t>
      </w:r>
      <w:proofErr w:type="spellEnd"/>
    </w:p>
    <w:p w:rsidR="000E7A3C" w:rsidRDefault="007759C6" w:rsidP="00C843D0">
      <w:pPr>
        <w:pStyle w:val="Paragraphedeliste"/>
        <w:numPr>
          <w:ilvl w:val="0"/>
          <w:numId w:val="9"/>
        </w:numPr>
      </w:pPr>
      <w:r>
        <w:t xml:space="preserve">Augmenter le </w:t>
      </w:r>
      <w:proofErr w:type="spellStart"/>
      <w:r>
        <w:t>taux</w:t>
      </w:r>
      <w:proofErr w:type="spellEnd"/>
      <w:r>
        <w:t xml:space="preserve"> de </w:t>
      </w:r>
      <w:proofErr w:type="spellStart"/>
      <w:r>
        <w:t>croissance</w:t>
      </w:r>
      <w:proofErr w:type="spellEnd"/>
    </w:p>
    <w:p w:rsidR="000E7A3C" w:rsidRDefault="007759C6" w:rsidP="00C843D0">
      <w:pPr>
        <w:pStyle w:val="Paragraphedeliste"/>
        <w:numPr>
          <w:ilvl w:val="0"/>
          <w:numId w:val="9"/>
        </w:numPr>
      </w:pPr>
      <w:proofErr w:type="spellStart"/>
      <w:r>
        <w:t>Maximiser</w:t>
      </w:r>
      <w:proofErr w:type="spellEnd"/>
      <w:r>
        <w:t xml:space="preserve"> les profits à court </w:t>
      </w:r>
      <w:proofErr w:type="spellStart"/>
      <w:r>
        <w:t>terme</w:t>
      </w:r>
      <w:proofErr w:type="spellEnd"/>
    </w:p>
    <w:p w:rsidR="007759C6" w:rsidRDefault="007759C6" w:rsidP="00C843D0">
      <w:pPr>
        <w:pStyle w:val="Paragraphedeliste"/>
        <w:numPr>
          <w:ilvl w:val="0"/>
          <w:numId w:val="9"/>
        </w:numPr>
      </w:pPr>
      <w:proofErr w:type="spellStart"/>
      <w:r>
        <w:t>Réduire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de travailleurs</w:t>
      </w:r>
    </w:p>
    <w:p w:rsidR="000E7A3C" w:rsidRPr="000E7A3C" w:rsidRDefault="007759C6" w:rsidP="00C843D0">
      <w:pPr>
        <w:pStyle w:val="Paragraphedeliste"/>
        <w:numPr>
          <w:ilvl w:val="0"/>
          <w:numId w:val="8"/>
        </w:numPr>
        <w:rPr>
          <w:rStyle w:val="lev"/>
          <w:b w:val="0"/>
        </w:rPr>
      </w:pPr>
      <w:r w:rsidRPr="000E7A3C">
        <w:rPr>
          <w:rStyle w:val="lev"/>
          <w:b w:val="0"/>
        </w:rPr>
        <w:t xml:space="preserve">La </w:t>
      </w:r>
      <w:proofErr w:type="spellStart"/>
      <w:r w:rsidRPr="000E7A3C">
        <w:rPr>
          <w:rStyle w:val="lev"/>
          <w:b w:val="0"/>
        </w:rPr>
        <w:t>croissance</w:t>
      </w:r>
      <w:proofErr w:type="spellEnd"/>
      <w:r w:rsidRPr="000E7A3C">
        <w:rPr>
          <w:rStyle w:val="lev"/>
          <w:b w:val="0"/>
        </w:rPr>
        <w:t xml:space="preserve"> </w:t>
      </w:r>
      <w:proofErr w:type="spellStart"/>
      <w:r w:rsidRPr="000E7A3C">
        <w:rPr>
          <w:rStyle w:val="lev"/>
          <w:b w:val="0"/>
        </w:rPr>
        <w:t>linéaire</w:t>
      </w:r>
      <w:proofErr w:type="spellEnd"/>
      <w:r w:rsidRPr="000E7A3C">
        <w:rPr>
          <w:rStyle w:val="lev"/>
          <w:b w:val="0"/>
        </w:rPr>
        <w:t xml:space="preserve"> se </w:t>
      </w:r>
      <w:proofErr w:type="spellStart"/>
      <w:r w:rsidRPr="000E7A3C">
        <w:rPr>
          <w:rStyle w:val="lev"/>
          <w:b w:val="0"/>
        </w:rPr>
        <w:t>caractérise</w:t>
      </w:r>
      <w:proofErr w:type="spellEnd"/>
      <w:r w:rsidRPr="000E7A3C">
        <w:rPr>
          <w:rStyle w:val="lev"/>
          <w:b w:val="0"/>
        </w:rPr>
        <w:t xml:space="preserve"> </w:t>
      </w:r>
      <w:proofErr w:type="gramStart"/>
      <w:r w:rsidRPr="000E7A3C">
        <w:rPr>
          <w:rStyle w:val="lev"/>
          <w:b w:val="0"/>
        </w:rPr>
        <w:t>par :</w:t>
      </w:r>
      <w:proofErr w:type="gramEnd"/>
    </w:p>
    <w:p w:rsidR="000E7A3C" w:rsidRPr="000D383C" w:rsidRDefault="007759C6" w:rsidP="00C843D0">
      <w:pPr>
        <w:pStyle w:val="Paragraphedeliste"/>
        <w:numPr>
          <w:ilvl w:val="1"/>
          <w:numId w:val="10"/>
        </w:numPr>
        <w:rPr>
          <w:highlight w:val="lightGray"/>
        </w:rPr>
      </w:pPr>
      <w:r w:rsidRPr="000D383C">
        <w:rPr>
          <w:highlight w:val="lightGray"/>
        </w:rPr>
        <w:t xml:space="preserve">Une augmentation </w:t>
      </w:r>
      <w:proofErr w:type="spellStart"/>
      <w:r w:rsidRPr="000D383C">
        <w:rPr>
          <w:highlight w:val="lightGray"/>
        </w:rPr>
        <w:t>constante</w:t>
      </w:r>
      <w:proofErr w:type="spellEnd"/>
      <w:r w:rsidRPr="000D383C">
        <w:rPr>
          <w:highlight w:val="lightGray"/>
        </w:rPr>
        <w:t xml:space="preserve"> en </w:t>
      </w:r>
      <w:proofErr w:type="spellStart"/>
      <w:r w:rsidRPr="000D383C">
        <w:rPr>
          <w:highlight w:val="lightGray"/>
        </w:rPr>
        <w:t>pourcentage</w:t>
      </w:r>
      <w:proofErr w:type="spellEnd"/>
    </w:p>
    <w:p w:rsidR="000E7A3C" w:rsidRDefault="007759C6" w:rsidP="00C843D0">
      <w:pPr>
        <w:pStyle w:val="Paragraphedeliste"/>
        <w:numPr>
          <w:ilvl w:val="1"/>
          <w:numId w:val="10"/>
        </w:numPr>
      </w:pPr>
      <w:r>
        <w:t xml:space="preserve">Une augmentation </w:t>
      </w:r>
      <w:proofErr w:type="spellStart"/>
      <w:r>
        <w:t>constante</w:t>
      </w:r>
      <w:proofErr w:type="spellEnd"/>
      <w:r>
        <w:t xml:space="preserve"> en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absolue</w:t>
      </w:r>
      <w:proofErr w:type="spellEnd"/>
    </w:p>
    <w:p w:rsidR="000E7A3C" w:rsidRDefault="007759C6" w:rsidP="00C843D0">
      <w:pPr>
        <w:pStyle w:val="Paragraphedeliste"/>
        <w:numPr>
          <w:ilvl w:val="1"/>
          <w:numId w:val="10"/>
        </w:numPr>
      </w:pPr>
      <w:r>
        <w:t xml:space="preserve">Une augmentation qui </w:t>
      </w:r>
      <w:proofErr w:type="spellStart"/>
      <w:r>
        <w:t>ralentit</w:t>
      </w:r>
      <w:proofErr w:type="spellEnd"/>
      <w:r>
        <w:t xml:space="preserve"> avec le temps</w:t>
      </w:r>
    </w:p>
    <w:p w:rsidR="007759C6" w:rsidRDefault="007759C6" w:rsidP="00C843D0">
      <w:pPr>
        <w:pStyle w:val="Paragraphedeliste"/>
        <w:numPr>
          <w:ilvl w:val="1"/>
          <w:numId w:val="10"/>
        </w:numPr>
      </w:pPr>
      <w:r>
        <w:lastRenderedPageBreak/>
        <w:t xml:space="preserve">Une </w:t>
      </w:r>
      <w:proofErr w:type="spellStart"/>
      <w:r>
        <w:t>croissance</w:t>
      </w:r>
      <w:proofErr w:type="spellEnd"/>
      <w:r>
        <w:t xml:space="preserve"> </w:t>
      </w:r>
      <w:proofErr w:type="spellStart"/>
      <w:r>
        <w:t>illimitée</w:t>
      </w:r>
      <w:proofErr w:type="spellEnd"/>
    </w:p>
    <w:p w:rsidR="000D383C" w:rsidRPr="000D383C" w:rsidRDefault="007759C6" w:rsidP="00C843D0">
      <w:pPr>
        <w:pStyle w:val="Paragraphedeliste"/>
        <w:numPr>
          <w:ilvl w:val="0"/>
          <w:numId w:val="8"/>
        </w:numPr>
        <w:rPr>
          <w:rStyle w:val="lev"/>
          <w:b w:val="0"/>
        </w:rPr>
      </w:pPr>
      <w:r w:rsidRPr="000D383C">
        <w:rPr>
          <w:rStyle w:val="lev"/>
          <w:b w:val="0"/>
        </w:rPr>
        <w:t xml:space="preserve">La </w:t>
      </w:r>
      <w:proofErr w:type="spellStart"/>
      <w:r w:rsidRPr="000D383C">
        <w:rPr>
          <w:rStyle w:val="lev"/>
          <w:b w:val="0"/>
        </w:rPr>
        <w:t>croissance</w:t>
      </w:r>
      <w:proofErr w:type="spellEnd"/>
      <w:r w:rsidRPr="000D383C">
        <w:rPr>
          <w:rStyle w:val="lev"/>
          <w:b w:val="0"/>
        </w:rPr>
        <w:t xml:space="preserve"> </w:t>
      </w:r>
      <w:proofErr w:type="spellStart"/>
      <w:r w:rsidRPr="000D383C">
        <w:rPr>
          <w:rStyle w:val="lev"/>
          <w:b w:val="0"/>
        </w:rPr>
        <w:t>logistique</w:t>
      </w:r>
      <w:proofErr w:type="spellEnd"/>
      <w:r w:rsidRPr="000D383C">
        <w:rPr>
          <w:rStyle w:val="lev"/>
          <w:b w:val="0"/>
        </w:rPr>
        <w:t xml:space="preserve"> </w:t>
      </w:r>
      <w:proofErr w:type="spellStart"/>
      <w:r w:rsidRPr="000D383C">
        <w:rPr>
          <w:rStyle w:val="lev"/>
          <w:b w:val="0"/>
        </w:rPr>
        <w:t>est</w:t>
      </w:r>
      <w:proofErr w:type="spellEnd"/>
      <w:r w:rsidRPr="000D383C">
        <w:rPr>
          <w:rStyle w:val="lev"/>
          <w:b w:val="0"/>
        </w:rPr>
        <w:t xml:space="preserve"> </w:t>
      </w:r>
      <w:proofErr w:type="spellStart"/>
      <w:r w:rsidRPr="000D383C">
        <w:rPr>
          <w:rStyle w:val="lev"/>
          <w:b w:val="0"/>
        </w:rPr>
        <w:t>particulièrement</w:t>
      </w:r>
      <w:proofErr w:type="spellEnd"/>
      <w:r w:rsidRPr="000D383C">
        <w:rPr>
          <w:rStyle w:val="lev"/>
          <w:b w:val="0"/>
        </w:rPr>
        <w:t xml:space="preserve"> </w:t>
      </w:r>
      <w:proofErr w:type="spellStart"/>
      <w:r w:rsidRPr="000D383C">
        <w:rPr>
          <w:rStyle w:val="lev"/>
          <w:b w:val="0"/>
        </w:rPr>
        <w:t>adaptée</w:t>
      </w:r>
      <w:proofErr w:type="spellEnd"/>
      <w:r w:rsidRPr="000D383C">
        <w:rPr>
          <w:rStyle w:val="lev"/>
          <w:b w:val="0"/>
        </w:rPr>
        <w:t xml:space="preserve"> pour </w:t>
      </w:r>
      <w:proofErr w:type="spellStart"/>
      <w:proofErr w:type="gramStart"/>
      <w:r w:rsidRPr="000D383C">
        <w:rPr>
          <w:rStyle w:val="lev"/>
          <w:b w:val="0"/>
        </w:rPr>
        <w:t>modéliser</w:t>
      </w:r>
      <w:proofErr w:type="spellEnd"/>
      <w:r w:rsidRPr="000D383C">
        <w:rPr>
          <w:rStyle w:val="lev"/>
          <w:b w:val="0"/>
        </w:rPr>
        <w:t xml:space="preserve"> :</w:t>
      </w:r>
      <w:proofErr w:type="gramEnd"/>
    </w:p>
    <w:p w:rsidR="000D383C" w:rsidRDefault="007759C6" w:rsidP="00C843D0">
      <w:pPr>
        <w:pStyle w:val="Paragraphedeliste"/>
        <w:numPr>
          <w:ilvl w:val="0"/>
          <w:numId w:val="11"/>
        </w:numPr>
      </w:pPr>
      <w:r>
        <w:t xml:space="preserve">La </w:t>
      </w:r>
      <w:proofErr w:type="spellStart"/>
      <w:r>
        <w:t>croissance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population sans </w:t>
      </w:r>
      <w:proofErr w:type="spellStart"/>
      <w:r>
        <w:t>contrainte</w:t>
      </w:r>
      <w:proofErr w:type="spellEnd"/>
    </w:p>
    <w:p w:rsidR="000D383C" w:rsidRDefault="007759C6" w:rsidP="00C843D0">
      <w:pPr>
        <w:pStyle w:val="Paragraphedeliste"/>
        <w:numPr>
          <w:ilvl w:val="0"/>
          <w:numId w:val="11"/>
        </w:numPr>
      </w:pPr>
      <w:r>
        <w:t xml:space="preserve">La </w:t>
      </w:r>
      <w:proofErr w:type="spellStart"/>
      <w:r>
        <w:t>croissance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population </w:t>
      </w:r>
      <w:proofErr w:type="spellStart"/>
      <w:r>
        <w:t>limitée</w:t>
      </w:r>
      <w:proofErr w:type="spellEnd"/>
      <w:r>
        <w:t xml:space="preserve"> par les </w:t>
      </w:r>
      <w:proofErr w:type="spellStart"/>
      <w:r>
        <w:t>ressources</w:t>
      </w:r>
      <w:proofErr w:type="spellEnd"/>
    </w:p>
    <w:p w:rsidR="000D383C" w:rsidRDefault="007759C6" w:rsidP="00C843D0">
      <w:pPr>
        <w:pStyle w:val="Paragraphedeliste"/>
        <w:numPr>
          <w:ilvl w:val="0"/>
          <w:numId w:val="11"/>
        </w:numPr>
      </w:pPr>
      <w:r>
        <w:t xml:space="preserve">L’évolution des prix sur un </w:t>
      </w:r>
      <w:proofErr w:type="spellStart"/>
      <w:r>
        <w:t>marché</w:t>
      </w:r>
      <w:proofErr w:type="spellEnd"/>
    </w:p>
    <w:p w:rsidR="007759C6" w:rsidRDefault="007759C6" w:rsidP="00C843D0">
      <w:pPr>
        <w:pStyle w:val="Paragraphedeliste"/>
        <w:numPr>
          <w:ilvl w:val="0"/>
          <w:numId w:val="11"/>
        </w:numPr>
      </w:pPr>
      <w:r>
        <w:t xml:space="preserve">La </w:t>
      </w:r>
      <w:proofErr w:type="spellStart"/>
      <w:r>
        <w:t>croissance</w:t>
      </w:r>
      <w:proofErr w:type="spellEnd"/>
      <w:r>
        <w:t xml:space="preserve"> des </w:t>
      </w:r>
      <w:proofErr w:type="spellStart"/>
      <w:r>
        <w:t>intérêts</w:t>
      </w:r>
      <w:proofErr w:type="spellEnd"/>
      <w:r>
        <w:t xml:space="preserve"> </w:t>
      </w:r>
      <w:proofErr w:type="spellStart"/>
      <w:r>
        <w:t>bancaires</w:t>
      </w:r>
      <w:proofErr w:type="spellEnd"/>
    </w:p>
    <w:p w:rsidR="000D383C" w:rsidRPr="000D383C" w:rsidRDefault="007759C6" w:rsidP="00C843D0">
      <w:pPr>
        <w:pStyle w:val="Paragraphedeliste"/>
        <w:numPr>
          <w:ilvl w:val="0"/>
          <w:numId w:val="8"/>
        </w:numPr>
        <w:rPr>
          <w:rStyle w:val="lev"/>
          <w:b w:val="0"/>
        </w:rPr>
      </w:pPr>
      <w:r w:rsidRPr="000D383C">
        <w:rPr>
          <w:rStyle w:val="lev"/>
          <w:b w:val="0"/>
        </w:rPr>
        <w:t xml:space="preserve">Le </w:t>
      </w:r>
      <w:proofErr w:type="spellStart"/>
      <w:r w:rsidRPr="000D383C">
        <w:rPr>
          <w:rStyle w:val="lev"/>
          <w:b w:val="0"/>
        </w:rPr>
        <w:t>modèle</w:t>
      </w:r>
      <w:proofErr w:type="spellEnd"/>
      <w:r w:rsidRPr="000D383C">
        <w:rPr>
          <w:rStyle w:val="lev"/>
          <w:b w:val="0"/>
        </w:rPr>
        <w:t xml:space="preserve"> Input-Output (TES) </w:t>
      </w:r>
      <w:proofErr w:type="spellStart"/>
      <w:r w:rsidRPr="000D383C">
        <w:rPr>
          <w:rStyle w:val="lev"/>
          <w:b w:val="0"/>
        </w:rPr>
        <w:t>sert</w:t>
      </w:r>
      <w:proofErr w:type="spellEnd"/>
      <w:r w:rsidRPr="000D383C">
        <w:rPr>
          <w:rStyle w:val="lev"/>
          <w:b w:val="0"/>
        </w:rPr>
        <w:t xml:space="preserve"> principalement </w:t>
      </w:r>
      <w:proofErr w:type="gramStart"/>
      <w:r w:rsidRPr="000D383C">
        <w:rPr>
          <w:rStyle w:val="lev"/>
          <w:b w:val="0"/>
        </w:rPr>
        <w:t>à :</w:t>
      </w:r>
      <w:proofErr w:type="gramEnd"/>
    </w:p>
    <w:p w:rsidR="000D383C" w:rsidRDefault="007759C6" w:rsidP="00C843D0">
      <w:pPr>
        <w:pStyle w:val="Paragraphedeliste"/>
        <w:numPr>
          <w:ilvl w:val="0"/>
          <w:numId w:val="12"/>
        </w:numPr>
      </w:pPr>
      <w:proofErr w:type="spellStart"/>
      <w:r>
        <w:t>Calculer</w:t>
      </w:r>
      <w:proofErr w:type="spellEnd"/>
      <w:r>
        <w:t xml:space="preserve"> la </w:t>
      </w:r>
      <w:proofErr w:type="spellStart"/>
      <w:r>
        <w:t>croissance</w:t>
      </w:r>
      <w:proofErr w:type="spellEnd"/>
      <w:r>
        <w:t xml:space="preserve"> </w:t>
      </w:r>
      <w:proofErr w:type="spellStart"/>
      <w:r>
        <w:t>démographique</w:t>
      </w:r>
      <w:proofErr w:type="spellEnd"/>
    </w:p>
    <w:p w:rsidR="000D383C" w:rsidRDefault="007759C6" w:rsidP="00C843D0">
      <w:pPr>
        <w:pStyle w:val="Paragraphedeliste"/>
        <w:numPr>
          <w:ilvl w:val="0"/>
          <w:numId w:val="12"/>
        </w:numPr>
      </w:pPr>
      <w:proofErr w:type="spellStart"/>
      <w:r>
        <w:t>Analyser</w:t>
      </w:r>
      <w:proofErr w:type="spellEnd"/>
      <w:r>
        <w:t xml:space="preserve"> les </w:t>
      </w:r>
      <w:proofErr w:type="spellStart"/>
      <w:r>
        <w:t>interdépendances</w:t>
      </w:r>
      <w:proofErr w:type="spellEnd"/>
      <w:r>
        <w:t xml:space="preserve"> entre </w:t>
      </w:r>
      <w:proofErr w:type="spellStart"/>
      <w:r>
        <w:t>secteurs</w:t>
      </w:r>
      <w:proofErr w:type="spellEnd"/>
      <w:r>
        <w:t xml:space="preserve"> </w:t>
      </w:r>
      <w:proofErr w:type="spellStart"/>
      <w:r>
        <w:t>économiques</w:t>
      </w:r>
      <w:proofErr w:type="spellEnd"/>
    </w:p>
    <w:p w:rsidR="000D383C" w:rsidRDefault="007759C6" w:rsidP="00C843D0">
      <w:pPr>
        <w:pStyle w:val="Paragraphedeliste"/>
        <w:numPr>
          <w:ilvl w:val="0"/>
          <w:numId w:val="12"/>
        </w:numPr>
      </w:pPr>
      <w:proofErr w:type="spellStart"/>
      <w:r>
        <w:t>Prévoir</w:t>
      </w:r>
      <w:proofErr w:type="spellEnd"/>
      <w:r>
        <w:t xml:space="preserve"> la </w:t>
      </w:r>
      <w:proofErr w:type="spellStart"/>
      <w:r>
        <w:t>météo</w:t>
      </w:r>
      <w:proofErr w:type="spellEnd"/>
    </w:p>
    <w:p w:rsidR="007759C6" w:rsidRDefault="007759C6" w:rsidP="00C843D0">
      <w:pPr>
        <w:pStyle w:val="Paragraphedeliste"/>
        <w:numPr>
          <w:ilvl w:val="0"/>
          <w:numId w:val="12"/>
        </w:numPr>
      </w:pPr>
      <w:proofErr w:type="spellStart"/>
      <w:r>
        <w:t>Déterminer</w:t>
      </w:r>
      <w:proofErr w:type="spellEnd"/>
      <w:r>
        <w:t xml:space="preserve"> le </w:t>
      </w:r>
      <w:proofErr w:type="spellStart"/>
      <w:r>
        <w:t>taux</w:t>
      </w:r>
      <w:proofErr w:type="spellEnd"/>
      <w:r>
        <w:t xml:space="preserve"> </w:t>
      </w:r>
      <w:proofErr w:type="spellStart"/>
      <w:r>
        <w:t>d’épargne</w:t>
      </w:r>
      <w:proofErr w:type="spellEnd"/>
    </w:p>
    <w:p w:rsidR="000D383C" w:rsidRPr="000D383C" w:rsidRDefault="007759C6" w:rsidP="00C843D0">
      <w:pPr>
        <w:pStyle w:val="Paragraphedeliste"/>
        <w:numPr>
          <w:ilvl w:val="0"/>
          <w:numId w:val="8"/>
        </w:numPr>
        <w:rPr>
          <w:rStyle w:val="lev"/>
          <w:b w:val="0"/>
        </w:rPr>
      </w:pPr>
      <w:r w:rsidRPr="000D383C">
        <w:rPr>
          <w:rStyle w:val="lev"/>
          <w:b w:val="0"/>
        </w:rPr>
        <w:t xml:space="preserve">Le </w:t>
      </w:r>
      <w:proofErr w:type="spellStart"/>
      <w:r w:rsidRPr="000D383C">
        <w:rPr>
          <w:rStyle w:val="lev"/>
          <w:b w:val="0"/>
        </w:rPr>
        <w:t>modèle</w:t>
      </w:r>
      <w:proofErr w:type="spellEnd"/>
      <w:r w:rsidRPr="000D383C">
        <w:rPr>
          <w:rStyle w:val="lev"/>
          <w:b w:val="0"/>
        </w:rPr>
        <w:t xml:space="preserve"> Cobb-Douglas </w:t>
      </w:r>
      <w:proofErr w:type="spellStart"/>
      <w:r w:rsidRPr="000D383C">
        <w:rPr>
          <w:rStyle w:val="lev"/>
          <w:b w:val="0"/>
        </w:rPr>
        <w:t>permet</w:t>
      </w:r>
      <w:proofErr w:type="spellEnd"/>
      <w:r w:rsidRPr="000D383C">
        <w:rPr>
          <w:rStyle w:val="lev"/>
          <w:b w:val="0"/>
        </w:rPr>
        <w:t xml:space="preserve"> </w:t>
      </w:r>
      <w:proofErr w:type="spellStart"/>
      <w:proofErr w:type="gramStart"/>
      <w:r w:rsidRPr="000D383C">
        <w:rPr>
          <w:rStyle w:val="lev"/>
          <w:b w:val="0"/>
        </w:rPr>
        <w:t>d’analyser</w:t>
      </w:r>
      <w:proofErr w:type="spellEnd"/>
      <w:r w:rsidRPr="000D383C">
        <w:rPr>
          <w:rStyle w:val="lev"/>
          <w:b w:val="0"/>
        </w:rPr>
        <w:t xml:space="preserve"> :</w:t>
      </w:r>
      <w:proofErr w:type="gramEnd"/>
    </w:p>
    <w:p w:rsidR="000D383C" w:rsidRPr="000D383C" w:rsidRDefault="007759C6" w:rsidP="00C843D0">
      <w:pPr>
        <w:pStyle w:val="Paragraphedeliste"/>
        <w:numPr>
          <w:ilvl w:val="0"/>
          <w:numId w:val="13"/>
        </w:numPr>
      </w:pPr>
      <w:r w:rsidRPr="000D383C">
        <w:t xml:space="preserve">Le </w:t>
      </w:r>
      <w:proofErr w:type="spellStart"/>
      <w:r w:rsidRPr="000D383C">
        <w:t>chemin</w:t>
      </w:r>
      <w:proofErr w:type="spellEnd"/>
      <w:r w:rsidRPr="000D383C">
        <w:t xml:space="preserve"> critique d’un </w:t>
      </w:r>
      <w:proofErr w:type="spellStart"/>
      <w:r w:rsidRPr="000D383C">
        <w:t>projet</w:t>
      </w:r>
      <w:proofErr w:type="spellEnd"/>
    </w:p>
    <w:p w:rsidR="000D383C" w:rsidRPr="000D383C" w:rsidRDefault="007759C6" w:rsidP="00C843D0">
      <w:pPr>
        <w:pStyle w:val="Paragraphedeliste"/>
        <w:numPr>
          <w:ilvl w:val="0"/>
          <w:numId w:val="13"/>
        </w:numPr>
      </w:pPr>
      <w:r w:rsidRPr="000D383C">
        <w:t>La relation entre capital, travail et production</w:t>
      </w:r>
    </w:p>
    <w:p w:rsidR="000D383C" w:rsidRPr="000D383C" w:rsidRDefault="007759C6" w:rsidP="00C843D0">
      <w:pPr>
        <w:pStyle w:val="Paragraphedeliste"/>
        <w:numPr>
          <w:ilvl w:val="0"/>
          <w:numId w:val="13"/>
        </w:numPr>
      </w:pPr>
      <w:r w:rsidRPr="000D383C">
        <w:t xml:space="preserve">La </w:t>
      </w:r>
      <w:proofErr w:type="spellStart"/>
      <w:r w:rsidRPr="000D383C">
        <w:t>croissance</w:t>
      </w:r>
      <w:proofErr w:type="spellEnd"/>
      <w:r w:rsidRPr="000D383C">
        <w:t xml:space="preserve"> </w:t>
      </w:r>
      <w:proofErr w:type="spellStart"/>
      <w:r w:rsidRPr="000D383C">
        <w:t>logistique</w:t>
      </w:r>
      <w:proofErr w:type="spellEnd"/>
      <w:r w:rsidRPr="000D383C">
        <w:t xml:space="preserve"> </w:t>
      </w:r>
      <w:proofErr w:type="spellStart"/>
      <w:r w:rsidRPr="000D383C">
        <w:t>d’une</w:t>
      </w:r>
      <w:proofErr w:type="spellEnd"/>
      <w:r w:rsidRPr="000D383C">
        <w:t xml:space="preserve"> population</w:t>
      </w:r>
    </w:p>
    <w:p w:rsidR="007759C6" w:rsidRPr="000D383C" w:rsidRDefault="007759C6" w:rsidP="00C843D0">
      <w:pPr>
        <w:pStyle w:val="Paragraphedeliste"/>
        <w:numPr>
          <w:ilvl w:val="0"/>
          <w:numId w:val="13"/>
        </w:numPr>
      </w:pPr>
      <w:r w:rsidRPr="000D383C">
        <w:t xml:space="preserve">Les </w:t>
      </w:r>
      <w:proofErr w:type="spellStart"/>
      <w:r w:rsidRPr="000D383C">
        <w:t>marges</w:t>
      </w:r>
      <w:proofErr w:type="spellEnd"/>
      <w:r w:rsidRPr="000D383C">
        <w:t xml:space="preserve"> de temps </w:t>
      </w:r>
      <w:proofErr w:type="spellStart"/>
      <w:r w:rsidRPr="000D383C">
        <w:t>dans</w:t>
      </w:r>
      <w:proofErr w:type="spellEnd"/>
      <w:r w:rsidRPr="000D383C">
        <w:t xml:space="preserve"> un diagramme de Gantt</w:t>
      </w:r>
    </w:p>
    <w:p w:rsidR="007759C6" w:rsidRPr="000D383C" w:rsidRDefault="007759C6" w:rsidP="000D383C">
      <w:pPr>
        <w:pStyle w:val="Titre1"/>
      </w:pPr>
      <w:proofErr w:type="spellStart"/>
      <w:r w:rsidRPr="000D383C">
        <w:t>Vrai</w:t>
      </w:r>
      <w:proofErr w:type="spellEnd"/>
      <w:r w:rsidRPr="000D383C">
        <w:t xml:space="preserve"> ou Faux</w:t>
      </w:r>
    </w:p>
    <w:p w:rsidR="007759C6" w:rsidRPr="000D383C" w:rsidRDefault="007759C6" w:rsidP="00C843D0">
      <w:pPr>
        <w:pStyle w:val="Paragraphedeliste"/>
        <w:numPr>
          <w:ilvl w:val="1"/>
          <w:numId w:val="1"/>
        </w:numPr>
        <w:rPr>
          <w:bCs/>
          <w:highlight w:val="lightGray"/>
        </w:rPr>
      </w:pPr>
      <w:r w:rsidRPr="000D383C">
        <w:rPr>
          <w:rStyle w:val="lev"/>
          <w:b w:val="0"/>
        </w:rPr>
        <w:t xml:space="preserve">La </w:t>
      </w:r>
      <w:proofErr w:type="spellStart"/>
      <w:r w:rsidRPr="000D383C">
        <w:rPr>
          <w:rStyle w:val="lev"/>
          <w:b w:val="0"/>
        </w:rPr>
        <w:t>prévision</w:t>
      </w:r>
      <w:proofErr w:type="spellEnd"/>
      <w:r w:rsidRPr="000D383C">
        <w:rPr>
          <w:rStyle w:val="lev"/>
          <w:b w:val="0"/>
        </w:rPr>
        <w:t xml:space="preserve"> </w:t>
      </w:r>
      <w:proofErr w:type="spellStart"/>
      <w:r w:rsidRPr="000D383C">
        <w:rPr>
          <w:rStyle w:val="lev"/>
          <w:b w:val="0"/>
        </w:rPr>
        <w:t>sert</w:t>
      </w:r>
      <w:proofErr w:type="spellEnd"/>
      <w:r w:rsidRPr="000D383C">
        <w:rPr>
          <w:rStyle w:val="lev"/>
          <w:b w:val="0"/>
        </w:rPr>
        <w:t xml:space="preserve"> </w:t>
      </w:r>
      <w:proofErr w:type="spellStart"/>
      <w:r w:rsidRPr="000D383C">
        <w:rPr>
          <w:rStyle w:val="lev"/>
          <w:b w:val="0"/>
        </w:rPr>
        <w:t>uniquement</w:t>
      </w:r>
      <w:proofErr w:type="spellEnd"/>
      <w:r w:rsidRPr="000D383C">
        <w:rPr>
          <w:rStyle w:val="lev"/>
          <w:b w:val="0"/>
        </w:rPr>
        <w:t xml:space="preserve"> à </w:t>
      </w:r>
      <w:proofErr w:type="spellStart"/>
      <w:r w:rsidRPr="000D383C">
        <w:rPr>
          <w:rStyle w:val="lev"/>
          <w:b w:val="0"/>
        </w:rPr>
        <w:t>prédire</w:t>
      </w:r>
      <w:proofErr w:type="spellEnd"/>
      <w:r w:rsidRPr="000D383C">
        <w:rPr>
          <w:rStyle w:val="lev"/>
          <w:b w:val="0"/>
        </w:rPr>
        <w:t xml:space="preserve"> le </w:t>
      </w:r>
      <w:proofErr w:type="spellStart"/>
      <w:r w:rsidRPr="000D383C">
        <w:rPr>
          <w:rStyle w:val="lev"/>
          <w:b w:val="0"/>
        </w:rPr>
        <w:t>futur</w:t>
      </w:r>
      <w:proofErr w:type="spellEnd"/>
      <w:r w:rsidRPr="000D383C">
        <w:rPr>
          <w:rStyle w:val="lev"/>
          <w:b w:val="0"/>
        </w:rPr>
        <w:t xml:space="preserve"> à long </w:t>
      </w:r>
      <w:proofErr w:type="spellStart"/>
      <w:r w:rsidRPr="000D383C">
        <w:rPr>
          <w:rStyle w:val="lev"/>
          <w:b w:val="0"/>
        </w:rPr>
        <w:t>terme</w:t>
      </w:r>
      <w:proofErr w:type="spellEnd"/>
      <w:r w:rsidRPr="000D383C">
        <w:rPr>
          <w:rStyle w:val="lev"/>
          <w:b w:val="0"/>
        </w:rPr>
        <w:t>.</w:t>
      </w:r>
      <w:r w:rsidR="000D383C">
        <w:rPr>
          <w:rStyle w:val="lev"/>
          <w:b w:val="0"/>
        </w:rPr>
        <w:t xml:space="preserve"> </w:t>
      </w:r>
      <w:r w:rsidRPr="000D383C">
        <w:rPr>
          <w:highlight w:val="lightGray"/>
        </w:rPr>
        <w:t xml:space="preserve">Faux (Elle </w:t>
      </w:r>
      <w:proofErr w:type="spellStart"/>
      <w:r w:rsidRPr="000D383C">
        <w:rPr>
          <w:highlight w:val="lightGray"/>
        </w:rPr>
        <w:t>peut</w:t>
      </w:r>
      <w:proofErr w:type="spellEnd"/>
      <w:r w:rsidRPr="000D383C">
        <w:rPr>
          <w:highlight w:val="lightGray"/>
        </w:rPr>
        <w:t xml:space="preserve"> </w:t>
      </w:r>
      <w:proofErr w:type="spellStart"/>
      <w:r w:rsidRPr="000D383C">
        <w:rPr>
          <w:highlight w:val="lightGray"/>
        </w:rPr>
        <w:t>être</w:t>
      </w:r>
      <w:proofErr w:type="spellEnd"/>
      <w:r w:rsidRPr="000D383C">
        <w:rPr>
          <w:highlight w:val="lightGray"/>
        </w:rPr>
        <w:t xml:space="preserve"> à court, moyen ou long terme)</w:t>
      </w:r>
      <w:r w:rsidRPr="000D383C">
        <w:rPr>
          <w:rStyle w:val="whitespace-nowrap"/>
          <w:highlight w:val="lightGray"/>
        </w:rPr>
        <w:t>.</w:t>
      </w:r>
    </w:p>
    <w:p w:rsidR="000D383C" w:rsidRPr="000D383C" w:rsidRDefault="007759C6" w:rsidP="00C843D0">
      <w:pPr>
        <w:pStyle w:val="Paragraphedeliste"/>
        <w:numPr>
          <w:ilvl w:val="1"/>
          <w:numId w:val="1"/>
        </w:numPr>
        <w:rPr>
          <w:rStyle w:val="whitespace-nowrap"/>
          <w:bCs/>
        </w:rPr>
      </w:pPr>
      <w:r w:rsidRPr="000D383C">
        <w:rPr>
          <w:rStyle w:val="lev"/>
          <w:b w:val="0"/>
        </w:rPr>
        <w:t xml:space="preserve">La </w:t>
      </w:r>
      <w:proofErr w:type="spellStart"/>
      <w:r w:rsidRPr="000D383C">
        <w:rPr>
          <w:rStyle w:val="lev"/>
          <w:b w:val="0"/>
        </w:rPr>
        <w:t>croissance</w:t>
      </w:r>
      <w:proofErr w:type="spellEnd"/>
      <w:r w:rsidRPr="000D383C">
        <w:rPr>
          <w:rStyle w:val="lev"/>
          <w:b w:val="0"/>
        </w:rPr>
        <w:t xml:space="preserve"> </w:t>
      </w:r>
      <w:proofErr w:type="spellStart"/>
      <w:r w:rsidRPr="000D383C">
        <w:rPr>
          <w:rStyle w:val="lev"/>
          <w:b w:val="0"/>
        </w:rPr>
        <w:t>exponentielle</w:t>
      </w:r>
      <w:proofErr w:type="spellEnd"/>
      <w:r w:rsidRPr="000D383C">
        <w:rPr>
          <w:rStyle w:val="lev"/>
          <w:b w:val="0"/>
        </w:rPr>
        <w:t xml:space="preserve"> suppose un </w:t>
      </w:r>
      <w:proofErr w:type="spellStart"/>
      <w:r w:rsidRPr="000D383C">
        <w:rPr>
          <w:rStyle w:val="lev"/>
          <w:b w:val="0"/>
        </w:rPr>
        <w:t>taux</w:t>
      </w:r>
      <w:proofErr w:type="spellEnd"/>
      <w:r w:rsidRPr="000D383C">
        <w:rPr>
          <w:rStyle w:val="lev"/>
          <w:b w:val="0"/>
        </w:rPr>
        <w:t xml:space="preserve"> de </w:t>
      </w:r>
      <w:proofErr w:type="spellStart"/>
      <w:r w:rsidRPr="000D383C">
        <w:rPr>
          <w:rStyle w:val="lev"/>
          <w:b w:val="0"/>
        </w:rPr>
        <w:t>croissance</w:t>
      </w:r>
      <w:proofErr w:type="spellEnd"/>
      <w:r w:rsidRPr="000D383C">
        <w:rPr>
          <w:rStyle w:val="lev"/>
          <w:b w:val="0"/>
        </w:rPr>
        <w:t xml:space="preserve"> constant et </w:t>
      </w:r>
      <w:proofErr w:type="spellStart"/>
      <w:r w:rsidRPr="000D383C">
        <w:rPr>
          <w:rStyle w:val="lev"/>
          <w:b w:val="0"/>
        </w:rPr>
        <w:t>illimité</w:t>
      </w:r>
      <w:proofErr w:type="spellEnd"/>
      <w:r w:rsidRPr="000D383C">
        <w:rPr>
          <w:rStyle w:val="lev"/>
          <w:b w:val="0"/>
        </w:rPr>
        <w:t>.</w:t>
      </w:r>
      <w:r w:rsidR="000D383C">
        <w:rPr>
          <w:rStyle w:val="lev"/>
          <w:b w:val="0"/>
        </w:rPr>
        <w:t xml:space="preserve"> </w:t>
      </w:r>
      <w:proofErr w:type="spellStart"/>
      <w:r w:rsidRPr="000D383C">
        <w:rPr>
          <w:highlight w:val="lightGray"/>
        </w:rPr>
        <w:t>Vrai</w:t>
      </w:r>
      <w:proofErr w:type="spellEnd"/>
      <w:r w:rsidRPr="000D383C">
        <w:rPr>
          <w:rStyle w:val="whitespace-nowrap"/>
          <w:highlight w:val="lightGray"/>
        </w:rPr>
        <w:t>.</w:t>
      </w:r>
    </w:p>
    <w:p w:rsidR="000D383C" w:rsidRPr="000D383C" w:rsidRDefault="007759C6" w:rsidP="00C843D0">
      <w:pPr>
        <w:pStyle w:val="Paragraphedeliste"/>
        <w:numPr>
          <w:ilvl w:val="1"/>
          <w:numId w:val="1"/>
        </w:numPr>
        <w:rPr>
          <w:rStyle w:val="whitespace-nowrap"/>
          <w:bCs/>
        </w:rPr>
      </w:pPr>
      <w:r w:rsidRPr="000D383C">
        <w:rPr>
          <w:rStyle w:val="lev"/>
          <w:b w:val="0"/>
        </w:rPr>
        <w:t xml:space="preserve">Le </w:t>
      </w:r>
      <w:proofErr w:type="spellStart"/>
      <w:r w:rsidRPr="000D383C">
        <w:rPr>
          <w:rStyle w:val="lev"/>
          <w:b w:val="0"/>
        </w:rPr>
        <w:t>diagramme</w:t>
      </w:r>
      <w:proofErr w:type="spellEnd"/>
      <w:r w:rsidRPr="000D383C">
        <w:rPr>
          <w:rStyle w:val="lev"/>
          <w:b w:val="0"/>
        </w:rPr>
        <w:t xml:space="preserve"> de Gantt </w:t>
      </w:r>
      <w:proofErr w:type="spellStart"/>
      <w:r w:rsidRPr="000D383C">
        <w:rPr>
          <w:rStyle w:val="lev"/>
          <w:b w:val="0"/>
        </w:rPr>
        <w:t>permet</w:t>
      </w:r>
      <w:proofErr w:type="spellEnd"/>
      <w:r w:rsidRPr="000D383C">
        <w:rPr>
          <w:rStyle w:val="lev"/>
          <w:b w:val="0"/>
        </w:rPr>
        <w:t xml:space="preserve"> de visualiser l’enchaînement des </w:t>
      </w:r>
      <w:proofErr w:type="spellStart"/>
      <w:r w:rsidRPr="000D383C">
        <w:rPr>
          <w:rStyle w:val="lev"/>
          <w:b w:val="0"/>
        </w:rPr>
        <w:t>tâches</w:t>
      </w:r>
      <w:proofErr w:type="spellEnd"/>
      <w:r w:rsidRPr="000D383C">
        <w:rPr>
          <w:rStyle w:val="lev"/>
          <w:b w:val="0"/>
        </w:rPr>
        <w:t xml:space="preserve"> d’un </w:t>
      </w:r>
      <w:proofErr w:type="spellStart"/>
      <w:r w:rsidRPr="000D383C">
        <w:rPr>
          <w:rStyle w:val="lev"/>
          <w:b w:val="0"/>
        </w:rPr>
        <w:t>projet</w:t>
      </w:r>
      <w:proofErr w:type="spellEnd"/>
      <w:r w:rsidRPr="000D383C">
        <w:rPr>
          <w:rStyle w:val="lev"/>
          <w:b w:val="0"/>
        </w:rPr>
        <w:t xml:space="preserve"> </w:t>
      </w:r>
      <w:proofErr w:type="spellStart"/>
      <w:r w:rsidRPr="000D383C">
        <w:rPr>
          <w:rStyle w:val="lev"/>
          <w:b w:val="0"/>
        </w:rPr>
        <w:t>dans</w:t>
      </w:r>
      <w:proofErr w:type="spellEnd"/>
      <w:r w:rsidRPr="000D383C">
        <w:rPr>
          <w:rStyle w:val="lev"/>
          <w:b w:val="0"/>
        </w:rPr>
        <w:t xml:space="preserve"> le temps</w:t>
      </w:r>
      <w:r w:rsidRPr="000D383C">
        <w:rPr>
          <w:rStyle w:val="lev"/>
          <w:b w:val="0"/>
          <w:highlight w:val="lightGray"/>
        </w:rPr>
        <w:t>.</w:t>
      </w:r>
      <w:r w:rsidR="000D383C" w:rsidRPr="000D383C">
        <w:rPr>
          <w:rStyle w:val="lev"/>
          <w:b w:val="0"/>
          <w:highlight w:val="lightGray"/>
        </w:rPr>
        <w:t xml:space="preserve"> </w:t>
      </w:r>
      <w:proofErr w:type="spellStart"/>
      <w:r w:rsidRPr="000D383C">
        <w:rPr>
          <w:highlight w:val="lightGray"/>
        </w:rPr>
        <w:t>Vrai</w:t>
      </w:r>
      <w:proofErr w:type="spellEnd"/>
      <w:r w:rsidRPr="000D383C">
        <w:rPr>
          <w:rStyle w:val="whitespace-nowrap"/>
          <w:highlight w:val="lightGray"/>
        </w:rPr>
        <w:t>.</w:t>
      </w:r>
    </w:p>
    <w:p w:rsidR="00B607F1" w:rsidRPr="00B607F1" w:rsidRDefault="007759C6" w:rsidP="00C843D0">
      <w:pPr>
        <w:pStyle w:val="Paragraphedeliste"/>
        <w:numPr>
          <w:ilvl w:val="1"/>
          <w:numId w:val="1"/>
        </w:numPr>
        <w:rPr>
          <w:rStyle w:val="whitespace-nowrap"/>
          <w:bCs/>
        </w:rPr>
      </w:pPr>
      <w:r w:rsidRPr="000D383C">
        <w:rPr>
          <w:rStyle w:val="lev"/>
          <w:b w:val="0"/>
        </w:rPr>
        <w:t xml:space="preserve">La </w:t>
      </w:r>
      <w:proofErr w:type="spellStart"/>
      <w:r w:rsidRPr="000D383C">
        <w:rPr>
          <w:rStyle w:val="lev"/>
          <w:b w:val="0"/>
        </w:rPr>
        <w:t>méthode</w:t>
      </w:r>
      <w:proofErr w:type="spellEnd"/>
      <w:r w:rsidRPr="000D383C">
        <w:rPr>
          <w:rStyle w:val="lev"/>
          <w:b w:val="0"/>
        </w:rPr>
        <w:t xml:space="preserve"> PERT </w:t>
      </w:r>
      <w:proofErr w:type="spellStart"/>
      <w:r w:rsidRPr="000D383C">
        <w:rPr>
          <w:rStyle w:val="lev"/>
          <w:b w:val="0"/>
        </w:rPr>
        <w:t>est</w:t>
      </w:r>
      <w:proofErr w:type="spellEnd"/>
      <w:r w:rsidRPr="000D383C">
        <w:rPr>
          <w:rStyle w:val="lev"/>
          <w:b w:val="0"/>
        </w:rPr>
        <w:t xml:space="preserve"> </w:t>
      </w:r>
      <w:proofErr w:type="spellStart"/>
      <w:r w:rsidRPr="000D383C">
        <w:rPr>
          <w:rStyle w:val="lev"/>
          <w:b w:val="0"/>
        </w:rPr>
        <w:t>utilisée</w:t>
      </w:r>
      <w:proofErr w:type="spellEnd"/>
      <w:r w:rsidRPr="000D383C">
        <w:rPr>
          <w:rStyle w:val="lev"/>
          <w:b w:val="0"/>
        </w:rPr>
        <w:t xml:space="preserve"> pour optimiser </w:t>
      </w:r>
      <w:proofErr w:type="spellStart"/>
      <w:r w:rsidRPr="000D383C">
        <w:rPr>
          <w:rStyle w:val="lev"/>
          <w:b w:val="0"/>
        </w:rPr>
        <w:t>l’utilisation</w:t>
      </w:r>
      <w:proofErr w:type="spellEnd"/>
      <w:r w:rsidRPr="000D383C">
        <w:rPr>
          <w:rStyle w:val="lev"/>
          <w:b w:val="0"/>
        </w:rPr>
        <w:t xml:space="preserve"> des </w:t>
      </w:r>
      <w:proofErr w:type="spellStart"/>
      <w:r w:rsidRPr="000D383C">
        <w:rPr>
          <w:rStyle w:val="lev"/>
          <w:b w:val="0"/>
        </w:rPr>
        <w:t>ressources</w:t>
      </w:r>
      <w:proofErr w:type="spellEnd"/>
      <w:r w:rsidRPr="000D383C">
        <w:rPr>
          <w:rStyle w:val="lev"/>
          <w:b w:val="0"/>
        </w:rPr>
        <w:t xml:space="preserve"> </w:t>
      </w:r>
      <w:proofErr w:type="spellStart"/>
      <w:r w:rsidRPr="000D383C">
        <w:rPr>
          <w:rStyle w:val="lev"/>
          <w:b w:val="0"/>
        </w:rPr>
        <w:t>financières</w:t>
      </w:r>
      <w:proofErr w:type="spellEnd"/>
      <w:r w:rsidRPr="000D383C">
        <w:rPr>
          <w:rStyle w:val="lev"/>
          <w:b w:val="0"/>
        </w:rPr>
        <w:t xml:space="preserve"> </w:t>
      </w:r>
      <w:proofErr w:type="spellStart"/>
      <w:r w:rsidRPr="000D383C">
        <w:rPr>
          <w:rStyle w:val="lev"/>
          <w:b w:val="0"/>
        </w:rPr>
        <w:t>dans</w:t>
      </w:r>
      <w:proofErr w:type="spellEnd"/>
      <w:r w:rsidRPr="000D383C">
        <w:rPr>
          <w:rStyle w:val="lev"/>
          <w:b w:val="0"/>
        </w:rPr>
        <w:t xml:space="preserve"> un </w:t>
      </w:r>
      <w:proofErr w:type="spellStart"/>
      <w:r w:rsidRPr="000D383C">
        <w:rPr>
          <w:rStyle w:val="lev"/>
          <w:b w:val="0"/>
        </w:rPr>
        <w:t>projet</w:t>
      </w:r>
      <w:proofErr w:type="spellEnd"/>
      <w:r w:rsidRPr="000D383C">
        <w:rPr>
          <w:rStyle w:val="lev"/>
          <w:b w:val="0"/>
        </w:rPr>
        <w:t>.</w:t>
      </w:r>
      <w:r w:rsidR="000D383C">
        <w:rPr>
          <w:rStyle w:val="lev"/>
          <w:b w:val="0"/>
        </w:rPr>
        <w:t xml:space="preserve"> </w:t>
      </w:r>
      <w:r w:rsidRPr="00B607F1">
        <w:rPr>
          <w:highlight w:val="lightGray"/>
        </w:rPr>
        <w:t xml:space="preserve">Faux (Elle </w:t>
      </w:r>
      <w:proofErr w:type="spellStart"/>
      <w:r w:rsidRPr="00B607F1">
        <w:rPr>
          <w:highlight w:val="lightGray"/>
        </w:rPr>
        <w:t>sert</w:t>
      </w:r>
      <w:proofErr w:type="spellEnd"/>
      <w:r w:rsidRPr="00B607F1">
        <w:rPr>
          <w:highlight w:val="lightGray"/>
        </w:rPr>
        <w:t xml:space="preserve"> à </w:t>
      </w:r>
      <w:proofErr w:type="spellStart"/>
      <w:r w:rsidRPr="00B607F1">
        <w:rPr>
          <w:highlight w:val="lightGray"/>
        </w:rPr>
        <w:t>optimiser</w:t>
      </w:r>
      <w:proofErr w:type="spellEnd"/>
      <w:r w:rsidRPr="00B607F1">
        <w:rPr>
          <w:highlight w:val="lightGray"/>
        </w:rPr>
        <w:t xml:space="preserve"> </w:t>
      </w:r>
      <w:proofErr w:type="spellStart"/>
      <w:r w:rsidRPr="00B607F1">
        <w:rPr>
          <w:highlight w:val="lightGray"/>
        </w:rPr>
        <w:t>l’ordonnancement</w:t>
      </w:r>
      <w:proofErr w:type="spellEnd"/>
      <w:r w:rsidRPr="00B607F1">
        <w:rPr>
          <w:highlight w:val="lightGray"/>
        </w:rPr>
        <w:t xml:space="preserve"> des </w:t>
      </w:r>
      <w:proofErr w:type="spellStart"/>
      <w:r w:rsidRPr="00B607F1">
        <w:rPr>
          <w:highlight w:val="lightGray"/>
        </w:rPr>
        <w:t>tâches</w:t>
      </w:r>
      <w:proofErr w:type="spellEnd"/>
      <w:r w:rsidRPr="00B607F1">
        <w:rPr>
          <w:highlight w:val="lightGray"/>
        </w:rPr>
        <w:t xml:space="preserve"> et la </w:t>
      </w:r>
      <w:proofErr w:type="spellStart"/>
      <w:r w:rsidRPr="00B607F1">
        <w:rPr>
          <w:highlight w:val="lightGray"/>
        </w:rPr>
        <w:t>gestion</w:t>
      </w:r>
      <w:proofErr w:type="spellEnd"/>
      <w:r w:rsidRPr="00B607F1">
        <w:rPr>
          <w:highlight w:val="lightGray"/>
        </w:rPr>
        <w:t xml:space="preserve"> des </w:t>
      </w:r>
      <w:proofErr w:type="spellStart"/>
      <w:r w:rsidRPr="00B607F1">
        <w:rPr>
          <w:highlight w:val="lightGray"/>
        </w:rPr>
        <w:t>délais</w:t>
      </w:r>
      <w:proofErr w:type="spellEnd"/>
      <w:r w:rsidRPr="00B607F1">
        <w:rPr>
          <w:highlight w:val="lightGray"/>
        </w:rPr>
        <w:t>)</w:t>
      </w:r>
      <w:r w:rsidRPr="00B607F1">
        <w:rPr>
          <w:rStyle w:val="whitespace-nowrap"/>
          <w:highlight w:val="lightGray"/>
        </w:rPr>
        <w:t>.</w:t>
      </w:r>
    </w:p>
    <w:p w:rsidR="007759C6" w:rsidRPr="00B607F1" w:rsidRDefault="007759C6" w:rsidP="00C843D0">
      <w:pPr>
        <w:pStyle w:val="Paragraphedeliste"/>
        <w:numPr>
          <w:ilvl w:val="1"/>
          <w:numId w:val="1"/>
        </w:numPr>
        <w:rPr>
          <w:rStyle w:val="whitespace-nowrap"/>
          <w:bCs/>
        </w:rPr>
      </w:pPr>
      <w:r w:rsidRPr="00B607F1">
        <w:rPr>
          <w:rStyle w:val="lev"/>
          <w:b w:val="0"/>
        </w:rPr>
        <w:t xml:space="preserve">La </w:t>
      </w:r>
      <w:proofErr w:type="spellStart"/>
      <w:r w:rsidRPr="00B607F1">
        <w:rPr>
          <w:rStyle w:val="lev"/>
          <w:b w:val="0"/>
        </w:rPr>
        <w:t>planification</w:t>
      </w:r>
      <w:proofErr w:type="spellEnd"/>
      <w:r w:rsidRPr="00B607F1">
        <w:rPr>
          <w:rStyle w:val="lev"/>
          <w:b w:val="0"/>
        </w:rPr>
        <w:t xml:space="preserve"> des interventions par objectifs (PIPO) consiste à structurer un projet </w:t>
      </w:r>
      <w:proofErr w:type="spellStart"/>
      <w:r w:rsidRPr="00B607F1">
        <w:rPr>
          <w:rStyle w:val="lev"/>
          <w:b w:val="0"/>
        </w:rPr>
        <w:t>autour</w:t>
      </w:r>
      <w:proofErr w:type="spellEnd"/>
      <w:r w:rsidRPr="00B607F1">
        <w:rPr>
          <w:rStyle w:val="lev"/>
          <w:b w:val="0"/>
        </w:rPr>
        <w:t xml:space="preserve"> </w:t>
      </w:r>
      <w:proofErr w:type="spellStart"/>
      <w:r w:rsidRPr="00B607F1">
        <w:rPr>
          <w:rStyle w:val="lev"/>
          <w:b w:val="0"/>
        </w:rPr>
        <w:t>d’objectifs</w:t>
      </w:r>
      <w:proofErr w:type="spellEnd"/>
      <w:r w:rsidRPr="00B607F1">
        <w:rPr>
          <w:rStyle w:val="lev"/>
          <w:b w:val="0"/>
        </w:rPr>
        <w:t xml:space="preserve">, de </w:t>
      </w:r>
      <w:proofErr w:type="spellStart"/>
      <w:r w:rsidRPr="00B607F1">
        <w:rPr>
          <w:rStyle w:val="lev"/>
          <w:b w:val="0"/>
        </w:rPr>
        <w:t>moyens</w:t>
      </w:r>
      <w:proofErr w:type="spellEnd"/>
      <w:r w:rsidRPr="00B607F1">
        <w:rPr>
          <w:rStyle w:val="lev"/>
          <w:b w:val="0"/>
        </w:rPr>
        <w:t xml:space="preserve"> et </w:t>
      </w:r>
      <w:proofErr w:type="spellStart"/>
      <w:r w:rsidRPr="00B607F1">
        <w:rPr>
          <w:rStyle w:val="lev"/>
          <w:b w:val="0"/>
        </w:rPr>
        <w:t>d’indicateurs</w:t>
      </w:r>
      <w:proofErr w:type="spellEnd"/>
      <w:r w:rsidRPr="00B607F1">
        <w:rPr>
          <w:rStyle w:val="lev"/>
          <w:b w:val="0"/>
        </w:rPr>
        <w:t>.</w:t>
      </w:r>
      <w:r w:rsidR="00B607F1">
        <w:rPr>
          <w:rStyle w:val="lev"/>
          <w:b w:val="0"/>
        </w:rPr>
        <w:t xml:space="preserve"> </w:t>
      </w:r>
      <w:proofErr w:type="spellStart"/>
      <w:r w:rsidRPr="00B607F1">
        <w:rPr>
          <w:highlight w:val="lightGray"/>
        </w:rPr>
        <w:t>Vrai</w:t>
      </w:r>
      <w:proofErr w:type="spellEnd"/>
      <w:r w:rsidRPr="00B607F1">
        <w:rPr>
          <w:rStyle w:val="whitespace-nowrap"/>
          <w:highlight w:val="lightGray"/>
        </w:rPr>
        <w:t>.</w:t>
      </w:r>
    </w:p>
    <w:p w:rsidR="00B607F1" w:rsidRDefault="00B607F1" w:rsidP="00B607F1">
      <w:pPr>
        <w:pStyle w:val="Titre1"/>
      </w:pPr>
      <w:r>
        <w:t xml:space="preserve">Fiche de TD </w:t>
      </w:r>
    </w:p>
    <w:p w:rsidR="00B607F1" w:rsidRPr="00B607F1" w:rsidRDefault="00B607F1" w:rsidP="00B607F1">
      <w:pPr>
        <w:pStyle w:val="Titre2"/>
      </w:pPr>
      <w:r>
        <w:t>Exercice 1</w:t>
      </w:r>
    </w:p>
    <w:p w:rsidR="002916EB" w:rsidRPr="000D383C" w:rsidRDefault="002916EB" w:rsidP="00C843D0">
      <w:pPr>
        <w:pStyle w:val="Paragraphedeliste"/>
        <w:numPr>
          <w:ilvl w:val="1"/>
          <w:numId w:val="1"/>
        </w:numPr>
      </w:pPr>
      <w:r w:rsidRPr="000D383C">
        <w:lastRenderedPageBreak/>
        <w:t xml:space="preserve">Faire </w:t>
      </w:r>
      <w:proofErr w:type="spellStart"/>
      <w:r w:rsidRPr="000D383C">
        <w:t>correspondre</w:t>
      </w:r>
      <w:proofErr w:type="spellEnd"/>
      <w:r w:rsidRPr="000D383C">
        <w:t xml:space="preserve"> à </w:t>
      </w:r>
      <w:proofErr w:type="spellStart"/>
      <w:r w:rsidRPr="000D383C">
        <w:t>chaque</w:t>
      </w:r>
      <w:proofErr w:type="spellEnd"/>
      <w:r w:rsidRPr="000D383C">
        <w:t xml:space="preserve"> </w:t>
      </w:r>
      <w:proofErr w:type="spellStart"/>
      <w:r w:rsidRPr="000D383C">
        <w:t>courbe</w:t>
      </w:r>
      <w:proofErr w:type="spellEnd"/>
      <w:r w:rsidRPr="000D383C">
        <w:t xml:space="preserve"> sa signification</w:t>
      </w:r>
    </w:p>
    <w:p w:rsidR="000D383C" w:rsidRPr="000D383C" w:rsidRDefault="002916EB" w:rsidP="000E7A3C">
      <w:proofErr w:type="spellStart"/>
      <w:r w:rsidRPr="000D383C">
        <w:rPr>
          <w:rStyle w:val="lev"/>
          <w:b w:val="0"/>
        </w:rPr>
        <w:t>Croissance</w:t>
      </w:r>
      <w:proofErr w:type="spellEnd"/>
      <w:r w:rsidRPr="000D383C">
        <w:rPr>
          <w:rStyle w:val="lev"/>
          <w:b w:val="0"/>
        </w:rPr>
        <w:t xml:space="preserve"> </w:t>
      </w:r>
      <w:proofErr w:type="spellStart"/>
      <w:proofErr w:type="gramStart"/>
      <w:r w:rsidRPr="000D383C">
        <w:rPr>
          <w:rStyle w:val="lev"/>
          <w:b w:val="0"/>
        </w:rPr>
        <w:t>linéaire</w:t>
      </w:r>
      <w:proofErr w:type="spellEnd"/>
      <w:r w:rsidRPr="000D383C">
        <w:t xml:space="preserve"> :</w:t>
      </w:r>
      <w:proofErr w:type="gramEnd"/>
      <w:r w:rsidRPr="000D383C">
        <w:t xml:space="preserve"> Elle sert à modéliser une évolution où l’augmentation est constante à chaque période. </w:t>
      </w:r>
    </w:p>
    <w:p w:rsidR="000D383C" w:rsidRPr="000D383C" w:rsidRDefault="002916EB" w:rsidP="000E7A3C">
      <w:proofErr w:type="spellStart"/>
      <w:r w:rsidRPr="000D383C">
        <w:rPr>
          <w:rStyle w:val="lev"/>
          <w:b w:val="0"/>
        </w:rPr>
        <w:t>Croissance</w:t>
      </w:r>
      <w:proofErr w:type="spellEnd"/>
      <w:r w:rsidRPr="000D383C">
        <w:rPr>
          <w:rStyle w:val="lev"/>
          <w:b w:val="0"/>
        </w:rPr>
        <w:t xml:space="preserve"> </w:t>
      </w:r>
      <w:proofErr w:type="spellStart"/>
      <w:proofErr w:type="gramStart"/>
      <w:r w:rsidRPr="000D383C">
        <w:rPr>
          <w:rStyle w:val="lev"/>
          <w:b w:val="0"/>
        </w:rPr>
        <w:t>géométrique</w:t>
      </w:r>
      <w:proofErr w:type="spellEnd"/>
      <w:r w:rsidRPr="000D383C">
        <w:t xml:space="preserve"> :</w:t>
      </w:r>
      <w:proofErr w:type="gramEnd"/>
      <w:r w:rsidRPr="000D383C">
        <w:t xml:space="preserve"> Elle représente une évolution par paliers, où la population augmente chaque période d’un </w:t>
      </w:r>
      <w:proofErr w:type="spellStart"/>
      <w:r w:rsidRPr="000D383C">
        <w:t>même</w:t>
      </w:r>
      <w:proofErr w:type="spellEnd"/>
      <w:r w:rsidRPr="000D383C">
        <w:t xml:space="preserve"> </w:t>
      </w:r>
      <w:proofErr w:type="spellStart"/>
      <w:r w:rsidRPr="000D383C">
        <w:t>pourcentage</w:t>
      </w:r>
      <w:proofErr w:type="spellEnd"/>
      <w:r w:rsidRPr="000D383C">
        <w:t xml:space="preserve"> (</w:t>
      </w:r>
      <w:proofErr w:type="spellStart"/>
      <w:r w:rsidRPr="000D383C">
        <w:t>taux</w:t>
      </w:r>
      <w:proofErr w:type="spellEnd"/>
      <w:r w:rsidRPr="000D383C">
        <w:t xml:space="preserve"> de </w:t>
      </w:r>
      <w:proofErr w:type="spellStart"/>
      <w:r w:rsidRPr="000D383C">
        <w:t>croissance</w:t>
      </w:r>
      <w:proofErr w:type="spellEnd"/>
      <w:r w:rsidRPr="000D383C">
        <w:t xml:space="preserve"> constant).</w:t>
      </w:r>
    </w:p>
    <w:p w:rsidR="000D383C" w:rsidRDefault="002916EB" w:rsidP="000E7A3C">
      <w:proofErr w:type="spellStart"/>
      <w:r w:rsidRPr="000D383C">
        <w:rPr>
          <w:rStyle w:val="lev"/>
          <w:b w:val="0"/>
        </w:rPr>
        <w:t>Croissance</w:t>
      </w:r>
      <w:proofErr w:type="spellEnd"/>
      <w:r w:rsidRPr="000D383C">
        <w:rPr>
          <w:rStyle w:val="lev"/>
          <w:b w:val="0"/>
        </w:rPr>
        <w:t xml:space="preserve"> </w:t>
      </w:r>
      <w:proofErr w:type="spellStart"/>
      <w:proofErr w:type="gramStart"/>
      <w:r w:rsidRPr="000D383C">
        <w:rPr>
          <w:rStyle w:val="lev"/>
          <w:b w:val="0"/>
        </w:rPr>
        <w:t>exponentielle</w:t>
      </w:r>
      <w:proofErr w:type="spellEnd"/>
      <w:r w:rsidRPr="000D383C">
        <w:t xml:space="preserve"> :</w:t>
      </w:r>
      <w:proofErr w:type="gramEnd"/>
      <w:r w:rsidRPr="000D383C">
        <w:t xml:space="preserve"> </w:t>
      </w:r>
      <w:proofErr w:type="spellStart"/>
      <w:r w:rsidRPr="000D383C">
        <w:t>C’est</w:t>
      </w:r>
      <w:proofErr w:type="spellEnd"/>
      <w:r w:rsidRPr="000D383C">
        <w:t xml:space="preserve"> une croissance continue à taux constant, souvent utilisée pour des phénomènes</w:t>
      </w:r>
      <w:r>
        <w:t xml:space="preserve"> naturels ou économiques qui </w:t>
      </w:r>
      <w:proofErr w:type="spellStart"/>
      <w:r>
        <w:t>évoluent</w:t>
      </w:r>
      <w:proofErr w:type="spellEnd"/>
      <w:r>
        <w:t xml:space="preserve"> </w:t>
      </w:r>
      <w:proofErr w:type="spellStart"/>
      <w:r>
        <w:t>très</w:t>
      </w:r>
      <w:proofErr w:type="spellEnd"/>
      <w:r>
        <w:t xml:space="preserve"> </w:t>
      </w:r>
      <w:proofErr w:type="spellStart"/>
      <w:r>
        <w:t>rapidement</w:t>
      </w:r>
      <w:proofErr w:type="spellEnd"/>
      <w:r>
        <w:t xml:space="preserve"> sans </w:t>
      </w:r>
      <w:proofErr w:type="spellStart"/>
      <w:r>
        <w:t>contrainte</w:t>
      </w:r>
      <w:proofErr w:type="spellEnd"/>
      <w:r>
        <w:t xml:space="preserve"> </w:t>
      </w:r>
      <w:proofErr w:type="spellStart"/>
      <w:r>
        <w:t>immédiate</w:t>
      </w:r>
      <w:proofErr w:type="spellEnd"/>
      <w:r>
        <w:t>.</w:t>
      </w:r>
    </w:p>
    <w:p w:rsidR="000D383C" w:rsidRPr="00B607F1" w:rsidRDefault="002916EB" w:rsidP="000E7A3C">
      <w:proofErr w:type="spellStart"/>
      <w:r w:rsidRPr="00B607F1">
        <w:rPr>
          <w:rStyle w:val="lev"/>
          <w:b w:val="0"/>
        </w:rPr>
        <w:t>Croissance</w:t>
      </w:r>
      <w:proofErr w:type="spellEnd"/>
      <w:r w:rsidRPr="00B607F1">
        <w:rPr>
          <w:rStyle w:val="lev"/>
          <w:b w:val="0"/>
        </w:rPr>
        <w:t xml:space="preserve"> </w:t>
      </w:r>
      <w:proofErr w:type="spellStart"/>
      <w:proofErr w:type="gramStart"/>
      <w:r w:rsidRPr="00B607F1">
        <w:rPr>
          <w:rStyle w:val="lev"/>
          <w:b w:val="0"/>
        </w:rPr>
        <w:t>logistique</w:t>
      </w:r>
      <w:proofErr w:type="spellEnd"/>
      <w:r w:rsidRPr="00B607F1">
        <w:t xml:space="preserve"> :</w:t>
      </w:r>
      <w:proofErr w:type="gramEnd"/>
      <w:r w:rsidRPr="00B607F1">
        <w:t xml:space="preserve"> Elle modélise une croissance rapide au début, puis un ralentissement à mesure qu’on s’approche d’une </w:t>
      </w:r>
      <w:proofErr w:type="spellStart"/>
      <w:r w:rsidRPr="00B607F1">
        <w:t>limite</w:t>
      </w:r>
      <w:proofErr w:type="spellEnd"/>
      <w:r w:rsidRPr="00B607F1">
        <w:t xml:space="preserve"> </w:t>
      </w:r>
      <w:proofErr w:type="spellStart"/>
      <w:r w:rsidRPr="00B607F1">
        <w:t>imposée</w:t>
      </w:r>
      <w:proofErr w:type="spellEnd"/>
      <w:r w:rsidRPr="00B607F1">
        <w:t xml:space="preserve"> par </w:t>
      </w:r>
      <w:proofErr w:type="spellStart"/>
      <w:r w:rsidRPr="00B607F1">
        <w:t>l’environnement</w:t>
      </w:r>
      <w:proofErr w:type="spellEnd"/>
      <w:r w:rsidRPr="00B607F1">
        <w:t xml:space="preserve"> (</w:t>
      </w:r>
      <w:proofErr w:type="spellStart"/>
      <w:r w:rsidRPr="00B607F1">
        <w:t>capacité</w:t>
      </w:r>
      <w:proofErr w:type="spellEnd"/>
      <w:r w:rsidRPr="00B607F1">
        <w:t xml:space="preserve"> </w:t>
      </w:r>
      <w:proofErr w:type="spellStart"/>
      <w:r w:rsidRPr="00B607F1">
        <w:t>maximale</w:t>
      </w:r>
      <w:proofErr w:type="spellEnd"/>
      <w:r w:rsidRPr="00B607F1">
        <w:t>).</w:t>
      </w:r>
    </w:p>
    <w:p w:rsidR="002916EB" w:rsidRPr="00B607F1" w:rsidRDefault="002916EB" w:rsidP="000E7A3C">
      <w:proofErr w:type="spellStart"/>
      <w:r w:rsidRPr="00B607F1">
        <w:rPr>
          <w:rStyle w:val="lev"/>
          <w:b w:val="0"/>
        </w:rPr>
        <w:t>Correspondance</w:t>
      </w:r>
      <w:proofErr w:type="spellEnd"/>
      <w:r w:rsidRPr="00B607F1">
        <w:rPr>
          <w:rStyle w:val="lev"/>
          <w:b w:val="0"/>
        </w:rPr>
        <w:t xml:space="preserve"> </w:t>
      </w:r>
      <w:proofErr w:type="spellStart"/>
      <w:proofErr w:type="gramStart"/>
      <w:r w:rsidRPr="00B607F1">
        <w:rPr>
          <w:rStyle w:val="lev"/>
          <w:b w:val="0"/>
        </w:rPr>
        <w:t>typique</w:t>
      </w:r>
      <w:proofErr w:type="spellEnd"/>
      <w:r w:rsidRPr="00B607F1">
        <w:rPr>
          <w:rStyle w:val="lev"/>
          <w:b w:val="0"/>
        </w:rPr>
        <w:t xml:space="preserve"> :</w:t>
      </w:r>
      <w:proofErr w:type="gramEnd"/>
    </w:p>
    <w:p w:rsidR="002916EB" w:rsidRPr="00B607F1" w:rsidRDefault="00B607F1" w:rsidP="00C843D0">
      <w:pPr>
        <w:pStyle w:val="Paragraphedeliste"/>
        <w:numPr>
          <w:ilvl w:val="0"/>
          <w:numId w:val="14"/>
        </w:numPr>
      </w:pPr>
      <w:proofErr w:type="spellStart"/>
      <w:r>
        <w:t>Courbe</w:t>
      </w:r>
      <w:proofErr w:type="spellEnd"/>
      <w:r>
        <w:t xml:space="preserve">-a </w:t>
      </w:r>
      <w:proofErr w:type="spellStart"/>
      <w:r w:rsidR="002916EB" w:rsidRPr="00B607F1">
        <w:t>droite</w:t>
      </w:r>
      <w:proofErr w:type="spellEnd"/>
      <w:r w:rsidR="002916EB" w:rsidRPr="00B607F1">
        <w:t xml:space="preserve"> → </w:t>
      </w:r>
      <w:proofErr w:type="spellStart"/>
      <w:r w:rsidR="002916EB" w:rsidRPr="00B607F1">
        <w:t>croissance</w:t>
      </w:r>
      <w:proofErr w:type="spellEnd"/>
      <w:r w:rsidR="002916EB" w:rsidRPr="00B607F1">
        <w:t xml:space="preserve"> linéaire</w:t>
      </w:r>
    </w:p>
    <w:p w:rsidR="002916EB" w:rsidRPr="00B607F1" w:rsidRDefault="002916EB" w:rsidP="00C843D0">
      <w:pPr>
        <w:pStyle w:val="Paragraphedeliste"/>
        <w:numPr>
          <w:ilvl w:val="0"/>
          <w:numId w:val="14"/>
        </w:numPr>
      </w:pPr>
      <w:proofErr w:type="spellStart"/>
      <w:r w:rsidRPr="00B607F1">
        <w:t>Courbe</w:t>
      </w:r>
      <w:proofErr w:type="spellEnd"/>
      <w:r w:rsidR="00B607F1">
        <w:t>-b</w:t>
      </w:r>
      <w:r w:rsidRPr="00B607F1">
        <w:t xml:space="preserve"> </w:t>
      </w:r>
      <w:proofErr w:type="spellStart"/>
      <w:r w:rsidRPr="00B607F1">
        <w:t>exponentielle</w:t>
      </w:r>
      <w:proofErr w:type="spellEnd"/>
      <w:r w:rsidRPr="00B607F1">
        <w:t xml:space="preserve"> continue → croissance exponentielle</w:t>
      </w:r>
    </w:p>
    <w:p w:rsidR="002916EB" w:rsidRPr="00B607F1" w:rsidRDefault="002916EB" w:rsidP="00C843D0">
      <w:pPr>
        <w:pStyle w:val="Paragraphedeliste"/>
        <w:numPr>
          <w:ilvl w:val="0"/>
          <w:numId w:val="14"/>
        </w:numPr>
      </w:pPr>
      <w:proofErr w:type="spellStart"/>
      <w:r w:rsidRPr="00B607F1">
        <w:t>Courbe</w:t>
      </w:r>
      <w:proofErr w:type="spellEnd"/>
      <w:r w:rsidR="00B607F1">
        <w:t>-c</w:t>
      </w:r>
      <w:r w:rsidRPr="00B607F1">
        <w:t xml:space="preserve"> </w:t>
      </w:r>
      <w:proofErr w:type="spellStart"/>
      <w:r w:rsidRPr="00B607F1">
        <w:t>exponentielle</w:t>
      </w:r>
      <w:proofErr w:type="spellEnd"/>
      <w:r w:rsidRPr="00B607F1">
        <w:t xml:space="preserve"> par </w:t>
      </w:r>
      <w:proofErr w:type="spellStart"/>
      <w:r w:rsidRPr="00B607F1">
        <w:t>paliers</w:t>
      </w:r>
      <w:proofErr w:type="spellEnd"/>
      <w:r w:rsidRPr="00B607F1">
        <w:t xml:space="preserve"> → croissance géométrique</w:t>
      </w:r>
    </w:p>
    <w:p w:rsidR="002916EB" w:rsidRPr="00B607F1" w:rsidRDefault="002916EB" w:rsidP="00C843D0">
      <w:pPr>
        <w:pStyle w:val="Paragraphedeliste"/>
        <w:numPr>
          <w:ilvl w:val="0"/>
          <w:numId w:val="14"/>
        </w:numPr>
      </w:pPr>
      <w:proofErr w:type="spellStart"/>
      <w:r w:rsidRPr="00B607F1">
        <w:t>Courbe</w:t>
      </w:r>
      <w:proofErr w:type="spellEnd"/>
      <w:r w:rsidR="00B607F1">
        <w:t>-d</w:t>
      </w:r>
      <w:r w:rsidRPr="00B607F1">
        <w:t xml:space="preserve"> en S (</w:t>
      </w:r>
      <w:proofErr w:type="spellStart"/>
      <w:r w:rsidRPr="00B607F1">
        <w:t>sigmoïde</w:t>
      </w:r>
      <w:proofErr w:type="spellEnd"/>
      <w:r w:rsidRPr="00B607F1">
        <w:t>) → croissance logistique</w:t>
      </w:r>
    </w:p>
    <w:p w:rsidR="002916EB" w:rsidRDefault="002916EB" w:rsidP="00C843D0">
      <w:pPr>
        <w:pStyle w:val="Paragraphedeliste"/>
        <w:numPr>
          <w:ilvl w:val="1"/>
          <w:numId w:val="1"/>
        </w:numPr>
      </w:pPr>
      <w:r>
        <w:t xml:space="preserve">Population </w:t>
      </w:r>
      <w:proofErr w:type="spellStart"/>
      <w:r>
        <w:t>évoluant</w:t>
      </w:r>
      <w:proofErr w:type="spellEnd"/>
      <w:r>
        <w:t xml:space="preserve"> </w:t>
      </w:r>
      <w:proofErr w:type="spellStart"/>
      <w:proofErr w:type="gramStart"/>
      <w:r>
        <w:t>géométriquement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éléments</w:t>
      </w:r>
      <w:proofErr w:type="spellEnd"/>
      <w:r>
        <w:t xml:space="preserve"> caractéristiques</w:t>
      </w:r>
    </w:p>
    <w:p w:rsidR="002916EB" w:rsidRDefault="00D63958" w:rsidP="000E7A3C">
      <w:r>
        <w:t>L</w:t>
      </w:r>
      <w:r w:rsidR="002916EB">
        <w:t xml:space="preserve">a </w:t>
      </w:r>
      <w:proofErr w:type="spellStart"/>
      <w:r w:rsidR="002916EB">
        <w:t>croissance</w:t>
      </w:r>
      <w:proofErr w:type="spellEnd"/>
      <w:r w:rsidR="002916EB">
        <w:t xml:space="preserve"> </w:t>
      </w:r>
      <w:proofErr w:type="spellStart"/>
      <w:r w:rsidR="002916EB">
        <w:t>géométrique</w:t>
      </w:r>
      <w:proofErr w:type="spellEnd"/>
      <w:r w:rsidR="002916EB">
        <w:t xml:space="preserve"> </w:t>
      </w:r>
      <w:proofErr w:type="spellStart"/>
      <w:r w:rsidR="002916EB">
        <w:t>est</w:t>
      </w:r>
      <w:proofErr w:type="spellEnd"/>
      <w:r w:rsidR="002916EB">
        <w:t xml:space="preserve"> </w:t>
      </w:r>
      <w:proofErr w:type="spellStart"/>
      <w:r w:rsidR="002916EB">
        <w:t>utilisée</w:t>
      </w:r>
      <w:proofErr w:type="spellEnd"/>
      <w:r w:rsidR="002916EB">
        <w:t xml:space="preserve"> pour prévoir l’évolution d’une population ou d’un stock quand chaque </w:t>
      </w:r>
      <w:proofErr w:type="spellStart"/>
      <w:r w:rsidR="002916EB">
        <w:t>période</w:t>
      </w:r>
      <w:proofErr w:type="spellEnd"/>
      <w:r w:rsidR="002916EB">
        <w:t xml:space="preserve">, la </w:t>
      </w:r>
      <w:proofErr w:type="spellStart"/>
      <w:r w:rsidR="002916EB">
        <w:t>quantité</w:t>
      </w:r>
      <w:proofErr w:type="spellEnd"/>
      <w:r w:rsidR="002916EB">
        <w:t xml:space="preserve"> </w:t>
      </w:r>
      <w:proofErr w:type="spellStart"/>
      <w:r w:rsidR="002916EB">
        <w:t>augmente</w:t>
      </w:r>
      <w:proofErr w:type="spellEnd"/>
      <w:r w:rsidR="002916EB">
        <w:t xml:space="preserve"> d’un </w:t>
      </w:r>
      <w:proofErr w:type="spellStart"/>
      <w:r w:rsidR="002916EB">
        <w:t>même</w:t>
      </w:r>
      <w:proofErr w:type="spellEnd"/>
      <w:r w:rsidR="002916EB">
        <w:t xml:space="preserve"> </w:t>
      </w:r>
      <w:proofErr w:type="spellStart"/>
      <w:r w:rsidR="002916EB">
        <w:t>pourcentage</w:t>
      </w:r>
      <w:proofErr w:type="spellEnd"/>
      <w:r w:rsidR="002916EB">
        <w:rPr>
          <w:rStyle w:val="whitespace-nowrap"/>
        </w:rPr>
        <w:t>.</w:t>
      </w:r>
    </w:p>
    <w:p w:rsidR="002916EB" w:rsidRDefault="002916EB" w:rsidP="000E7A3C">
      <w:r>
        <w:t xml:space="preserve">La population </w:t>
      </w:r>
      <w:proofErr w:type="spellStart"/>
      <w:r>
        <w:t>initiale</w:t>
      </w:r>
      <w:proofErr w:type="spellEnd"/>
      <w:r>
        <w:t xml:space="preserve"> (point de </w:t>
      </w:r>
      <w:proofErr w:type="spellStart"/>
      <w:r>
        <w:t>départ</w:t>
      </w:r>
      <w:proofErr w:type="spellEnd"/>
      <w:r>
        <w:t xml:space="preserve"> de la crois</w:t>
      </w:r>
      <w:r w:rsidR="00D63958">
        <w:t xml:space="preserve">sance). </w:t>
      </w:r>
      <w:r>
        <w:t xml:space="preserve">Le taux de </w:t>
      </w:r>
      <w:proofErr w:type="spellStart"/>
      <w:r>
        <w:t>croissance</w:t>
      </w:r>
      <w:proofErr w:type="spellEnd"/>
      <w:r>
        <w:t xml:space="preserve"> (</w:t>
      </w:r>
      <w:proofErr w:type="spellStart"/>
      <w:r>
        <w:t>pourcentage</w:t>
      </w:r>
      <w:proofErr w:type="spellEnd"/>
      <w:r>
        <w:t xml:space="preserve"> </w:t>
      </w:r>
      <w:proofErr w:type="spellStart"/>
      <w:r>
        <w:t>d’augmentation</w:t>
      </w:r>
      <w:proofErr w:type="spellEnd"/>
      <w:r>
        <w:t xml:space="preserve"> à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période</w:t>
      </w:r>
      <w:proofErr w:type="spellEnd"/>
      <w:r>
        <w:t>)</w:t>
      </w:r>
      <w:r w:rsidR="00D63958">
        <w:t xml:space="preserve">. </w:t>
      </w:r>
      <w:r>
        <w:t xml:space="preserve">La </w:t>
      </w:r>
      <w:proofErr w:type="spellStart"/>
      <w:r>
        <w:t>formule</w:t>
      </w:r>
      <w:proofErr w:type="spellEnd"/>
      <w:r>
        <w:t xml:space="preserve"> </w:t>
      </w:r>
      <w:proofErr w:type="spellStart"/>
      <w:r>
        <w:t>générale</w:t>
      </w:r>
      <w:proofErr w:type="spellEnd"/>
      <w:r>
        <w:t xml:space="preserve"> qui </w:t>
      </w:r>
      <w:proofErr w:type="spellStart"/>
      <w:r>
        <w:t>permet</w:t>
      </w:r>
      <w:proofErr w:type="spellEnd"/>
      <w:r>
        <w:t xml:space="preserve"> de calculer la population à n’importe quel instant futur</w:t>
      </w:r>
    </w:p>
    <w:p w:rsidR="002916EB" w:rsidRPr="00671A30" w:rsidRDefault="002916EB" w:rsidP="000E7A3C">
      <w:r>
        <w:rPr>
          <w:rStyle w:val="lev"/>
        </w:rPr>
        <w:t xml:space="preserve">Utilité dans la </w:t>
      </w:r>
      <w:proofErr w:type="spellStart"/>
      <w:proofErr w:type="gramStart"/>
      <w:r>
        <w:rPr>
          <w:rStyle w:val="lev"/>
        </w:rPr>
        <w:t>planification</w:t>
      </w:r>
      <w:proofErr w:type="spellEnd"/>
      <w:r>
        <w:t xml:space="preserve"> :</w:t>
      </w:r>
      <w:proofErr w:type="gramEnd"/>
      <w:r w:rsidR="008755E7">
        <w:t xml:space="preserve"> </w:t>
      </w:r>
      <w:r>
        <w:t xml:space="preserve">Savoir </w:t>
      </w:r>
      <w:proofErr w:type="spellStart"/>
      <w:r>
        <w:t>combien</w:t>
      </w:r>
      <w:proofErr w:type="spellEnd"/>
      <w:r>
        <w:t xml:space="preserve"> </w:t>
      </w:r>
      <w:proofErr w:type="spellStart"/>
      <w:r>
        <w:t>d’individus</w:t>
      </w:r>
      <w:proofErr w:type="spellEnd"/>
      <w:r>
        <w:t xml:space="preserve">, de ressources ou de produits on aura à une date future, pour mieux gérer les stocks, les </w:t>
      </w:r>
      <w:proofErr w:type="spellStart"/>
      <w:r>
        <w:t>investissem</w:t>
      </w:r>
      <w:r w:rsidR="00D63958">
        <w:t>ents</w:t>
      </w:r>
      <w:proofErr w:type="spellEnd"/>
      <w:r w:rsidR="00D63958">
        <w:t xml:space="preserve"> ou les </w:t>
      </w:r>
      <w:proofErr w:type="spellStart"/>
      <w:r w:rsidR="00D63958">
        <w:t>politiques</w:t>
      </w:r>
      <w:proofErr w:type="spellEnd"/>
      <w:r w:rsidR="00D63958">
        <w:t xml:space="preserve"> </w:t>
      </w:r>
      <w:proofErr w:type="spellStart"/>
      <w:r w:rsidR="00D63958">
        <w:t>publiques</w:t>
      </w:r>
      <w:proofErr w:type="spellEnd"/>
      <w:r>
        <w:rPr>
          <w:rStyle w:val="whitespace-nowrap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01"/>
        <w:gridCol w:w="615"/>
        <w:gridCol w:w="615"/>
        <w:gridCol w:w="615"/>
        <w:gridCol w:w="615"/>
        <w:gridCol w:w="748"/>
        <w:gridCol w:w="748"/>
        <w:gridCol w:w="748"/>
      </w:tblGrid>
      <w:tr w:rsidR="002916EB" w:rsidTr="008755E7">
        <w:tc>
          <w:tcPr>
            <w:tcW w:w="0" w:type="auto"/>
            <w:hideMark/>
          </w:tcPr>
          <w:p w:rsidR="002916EB" w:rsidRDefault="002916EB" w:rsidP="000E7A3C">
            <w:pPr>
              <w:rPr>
                <w:b/>
                <w:bCs/>
              </w:rPr>
            </w:pPr>
            <w:r>
              <w:rPr>
                <w:b/>
                <w:bCs/>
              </w:rPr>
              <w:t>Temps (t)</w:t>
            </w:r>
          </w:p>
        </w:tc>
        <w:tc>
          <w:tcPr>
            <w:tcW w:w="0" w:type="auto"/>
            <w:hideMark/>
          </w:tcPr>
          <w:p w:rsidR="002916EB" w:rsidRDefault="002916EB" w:rsidP="000E7A3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hideMark/>
          </w:tcPr>
          <w:p w:rsidR="002916EB" w:rsidRDefault="002916EB" w:rsidP="000E7A3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:rsidR="002916EB" w:rsidRDefault="002916EB" w:rsidP="000E7A3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:rsidR="002916EB" w:rsidRDefault="002916EB" w:rsidP="000E7A3C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:rsidR="002916EB" w:rsidRDefault="002916EB" w:rsidP="000E7A3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:rsidR="002916EB" w:rsidRDefault="002916EB" w:rsidP="000E7A3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:rsidR="002916EB" w:rsidRDefault="002916EB" w:rsidP="000E7A3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2916EB" w:rsidTr="008755E7">
        <w:tc>
          <w:tcPr>
            <w:tcW w:w="0" w:type="auto"/>
            <w:hideMark/>
          </w:tcPr>
          <w:p w:rsidR="002916EB" w:rsidRDefault="002916EB" w:rsidP="000E7A3C">
            <w:r>
              <w:t>P(t)</w:t>
            </w:r>
          </w:p>
        </w:tc>
        <w:tc>
          <w:tcPr>
            <w:tcW w:w="0" w:type="auto"/>
            <w:hideMark/>
          </w:tcPr>
          <w:p w:rsidR="002916EB" w:rsidRDefault="002916EB" w:rsidP="000E7A3C">
            <w:r>
              <w:t>200</w:t>
            </w:r>
          </w:p>
        </w:tc>
        <w:tc>
          <w:tcPr>
            <w:tcW w:w="0" w:type="auto"/>
            <w:hideMark/>
          </w:tcPr>
          <w:p w:rsidR="002916EB" w:rsidRDefault="002916EB" w:rsidP="000E7A3C">
            <w:r>
              <w:t>300</w:t>
            </w:r>
          </w:p>
        </w:tc>
        <w:tc>
          <w:tcPr>
            <w:tcW w:w="0" w:type="auto"/>
            <w:hideMark/>
          </w:tcPr>
          <w:p w:rsidR="002916EB" w:rsidRDefault="002916EB" w:rsidP="000E7A3C">
            <w:r>
              <w:t>450</w:t>
            </w:r>
          </w:p>
        </w:tc>
        <w:tc>
          <w:tcPr>
            <w:tcW w:w="0" w:type="auto"/>
            <w:hideMark/>
          </w:tcPr>
          <w:p w:rsidR="002916EB" w:rsidRDefault="002916EB" w:rsidP="000E7A3C">
            <w:r>
              <w:t>675</w:t>
            </w:r>
          </w:p>
        </w:tc>
        <w:tc>
          <w:tcPr>
            <w:tcW w:w="0" w:type="auto"/>
            <w:hideMark/>
          </w:tcPr>
          <w:p w:rsidR="002916EB" w:rsidRDefault="002916EB" w:rsidP="000E7A3C">
            <w:r>
              <w:t>1012</w:t>
            </w:r>
          </w:p>
        </w:tc>
        <w:tc>
          <w:tcPr>
            <w:tcW w:w="0" w:type="auto"/>
            <w:hideMark/>
          </w:tcPr>
          <w:p w:rsidR="002916EB" w:rsidRDefault="002916EB" w:rsidP="000E7A3C">
            <w:r>
              <w:t>1519</w:t>
            </w:r>
          </w:p>
        </w:tc>
        <w:tc>
          <w:tcPr>
            <w:tcW w:w="0" w:type="auto"/>
            <w:hideMark/>
          </w:tcPr>
          <w:p w:rsidR="002916EB" w:rsidRDefault="002916EB" w:rsidP="000E7A3C">
            <w:r>
              <w:t>2278</w:t>
            </w:r>
          </w:p>
        </w:tc>
      </w:tr>
    </w:tbl>
    <w:p w:rsidR="002916EB" w:rsidRDefault="008755E7" w:rsidP="000E7A3C">
      <w:r w:rsidRPr="008755E7">
        <w:lastRenderedPageBreak/>
        <w:drawing>
          <wp:inline distT="0" distB="0" distL="0" distR="0" wp14:anchorId="73A8FFE2" wp14:editId="08ED2995">
            <wp:extent cx="5760720" cy="2218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5E7">
        <w:drawing>
          <wp:inline distT="0" distB="0" distL="0" distR="0" wp14:anchorId="4918C548" wp14:editId="66842197">
            <wp:extent cx="5760720" cy="2635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916EB">
        <w:t>Cela</w:t>
      </w:r>
      <w:proofErr w:type="spellEnd"/>
      <w:r w:rsidR="002916EB">
        <w:t xml:space="preserve"> correspond </w:t>
      </w:r>
      <w:proofErr w:type="spellStart"/>
      <w:r w:rsidR="002916EB">
        <w:t>bien</w:t>
      </w:r>
      <w:proofErr w:type="spellEnd"/>
      <w:r w:rsidR="002916EB">
        <w:t xml:space="preserve"> aux valeurs du tableau.</w:t>
      </w:r>
    </w:p>
    <w:p w:rsidR="00881531" w:rsidRPr="00AD55CA" w:rsidRDefault="00AD55CA" w:rsidP="00AD55CA">
      <w:pPr>
        <w:pStyle w:val="Titre2"/>
      </w:pPr>
      <w:proofErr w:type="spellStart"/>
      <w:r>
        <w:t>Probleme</w:t>
      </w:r>
      <w:proofErr w:type="spellEnd"/>
      <w:r>
        <w:t xml:space="preserve"> 6</w:t>
      </w:r>
      <w:bookmarkStart w:id="0" w:name="_GoBack"/>
      <w:bookmarkEnd w:id="0"/>
    </w:p>
    <w:p w:rsidR="00881531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 xml:space="preserve">1. </w:t>
      </w:r>
      <w:r w:rsidRPr="0059096D">
        <w:rPr>
          <w:b/>
          <w:lang w:val="fr-FR" w:eastAsia="fr-FR"/>
        </w:rPr>
        <w:t>Compléter le tableau</w:t>
      </w:r>
    </w:p>
    <w:tbl>
      <w:tblPr>
        <w:tblStyle w:val="Tableausimp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1483"/>
        <w:gridCol w:w="1243"/>
        <w:gridCol w:w="1131"/>
        <w:gridCol w:w="748"/>
        <w:gridCol w:w="517"/>
      </w:tblGrid>
      <w:tr w:rsidR="00881531" w:rsidRPr="0059096D" w:rsidTr="003B1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1531" w:rsidRPr="0059096D" w:rsidRDefault="000925BE" w:rsidP="000E7A3C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 xml:space="preserve"> 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Agriculture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Industrie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Services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DF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PT</w:t>
            </w:r>
          </w:p>
        </w:tc>
      </w:tr>
      <w:tr w:rsidR="003B1975" w:rsidRPr="0059096D" w:rsidTr="003B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Agriculture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100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300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1000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?</w:t>
            </w:r>
          </w:p>
        </w:tc>
      </w:tr>
      <w:tr w:rsidR="00881531" w:rsidRPr="0059096D" w:rsidTr="003B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Industrie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500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300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3000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?</w:t>
            </w:r>
          </w:p>
        </w:tc>
      </w:tr>
      <w:tr w:rsidR="003B1975" w:rsidRPr="0059096D" w:rsidTr="003B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Services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100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2000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?</w:t>
            </w:r>
          </w:p>
        </w:tc>
      </w:tr>
      <w:tr w:rsidR="00881531" w:rsidRPr="0059096D" w:rsidTr="003B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TCI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?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?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?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eastAsia="fr-FR"/>
              </w:rPr>
            </w:pPr>
          </w:p>
        </w:tc>
      </w:tr>
      <w:tr w:rsidR="003B1975" w:rsidRPr="0059096D" w:rsidTr="003B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VA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?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?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?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eastAsia="fr-FR"/>
              </w:rPr>
            </w:pPr>
          </w:p>
        </w:tc>
      </w:tr>
    </w:tbl>
    <w:p w:rsidR="003B1975" w:rsidRPr="0059096D" w:rsidRDefault="003B1975" w:rsidP="000E7A3C">
      <w:pPr>
        <w:rPr>
          <w:lang w:val="fr-FR" w:eastAsia="fr-FR"/>
        </w:rPr>
      </w:pPr>
    </w:p>
    <w:p w:rsidR="00881531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Calcul de la production totale (PT) :</w:t>
      </w:r>
    </w:p>
    <w:p w:rsidR="00881531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lastRenderedPageBreak/>
        <w:t>Agriculture : 100 + 300 + 200 + 1000 = 1600</w:t>
      </w:r>
    </w:p>
    <w:p w:rsidR="00881531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Industrie : 200 + 500 + 300 + 3000 = 4000</w:t>
      </w:r>
    </w:p>
    <w:p w:rsidR="00881531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Services : 100 + 200 + 200 + 2000 = 2500</w:t>
      </w:r>
    </w:p>
    <w:p w:rsidR="00881531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Calcul du Total des Consommations Intermédiaires (TCI) :</w:t>
      </w:r>
    </w:p>
    <w:p w:rsidR="00881531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Agriculture : 100 + 200 + 100 = 400</w:t>
      </w:r>
    </w:p>
    <w:p w:rsidR="00881531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Industrie : 300 + 500 + 200 = 1000</w:t>
      </w:r>
    </w:p>
    <w:p w:rsidR="00881531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Services : 200 + 300 + 200 = 700</w:t>
      </w:r>
    </w:p>
    <w:p w:rsidR="00881531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Calcul de la Valeur Ajoutée (VA) :</w:t>
      </w:r>
    </w:p>
    <w:p w:rsidR="00881531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Agriculture : 1600 - 400 = 1200</w:t>
      </w:r>
    </w:p>
    <w:p w:rsidR="00881531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Industrie : 4000 - 1000 = 3000</w:t>
      </w:r>
    </w:p>
    <w:p w:rsidR="00881531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Services : 2500 - 700 = 1800</w:t>
      </w:r>
    </w:p>
    <w:p w:rsidR="00881531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Tableau complété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1384"/>
        <w:gridCol w:w="1161"/>
        <w:gridCol w:w="1066"/>
        <w:gridCol w:w="748"/>
        <w:gridCol w:w="748"/>
      </w:tblGrid>
      <w:tr w:rsidR="00881531" w:rsidRPr="0059096D" w:rsidTr="003B1975"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Secteur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Agriculture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Industrie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Services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DF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PT</w:t>
            </w:r>
          </w:p>
        </w:tc>
      </w:tr>
      <w:tr w:rsidR="00881531" w:rsidRPr="0059096D" w:rsidTr="003B1975"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Agriculture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100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300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1000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1600</w:t>
            </w:r>
          </w:p>
        </w:tc>
      </w:tr>
      <w:tr w:rsidR="00881531" w:rsidRPr="0059096D" w:rsidTr="003B1975"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Industrie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500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300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3000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4000</w:t>
            </w:r>
          </w:p>
        </w:tc>
      </w:tr>
      <w:tr w:rsidR="00881531" w:rsidRPr="0059096D" w:rsidTr="003B1975"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Services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100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2000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2500</w:t>
            </w:r>
          </w:p>
        </w:tc>
      </w:tr>
      <w:tr w:rsidR="00881531" w:rsidRPr="0059096D" w:rsidTr="003B1975"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TCI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400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1000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700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</w:p>
        </w:tc>
      </w:tr>
      <w:tr w:rsidR="00881531" w:rsidRPr="0059096D" w:rsidTr="003B1975"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VA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1200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3000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1800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</w:p>
        </w:tc>
      </w:tr>
    </w:tbl>
    <w:p w:rsidR="003B1975" w:rsidRPr="0059096D" w:rsidRDefault="003B1975" w:rsidP="000E7A3C">
      <w:pPr>
        <w:rPr>
          <w:lang w:val="fr-FR" w:eastAsia="fr-FR"/>
        </w:rPr>
      </w:pPr>
    </w:p>
    <w:p w:rsidR="00881531" w:rsidRPr="0059096D" w:rsidRDefault="00881531" w:rsidP="000E7A3C">
      <w:pPr>
        <w:rPr>
          <w:b/>
          <w:lang w:val="fr-FR" w:eastAsia="fr-FR"/>
        </w:rPr>
      </w:pPr>
      <w:r w:rsidRPr="0059096D">
        <w:rPr>
          <w:b/>
          <w:lang w:val="fr-FR" w:eastAsia="fr-FR"/>
        </w:rPr>
        <w:t>2. Matrice des coefficients techniques</w:t>
      </w:r>
    </w:p>
    <w:p w:rsidR="00050528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Formule :</w:t>
      </w:r>
      <w:r w:rsidR="003B1975" w:rsidRPr="0059096D">
        <w:rPr>
          <w:lang w:val="fr-FR" w:eastAsia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FR" w:eastAsia="fr-FR"/>
              </w:rPr>
            </m:ctrlPr>
          </m:sSubPr>
          <m:e>
            <m:r>
              <w:rPr>
                <w:rFonts w:ascii="Cambria Math" w:hAnsi="Cambria Math"/>
                <w:lang w:val="fr-FR" w:eastAsia="fr-FR"/>
              </w:rPr>
              <m:t>a</m:t>
            </m:r>
          </m:e>
          <m:sub>
            <m:r>
              <w:rPr>
                <w:rFonts w:ascii="Cambria Math" w:hAnsi="Cambria Math"/>
                <w:lang w:val="fr-FR" w:eastAsia="fr-FR"/>
              </w:rPr>
              <m:t>ij</m:t>
            </m:r>
          </m:sub>
        </m:sSub>
        <m:r>
          <w:rPr>
            <w:rFonts w:ascii="Cambria Math" w:hAnsi="Cambria Math"/>
            <w:lang w:val="fr-FR" w:eastAsia="fr-FR"/>
          </w:rPr>
          <m:t>=</m:t>
        </m:r>
        <m:f>
          <m:fPr>
            <m:ctrlPr>
              <w:rPr>
                <w:rFonts w:ascii="Cambria Math" w:hAnsi="Cambria Math"/>
                <w:i/>
                <w:lang w:val="fr-FR"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fr-FR" w:eastAsia="fr-FR"/>
              </w:rPr>
              <m:t>Consommation du secteur i par le secteur</m:t>
            </m:r>
            <m:r>
              <m:rPr>
                <m:sty m:val="p"/>
              </m:rPr>
              <w:rPr>
                <w:rFonts w:ascii="Cambria Math"/>
                <w:lang w:val="fr-FR" w:eastAsia="fr-FR"/>
              </w:rPr>
              <m:t xml:space="preserve"> j</m:t>
            </m:r>
          </m:num>
          <m:den>
            <m:r>
              <w:rPr>
                <w:rFonts w:ascii="Cambria Math" w:hAnsi="Cambria Math"/>
                <w:lang w:val="fr-FR"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val="fr-FR" w:eastAsia="fr-FR"/>
              </w:rPr>
              <m:t>roduction totale du secteur j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2217"/>
        <w:gridCol w:w="2084"/>
        <w:gridCol w:w="1951"/>
      </w:tblGrid>
      <w:tr w:rsidR="00881531" w:rsidRPr="0059096D" w:rsidTr="00050528"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Agriculture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Industrie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Services</w:t>
            </w:r>
          </w:p>
        </w:tc>
      </w:tr>
      <w:tr w:rsidR="00881531" w:rsidRPr="0059096D" w:rsidTr="00050528"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Agriculture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100/1600 = 0,0625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300/4000 = 0,075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200/2500 = 0,08</w:t>
            </w:r>
          </w:p>
        </w:tc>
      </w:tr>
      <w:tr w:rsidR="00881531" w:rsidRPr="0059096D" w:rsidTr="00050528"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Industrie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200/1600 = 0,125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500/4000 = 0,125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300/2500 = 0,12</w:t>
            </w:r>
          </w:p>
        </w:tc>
      </w:tr>
      <w:tr w:rsidR="00881531" w:rsidRPr="0059096D" w:rsidTr="00050528"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Services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100/1600 = 0,0625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200/4000 = 0,05</w:t>
            </w:r>
          </w:p>
        </w:tc>
        <w:tc>
          <w:tcPr>
            <w:tcW w:w="0" w:type="auto"/>
            <w:hideMark/>
          </w:tcPr>
          <w:p w:rsidR="00881531" w:rsidRPr="0059096D" w:rsidRDefault="00881531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200/2500 = 0,08</w:t>
            </w:r>
          </w:p>
        </w:tc>
      </w:tr>
    </w:tbl>
    <w:p w:rsidR="00050528" w:rsidRPr="0059096D" w:rsidRDefault="00050528" w:rsidP="000E7A3C">
      <w:pPr>
        <w:rPr>
          <w:lang w:val="fr-FR" w:eastAsia="fr-FR"/>
        </w:rPr>
      </w:pPr>
    </w:p>
    <w:p w:rsidR="00050528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lastRenderedPageBreak/>
        <w:t>Matrice A :</w:t>
      </w:r>
      <w:r w:rsidR="00050528" w:rsidRPr="0059096D">
        <w:rPr>
          <w:lang w:val="fr-FR" w:eastAsia="fr-FR"/>
        </w:rPr>
        <w:t xml:space="preserve"> </w:t>
      </w:r>
      <m:oMath>
        <m:r>
          <w:rPr>
            <w:rFonts w:ascii="Cambria Math" w:hAnsi="Cambria Math"/>
            <w:lang w:val="fr-FR" w:eastAsia="fr-FR"/>
          </w:rPr>
          <m:t xml:space="preserve">A  = </m:t>
        </m:r>
        <m:d>
          <m:dPr>
            <m:ctrlPr>
              <w:rPr>
                <w:rFonts w:ascii="Cambria Math" w:hAnsi="Cambria Math"/>
                <w:i/>
                <w:lang w:val="fr-FR" w:eastAsia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 w:eastAsia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fr-FR" w:eastAsia="fr-FR"/>
                    </w:rPr>
                    <m:t xml:space="preserve">0,0625 </m:t>
                  </m:r>
                </m:e>
                <m:e>
                  <m:r>
                    <w:rPr>
                      <w:rFonts w:ascii="Cambria Math" w:hAnsi="Cambria Math"/>
                      <w:lang w:val="fr-FR" w:eastAsia="fr-FR"/>
                    </w:rPr>
                    <m:t>0,075</m:t>
                  </m:r>
                </m:e>
                <m:e>
                  <m:r>
                    <w:rPr>
                      <w:rFonts w:ascii="Cambria Math" w:hAnsi="Cambria Math"/>
                      <w:lang w:val="fr-FR" w:eastAsia="fr-FR"/>
                    </w:rPr>
                    <m:t xml:space="preserve"> 0,08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fr-FR" w:eastAsia="fr-FR"/>
                    </w:rPr>
                    <m:t>0,125</m:t>
                  </m:r>
                </m:e>
                <m:e>
                  <m:r>
                    <w:rPr>
                      <w:rFonts w:ascii="Cambria Math" w:hAnsi="Cambria Math"/>
                      <w:lang w:val="fr-FR" w:eastAsia="fr-FR"/>
                    </w:rPr>
                    <m:t>0,125</m:t>
                  </m:r>
                </m:e>
                <m:e>
                  <m:r>
                    <w:rPr>
                      <w:rFonts w:ascii="Cambria Math" w:hAnsi="Cambria Math"/>
                      <w:lang w:val="fr-FR" w:eastAsia="fr-FR"/>
                    </w:rPr>
                    <m:t>0,12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0,0625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0,05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0,08</m:t>
                  </m:r>
                </m:e>
              </m:mr>
            </m:m>
          </m:e>
        </m:d>
      </m:oMath>
    </w:p>
    <w:p w:rsidR="00881531" w:rsidRPr="0059096D" w:rsidRDefault="00881531" w:rsidP="000E7A3C">
      <w:pPr>
        <w:rPr>
          <w:b/>
          <w:lang w:val="fr-FR" w:eastAsia="fr-FR"/>
        </w:rPr>
      </w:pPr>
      <w:r w:rsidRPr="0059096D">
        <w:rPr>
          <w:b/>
          <w:lang w:val="fr-FR" w:eastAsia="fr-FR"/>
        </w:rPr>
        <w:t>3. Matrice inverse de Leontief</w:t>
      </w:r>
    </w:p>
    <w:p w:rsidR="0059096D" w:rsidRPr="0059096D" w:rsidRDefault="00050528" w:rsidP="000E7A3C">
      <w:pPr>
        <w:rPr>
          <w:lang w:val="fr-FR" w:eastAsia="fr-FR"/>
        </w:rPr>
      </w:pPr>
      <w:r w:rsidRPr="0059096D">
        <w:rPr>
          <w:lang w:val="fr-FR" w:eastAsia="fr-FR"/>
        </w:rPr>
        <w:t xml:space="preserve">Formule : </w:t>
      </w:r>
      <m:oMath>
        <m:r>
          <w:rPr>
            <w:rFonts w:ascii="Cambria Math" w:hAnsi="Cambria Math"/>
            <w:lang w:val="fr-FR" w:eastAsia="fr-FR"/>
          </w:rPr>
          <m:t>L=</m:t>
        </m:r>
        <m:sSup>
          <m:sSupPr>
            <m:ctrlPr>
              <w:rPr>
                <w:rFonts w:ascii="Cambria Math" w:hAnsi="Cambria Math"/>
                <w:i/>
                <w:lang w:val="fr-FR" w:eastAsia="fr-FR"/>
              </w:rPr>
            </m:ctrlPr>
          </m:sSupPr>
          <m:e>
            <m:r>
              <w:rPr>
                <w:rFonts w:ascii="Cambria Math" w:hAnsi="Cambria Math"/>
                <w:lang w:val="fr-FR" w:eastAsia="fr-FR"/>
              </w:rPr>
              <m:t>(I-A )</m:t>
            </m:r>
          </m:e>
          <m:sup>
            <m:r>
              <w:rPr>
                <w:rFonts w:ascii="Cambria Math" w:hAnsi="Cambria Math"/>
                <w:lang w:val="fr-FR" w:eastAsia="fr-FR"/>
              </w:rPr>
              <m:t>-1</m:t>
            </m:r>
          </m:sup>
        </m:sSup>
      </m:oMath>
      <w:r w:rsidR="0059096D" w:rsidRPr="0059096D">
        <w:rPr>
          <w:lang w:val="fr-FR" w:eastAsia="fr-FR"/>
        </w:rPr>
        <w:t xml:space="preserve"> </w:t>
      </w:r>
    </w:p>
    <w:p w:rsidR="00881531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Où I est la matrice identité.</w:t>
      </w:r>
    </w:p>
    <w:p w:rsidR="0059096D" w:rsidRDefault="00B576ED" w:rsidP="000E7A3C">
      <w:pPr>
        <w:rPr>
          <w:rFonts w:eastAsiaTheme="minorEastAsia"/>
          <w:lang w:val="fr-FR" w:eastAsia="fr-FR"/>
        </w:rPr>
      </w:pPr>
      <m:oMath>
        <m:r>
          <w:rPr>
            <w:rFonts w:ascii="Cambria Math" w:hAnsi="Cambria Math"/>
            <w:lang w:val="fr-FR" w:eastAsia="fr-FR"/>
          </w:rPr>
          <m:t xml:space="preserve">A-I= </m:t>
        </m:r>
        <m:d>
          <m:dPr>
            <m:ctrlPr>
              <w:rPr>
                <w:rFonts w:ascii="Cambria Math" w:hAnsi="Cambria Math"/>
                <w:i/>
                <w:lang w:val="fr-FR" w:eastAsia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 w:eastAsia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fr-FR" w:eastAsia="fr-FR"/>
                    </w:rPr>
                    <m:t xml:space="preserve">1-0,0625 </m:t>
                  </m:r>
                </m:e>
                <m:e>
                  <m:r>
                    <w:rPr>
                      <w:rFonts w:ascii="Cambria Math" w:hAnsi="Cambria Math"/>
                      <w:lang w:val="fr-FR" w:eastAsia="fr-FR"/>
                    </w:rPr>
                    <m:t>-0,075</m:t>
                  </m:r>
                </m:e>
                <m:e>
                  <m:r>
                    <w:rPr>
                      <w:rFonts w:ascii="Cambria Math" w:hAnsi="Cambria Math"/>
                      <w:lang w:val="fr-FR" w:eastAsia="fr-FR"/>
                    </w:rPr>
                    <m:t>- 0,08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fr-FR" w:eastAsia="fr-FR"/>
                    </w:rPr>
                    <m:t>-0,125</m:t>
                  </m:r>
                </m:e>
                <m:e>
                  <m:r>
                    <w:rPr>
                      <w:rFonts w:ascii="Cambria Math" w:hAnsi="Cambria Math"/>
                      <w:lang w:val="fr-FR" w:eastAsia="fr-FR"/>
                    </w:rPr>
                    <m:t>1-0,125</m:t>
                  </m:r>
                </m:e>
                <m:e>
                  <m:r>
                    <w:rPr>
                      <w:rFonts w:ascii="Cambria Math" w:hAnsi="Cambria Math"/>
                      <w:lang w:val="fr-FR" w:eastAsia="fr-FR"/>
                    </w:rPr>
                    <m:t>-0,12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-0,0625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-0,05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1-0,08</m:t>
                  </m:r>
                </m:e>
              </m:mr>
            </m:m>
          </m:e>
        </m:d>
      </m:oMath>
      <w:r w:rsidR="000C14AF">
        <w:rPr>
          <w:rFonts w:eastAsiaTheme="minorEastAsia"/>
          <w:lang w:val="fr-FR" w:eastAsia="fr-FR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fr-FR" w:eastAsia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 w:eastAsia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fr-FR" w:eastAsia="fr-FR"/>
                    </w:rPr>
                    <m:t xml:space="preserve"> 0,9375</m:t>
                  </m:r>
                </m:e>
                <m:e>
                  <m:r>
                    <w:rPr>
                      <w:rFonts w:ascii="Cambria Math" w:hAnsi="Cambria Math"/>
                      <w:lang w:val="fr-FR" w:eastAsia="fr-FR"/>
                    </w:rPr>
                    <m:t>-0,075</m:t>
                  </m:r>
                </m:e>
                <m:e>
                  <m:r>
                    <w:rPr>
                      <w:rFonts w:ascii="Cambria Math" w:hAnsi="Cambria Math"/>
                      <w:lang w:val="fr-FR" w:eastAsia="fr-FR"/>
                    </w:rPr>
                    <m:t>- 0,08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fr-FR" w:eastAsia="fr-FR"/>
                    </w:rPr>
                    <m:t>-0,125</m:t>
                  </m:r>
                </m:e>
                <m:e>
                  <m:r>
                    <w:rPr>
                      <w:rFonts w:ascii="Cambria Math" w:hAnsi="Cambria Math"/>
                      <w:lang w:val="fr-FR" w:eastAsia="fr-FR"/>
                    </w:rPr>
                    <m:t>0,875</m:t>
                  </m:r>
                </m:e>
                <m:e>
                  <m:r>
                    <w:rPr>
                      <w:rFonts w:ascii="Cambria Math" w:hAnsi="Cambria Math"/>
                      <w:lang w:val="fr-FR" w:eastAsia="fr-FR"/>
                    </w:rPr>
                    <m:t>-0,12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-0,0625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-0,05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0,92</m:t>
                  </m:r>
                </m:e>
              </m:mr>
            </m:m>
          </m:e>
        </m:d>
      </m:oMath>
      <w:r w:rsidR="000C14AF">
        <w:rPr>
          <w:rFonts w:eastAsiaTheme="minorEastAsia"/>
          <w:lang w:val="fr-FR" w:eastAsia="fr-FR"/>
        </w:rPr>
        <w:t xml:space="preserve"> </w:t>
      </w:r>
    </w:p>
    <w:p w:rsidR="00B576ED" w:rsidRPr="0059096D" w:rsidRDefault="00B576ED" w:rsidP="000E7A3C">
      <w:pPr>
        <w:rPr>
          <w:lang w:val="fr-FR" w:eastAsia="fr-FR"/>
        </w:rPr>
      </w:pPr>
      <m:oMathPara>
        <m:oMath>
          <m:r>
            <w:rPr>
              <w:rFonts w:ascii="Cambria Math" w:hAnsi="Cambria Math"/>
              <w:lang w:val="fr-FR" w:eastAsia="fr-FR"/>
            </w:rPr>
            <m:t xml:space="preserve">L= </m:t>
          </m:r>
          <m:d>
            <m:dPr>
              <m:ctrlPr>
                <w:rPr>
                  <w:rFonts w:ascii="Cambria Math" w:hAnsi="Cambria Math"/>
                  <w:i/>
                  <w:lang w:val="fr-FR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1.0847</m:t>
                    </m:r>
                  </m:e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0.0894</m:t>
                    </m:r>
                  </m:e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0.0957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0.1560</m:t>
                    </m:r>
                  </m:e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1.1609</m:t>
                    </m:r>
                  </m:e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0.1280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0.0873</m:t>
                    </m:r>
                  </m:e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0.0667</m:t>
                    </m:r>
                  </m:e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 xml:space="preserve">1.1034 </m:t>
                    </m:r>
                  </m:e>
                </m:mr>
              </m:m>
            </m:e>
          </m:d>
        </m:oMath>
      </m:oMathPara>
    </w:p>
    <w:p w:rsidR="00881531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4. Pour réaliser 4000 unités de biens industriels</w:t>
      </w:r>
    </w:p>
    <w:p w:rsidR="00881531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a) Calcul des productions totales nécessaires</w:t>
      </w:r>
    </w:p>
    <w:p w:rsidR="00B576E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Vecteur de demande finale :</w:t>
      </w:r>
    </w:p>
    <w:p w:rsidR="00881531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DF = (Agriculture, Industrie, Services) = (0, 4000, 0)</w:t>
      </w:r>
    </w:p>
    <w:p w:rsidR="00B576ED" w:rsidRPr="00B576ED" w:rsidRDefault="00B576ED" w:rsidP="000E7A3C">
      <w:pPr>
        <w:rPr>
          <w:rFonts w:eastAsiaTheme="minorEastAsia"/>
          <w:lang w:val="fr-FR" w:eastAsia="fr-FR"/>
        </w:rPr>
      </w:pPr>
      <m:oMathPara>
        <m:oMath>
          <m:r>
            <w:rPr>
              <w:rFonts w:ascii="Cambria Math" w:hAnsi="Cambria Math"/>
              <w:lang w:val="fr-FR" w:eastAsia="fr-FR"/>
            </w:rPr>
            <m:t>P=</m:t>
          </m:r>
          <m:d>
            <m:dPr>
              <m:ctrlPr>
                <w:rPr>
                  <w:rFonts w:ascii="Cambria Math" w:hAnsi="Cambria Math"/>
                  <w:i/>
                  <w:lang w:val="fr-FR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1.0847</m:t>
                    </m:r>
                  </m:e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0.0894</m:t>
                    </m:r>
                  </m:e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0.0957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0.1560</m:t>
                    </m:r>
                  </m:e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1.1609</m:t>
                    </m:r>
                  </m:e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0.1280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0.0873</m:t>
                    </m:r>
                  </m:e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0.0667</m:t>
                    </m:r>
                  </m:e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 xml:space="preserve">1.1034 </m:t>
                    </m:r>
                  </m:e>
                </m:mr>
              </m:m>
            </m:e>
          </m:d>
          <m:r>
            <w:rPr>
              <w:rFonts w:ascii="Cambria Math" w:hAnsi="Cambria Math"/>
              <w:lang w:val="fr-FR" w:eastAsia="fr-FR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fr-FR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4000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0</m:t>
                    </m:r>
                  </m:e>
                </m:mr>
              </m:m>
            </m:e>
          </m:d>
        </m:oMath>
      </m:oMathPara>
    </w:p>
    <w:p w:rsidR="00B576ED" w:rsidRPr="0059096D" w:rsidRDefault="00B576ED" w:rsidP="000E7A3C">
      <w:pPr>
        <w:rPr>
          <w:lang w:val="fr-FR" w:eastAsia="fr-FR"/>
        </w:rPr>
      </w:pPr>
      <m:oMathPara>
        <m:oMath>
          <m:r>
            <w:rPr>
              <w:rFonts w:ascii="Cambria Math" w:hAnsi="Cambria Math"/>
              <w:lang w:val="fr-FR" w:eastAsia="fr-FR"/>
            </w:rPr>
            <m:t xml:space="preserve">P= </m:t>
          </m:r>
          <m:d>
            <m:dPr>
              <m:ctrlPr>
                <w:rPr>
                  <w:rFonts w:ascii="Cambria Math" w:hAnsi="Cambria Math"/>
                  <w:i/>
                  <w:lang w:val="fr-FR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357,6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4643,6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FR" w:eastAsia="fr-FR"/>
                      </w:rPr>
                      <m:t>266,8</m:t>
                    </m:r>
                  </m:e>
                </m:mr>
              </m:m>
            </m:e>
          </m:d>
        </m:oMath>
      </m:oMathPara>
    </w:p>
    <w:p w:rsidR="00881531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b) Tableau TES correspondant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1384"/>
        <w:gridCol w:w="1161"/>
        <w:gridCol w:w="1066"/>
        <w:gridCol w:w="748"/>
        <w:gridCol w:w="748"/>
      </w:tblGrid>
      <w:tr w:rsidR="004F12DA" w:rsidRPr="0059096D" w:rsidTr="002916EB"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Secteur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Agriculture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Industrie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Services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DF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PT</w:t>
            </w:r>
          </w:p>
        </w:tc>
      </w:tr>
      <w:tr w:rsidR="004F12DA" w:rsidRPr="0059096D" w:rsidTr="002916EB"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Agriculture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100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300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200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1000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1600</w:t>
            </w:r>
          </w:p>
        </w:tc>
      </w:tr>
      <w:tr w:rsidR="004F12DA" w:rsidRPr="0059096D" w:rsidTr="002916EB"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Industrie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200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500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300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3000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4000</w:t>
            </w:r>
          </w:p>
        </w:tc>
      </w:tr>
      <w:tr w:rsidR="004F12DA" w:rsidRPr="0059096D" w:rsidTr="002916EB"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Services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100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200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200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2000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2500</w:t>
            </w:r>
          </w:p>
        </w:tc>
      </w:tr>
      <w:tr w:rsidR="004F12DA" w:rsidRPr="0059096D" w:rsidTr="002916EB"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TCI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400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1000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700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</w:p>
        </w:tc>
      </w:tr>
      <w:tr w:rsidR="004F12DA" w:rsidRPr="0059096D" w:rsidTr="002916EB"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VA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1200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3000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  <w:r w:rsidRPr="0059096D">
              <w:rPr>
                <w:lang w:val="fr-FR" w:eastAsia="fr-FR"/>
              </w:rPr>
              <w:t>1800</w:t>
            </w: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</w:p>
        </w:tc>
        <w:tc>
          <w:tcPr>
            <w:tcW w:w="0" w:type="auto"/>
            <w:hideMark/>
          </w:tcPr>
          <w:p w:rsidR="004F12DA" w:rsidRPr="0059096D" w:rsidRDefault="004F12DA" w:rsidP="000E7A3C">
            <w:pPr>
              <w:rPr>
                <w:lang w:val="fr-FR" w:eastAsia="fr-FR"/>
              </w:rPr>
            </w:pPr>
          </w:p>
        </w:tc>
      </w:tr>
    </w:tbl>
    <w:p w:rsidR="004806D6" w:rsidRDefault="004806D6" w:rsidP="000E7A3C">
      <w:pPr>
        <w:rPr>
          <w:lang w:val="fr-FR" w:eastAsia="fr-FR"/>
        </w:rPr>
      </w:pPr>
    </w:p>
    <w:p w:rsidR="00881531" w:rsidRPr="0059096D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t>5. Affectation de 128 unités industriels au Services</w:t>
      </w:r>
    </w:p>
    <w:p w:rsidR="007759C6" w:rsidRPr="00AD55CA" w:rsidRDefault="00881531" w:rsidP="000E7A3C">
      <w:pPr>
        <w:rPr>
          <w:lang w:val="fr-FR" w:eastAsia="fr-FR"/>
        </w:rPr>
      </w:pPr>
      <w:r w:rsidRPr="0059096D">
        <w:rPr>
          <w:lang w:val="fr-FR" w:eastAsia="fr-FR"/>
        </w:rPr>
        <w:lastRenderedPageBreak/>
        <w:t>On modifie la consommation intermédiaire Services → Industrie à 128, on garde la demande finale inchangée, et on recalcule</w:t>
      </w:r>
      <w:r w:rsidR="00AD55CA">
        <w:rPr>
          <w:lang w:val="fr-FR" w:eastAsia="fr-FR"/>
        </w:rPr>
        <w:t xml:space="preserve"> les besoins en biens Services.</w:t>
      </w:r>
    </w:p>
    <w:sectPr w:rsidR="007759C6" w:rsidRPr="00AD55C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B1D" w:rsidRDefault="00E72B1D" w:rsidP="000D383C">
      <w:pPr>
        <w:spacing w:after="0" w:line="240" w:lineRule="auto"/>
      </w:pPr>
      <w:r>
        <w:separator/>
      </w:r>
    </w:p>
  </w:endnote>
  <w:endnote w:type="continuationSeparator" w:id="0">
    <w:p w:rsidR="00E72B1D" w:rsidRDefault="00E72B1D" w:rsidP="000D3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842874"/>
      <w:docPartObj>
        <w:docPartGallery w:val="Page Numbers (Bottom of Page)"/>
        <w:docPartUnique/>
      </w:docPartObj>
    </w:sdtPr>
    <w:sdtContent>
      <w:p w:rsidR="008755E7" w:rsidRDefault="008755E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5CA" w:rsidRPr="00AD55CA">
          <w:rPr>
            <w:noProof/>
            <w:lang w:val="fr-FR"/>
          </w:rPr>
          <w:t>8</w:t>
        </w:r>
        <w:r>
          <w:fldChar w:fldCharType="end"/>
        </w:r>
      </w:p>
    </w:sdtContent>
  </w:sdt>
  <w:p w:rsidR="008755E7" w:rsidRDefault="008755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B1D" w:rsidRDefault="00E72B1D" w:rsidP="000D383C">
      <w:pPr>
        <w:spacing w:after="0" w:line="240" w:lineRule="auto"/>
      </w:pPr>
      <w:r>
        <w:separator/>
      </w:r>
    </w:p>
  </w:footnote>
  <w:footnote w:type="continuationSeparator" w:id="0">
    <w:p w:rsidR="00E72B1D" w:rsidRDefault="00E72B1D" w:rsidP="000D3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957A6"/>
    <w:multiLevelType w:val="hybridMultilevel"/>
    <w:tmpl w:val="B8EA68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542AC5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75898"/>
    <w:multiLevelType w:val="hybridMultilevel"/>
    <w:tmpl w:val="2452E08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55833"/>
    <w:multiLevelType w:val="hybridMultilevel"/>
    <w:tmpl w:val="BD24B4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31747"/>
    <w:multiLevelType w:val="hybridMultilevel"/>
    <w:tmpl w:val="50C4C8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F55A0"/>
    <w:multiLevelType w:val="hybridMultilevel"/>
    <w:tmpl w:val="480080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6944"/>
    <w:multiLevelType w:val="hybridMultilevel"/>
    <w:tmpl w:val="0D582954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981D45"/>
    <w:multiLevelType w:val="hybridMultilevel"/>
    <w:tmpl w:val="1EDC3628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F542AC5A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F870D5"/>
    <w:multiLevelType w:val="multilevel"/>
    <w:tmpl w:val="F42271C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AF51FF5"/>
    <w:multiLevelType w:val="hybridMultilevel"/>
    <w:tmpl w:val="685268C8"/>
    <w:lvl w:ilvl="0" w:tplc="040C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5CBC5E3D"/>
    <w:multiLevelType w:val="hybridMultilevel"/>
    <w:tmpl w:val="17B026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C6C07"/>
    <w:multiLevelType w:val="hybridMultilevel"/>
    <w:tmpl w:val="4E2C6350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794956"/>
    <w:multiLevelType w:val="hybridMultilevel"/>
    <w:tmpl w:val="6518DB20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8C6D8E"/>
    <w:multiLevelType w:val="hybridMultilevel"/>
    <w:tmpl w:val="72EC292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36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70A0F"/>
    <w:multiLevelType w:val="hybridMultilevel"/>
    <w:tmpl w:val="0CEC04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12"/>
  </w:num>
  <w:num w:numId="11">
    <w:abstractNumId w:val="11"/>
  </w:num>
  <w:num w:numId="12">
    <w:abstractNumId w:val="6"/>
  </w:num>
  <w:num w:numId="13">
    <w:abstractNumId w:val="10"/>
  </w:num>
  <w:num w:numId="1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31"/>
    <w:rsid w:val="000175C0"/>
    <w:rsid w:val="00050528"/>
    <w:rsid w:val="000867E7"/>
    <w:rsid w:val="000925BE"/>
    <w:rsid w:val="000C14AF"/>
    <w:rsid w:val="000D383C"/>
    <w:rsid w:val="000E7A3C"/>
    <w:rsid w:val="00153A6C"/>
    <w:rsid w:val="00206563"/>
    <w:rsid w:val="002916EB"/>
    <w:rsid w:val="002B3FA0"/>
    <w:rsid w:val="003A084D"/>
    <w:rsid w:val="003B1975"/>
    <w:rsid w:val="004806D6"/>
    <w:rsid w:val="004F12DA"/>
    <w:rsid w:val="0059096D"/>
    <w:rsid w:val="00671A30"/>
    <w:rsid w:val="006A5F23"/>
    <w:rsid w:val="006A6828"/>
    <w:rsid w:val="006C1479"/>
    <w:rsid w:val="007262F2"/>
    <w:rsid w:val="00771BA9"/>
    <w:rsid w:val="007759C6"/>
    <w:rsid w:val="008755E7"/>
    <w:rsid w:val="00881531"/>
    <w:rsid w:val="00AD55CA"/>
    <w:rsid w:val="00B576ED"/>
    <w:rsid w:val="00B607F1"/>
    <w:rsid w:val="00C843D0"/>
    <w:rsid w:val="00D63958"/>
    <w:rsid w:val="00E173A3"/>
    <w:rsid w:val="00E72B1D"/>
    <w:rsid w:val="00F4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297A"/>
  <w15:chartTrackingRefBased/>
  <w15:docId w15:val="{F2F69EA0-6AAE-45D9-AB52-3F38F634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FA0"/>
    <w:pPr>
      <w:spacing w:line="360" w:lineRule="auto"/>
      <w:jc w:val="both"/>
    </w:pPr>
    <w:rPr>
      <w:rFonts w:ascii="Cambria" w:hAnsi="Cambria"/>
      <w:sz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53A6C"/>
    <w:pPr>
      <w:keepNext/>
      <w:keepLines/>
      <w:numPr>
        <w:numId w:val="1"/>
      </w:numPr>
      <w:spacing w:before="360" w:after="120"/>
      <w:ind w:hanging="360"/>
      <w:outlineLvl w:val="0"/>
    </w:pPr>
    <w:rPr>
      <w:rFonts w:eastAsiaTheme="majorEastAsia" w:cstheme="majorBidi"/>
      <w:b/>
      <w:sz w:val="28"/>
      <w:szCs w:val="32"/>
    </w:rPr>
  </w:style>
  <w:style w:type="paragraph" w:styleId="Titre2">
    <w:name w:val="heading 2"/>
    <w:basedOn w:val="Normal"/>
    <w:link w:val="Titre2Car"/>
    <w:uiPriority w:val="9"/>
    <w:qFormat/>
    <w:rsid w:val="0088153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Titre3">
    <w:name w:val="heading 3"/>
    <w:basedOn w:val="Normal"/>
    <w:link w:val="Titre3Car"/>
    <w:uiPriority w:val="9"/>
    <w:qFormat/>
    <w:rsid w:val="008815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3A6C"/>
    <w:rPr>
      <w:rFonts w:ascii="Cambria" w:eastAsiaTheme="majorEastAsia" w:hAnsi="Cambria" w:cstheme="majorBidi"/>
      <w:b/>
      <w:sz w:val="28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88153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8153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my-0">
    <w:name w:val="my-0"/>
    <w:basedOn w:val="Normal"/>
    <w:rsid w:val="0088153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881531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881531"/>
    <w:rPr>
      <w:color w:val="0000FF"/>
      <w:u w:val="single"/>
    </w:rPr>
  </w:style>
  <w:style w:type="character" w:customStyle="1" w:styleId="katex-mathml">
    <w:name w:val="katex-mathml"/>
    <w:basedOn w:val="Policepardfaut"/>
    <w:rsid w:val="00881531"/>
  </w:style>
  <w:style w:type="character" w:customStyle="1" w:styleId="mord">
    <w:name w:val="mord"/>
    <w:basedOn w:val="Policepardfaut"/>
    <w:rsid w:val="00881531"/>
  </w:style>
  <w:style w:type="character" w:customStyle="1" w:styleId="mrel">
    <w:name w:val="mrel"/>
    <w:basedOn w:val="Policepardfaut"/>
    <w:rsid w:val="00881531"/>
  </w:style>
  <w:style w:type="character" w:customStyle="1" w:styleId="mopen">
    <w:name w:val="mopen"/>
    <w:basedOn w:val="Policepardfaut"/>
    <w:rsid w:val="00881531"/>
  </w:style>
  <w:style w:type="character" w:customStyle="1" w:styleId="mclose">
    <w:name w:val="mclose"/>
    <w:basedOn w:val="Policepardfaut"/>
    <w:rsid w:val="00881531"/>
  </w:style>
  <w:style w:type="character" w:customStyle="1" w:styleId="mpunct">
    <w:name w:val="mpunct"/>
    <w:basedOn w:val="Policepardfaut"/>
    <w:rsid w:val="00881531"/>
  </w:style>
  <w:style w:type="character" w:customStyle="1" w:styleId="mbin">
    <w:name w:val="mbin"/>
    <w:basedOn w:val="Policepardfaut"/>
    <w:rsid w:val="00881531"/>
  </w:style>
  <w:style w:type="paragraph" w:styleId="NormalWeb">
    <w:name w:val="Normal (Web)"/>
    <w:basedOn w:val="Normal"/>
    <w:uiPriority w:val="99"/>
    <w:semiHidden/>
    <w:unhideWhenUsed/>
    <w:rsid w:val="0088153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FR" w:eastAsia="fr-FR"/>
    </w:rPr>
  </w:style>
  <w:style w:type="table" w:styleId="Tableausimple5">
    <w:name w:val="Plain Table 5"/>
    <w:basedOn w:val="TableauNormal"/>
    <w:uiPriority w:val="45"/>
    <w:rsid w:val="003B197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3B19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3B1975"/>
    <w:pPr>
      <w:ind w:left="720"/>
      <w:contextualSpacing/>
    </w:pPr>
  </w:style>
  <w:style w:type="table" w:styleId="Grilledutableau">
    <w:name w:val="Table Grid"/>
    <w:basedOn w:val="TableauNormal"/>
    <w:uiPriority w:val="39"/>
    <w:rsid w:val="003B1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50528"/>
    <w:rPr>
      <w:color w:val="808080"/>
    </w:rPr>
  </w:style>
  <w:style w:type="character" w:customStyle="1" w:styleId="whitespace-nowrap">
    <w:name w:val="whitespace-nowrap"/>
    <w:basedOn w:val="Policepardfaut"/>
    <w:rsid w:val="002916EB"/>
  </w:style>
  <w:style w:type="character" w:customStyle="1" w:styleId="hoverbg-super">
    <w:name w:val="hover:bg-super"/>
    <w:basedOn w:val="Policepardfaut"/>
    <w:rsid w:val="002916EB"/>
  </w:style>
  <w:style w:type="character" w:customStyle="1" w:styleId="mtight">
    <w:name w:val="mtight"/>
    <w:basedOn w:val="Policepardfaut"/>
    <w:rsid w:val="002916EB"/>
  </w:style>
  <w:style w:type="character" w:styleId="Accentuation">
    <w:name w:val="Emphasis"/>
    <w:basedOn w:val="Policepardfaut"/>
    <w:uiPriority w:val="20"/>
    <w:qFormat/>
    <w:rsid w:val="002916EB"/>
    <w:rPr>
      <w:i/>
      <w:iCs/>
    </w:rPr>
  </w:style>
  <w:style w:type="character" w:customStyle="1" w:styleId="mop">
    <w:name w:val="mop"/>
    <w:basedOn w:val="Policepardfaut"/>
    <w:rsid w:val="007759C6"/>
  </w:style>
  <w:style w:type="paragraph" w:styleId="En-tte">
    <w:name w:val="header"/>
    <w:basedOn w:val="Normal"/>
    <w:link w:val="En-tteCar"/>
    <w:uiPriority w:val="99"/>
    <w:unhideWhenUsed/>
    <w:rsid w:val="000D3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383C"/>
    <w:rPr>
      <w:rFonts w:ascii="Cambria" w:hAnsi="Cambria"/>
      <w:sz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D3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383C"/>
    <w:rPr>
      <w:rFonts w:ascii="Cambria" w:hAnsi="Cambria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3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7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2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4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1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7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9</Pages>
  <Words>1555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2025-05-07T13:03:00Z</dcterms:created>
  <dcterms:modified xsi:type="dcterms:W3CDTF">2025-06-13T20:00:00Z</dcterms:modified>
</cp:coreProperties>
</file>