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交我唱APP</w:t>
      </w:r>
      <w:r>
        <w:rPr>
          <w:rFonts w:ascii="Arial" w:hAnsi="Arial"/>
        </w:rPr>
        <w:fldChar w:fldCharType="end"/>
      </w:r>
    </w:p>
    <w:p>
      <w:pPr>
        <w:pStyle w:val="30"/>
        <w:jc w:val="right"/>
        <w:rPr>
          <w:rFonts w:hint="default" w:eastAsia="宋体"/>
          <w:lang w:val="en-US" w:eastAsia="zh-CN"/>
        </w:rPr>
      </w:pPr>
      <w:r>
        <w:rPr>
          <w:rFonts w:hint="eastAsia"/>
          <w:lang w:val="en-US" w:eastAsia="zh-CN"/>
        </w:rPr>
        <w:t>软件架构视图说明</w:t>
      </w:r>
    </w:p>
    <w:p>
      <w:pPr>
        <w:pStyle w:val="30"/>
        <w:jc w:val="right"/>
      </w:pPr>
    </w:p>
    <w:p>
      <w:pPr>
        <w:pStyle w:val="30"/>
        <w:jc w:val="right"/>
        <w:rPr>
          <w:rFonts w:hint="eastAsia" w:eastAsia="宋体"/>
          <w:sz w:val="28"/>
          <w:lang w:val="en-US" w:eastAsia="zh-CN"/>
        </w:rPr>
      </w:pPr>
      <w:r>
        <w:rPr>
          <w:rFonts w:hint="eastAsia"/>
          <w:sz w:val="28"/>
        </w:rPr>
        <w:t>版本</w:t>
      </w:r>
      <w:r>
        <w:rPr>
          <w:rFonts w:ascii="Arial" w:hAnsi="Arial"/>
          <w:sz w:val="28"/>
        </w:rPr>
        <w:t xml:space="preserve"> 1.</w:t>
      </w:r>
      <w:r>
        <w:rPr>
          <w:rFonts w:hint="eastAsia" w:ascii="Arial" w:hAnsi="Arial"/>
          <w:sz w:val="28"/>
          <w:lang w:val="en-US" w:eastAsia="zh-CN"/>
        </w:rPr>
        <w:t>5</w:t>
      </w:r>
    </w:p>
    <w:p>
      <w:pPr>
        <w:pStyle w:val="49"/>
      </w:pPr>
    </w:p>
    <w:p>
      <w:pPr>
        <w:pStyle w:val="49"/>
      </w:pPr>
    </w:p>
    <w:p>
      <w:pPr>
        <w:pStyle w:val="30"/>
        <w:rPr>
          <w:sz w:val="28"/>
        </w:rPr>
      </w:pPr>
    </w:p>
    <w:p>
      <w:pPr>
        <w:sectPr>
          <w:headerReference r:id="rId3" w:type="default"/>
          <w:footerReference r:id="rId4"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2"/>
              <w:rPr>
                <w:rFonts w:hint="default" w:ascii="宋体" w:hAnsi="Times New Roman" w:eastAsia="宋体" w:cs="Times New Roman"/>
                <w:snapToGrid w:val="0"/>
                <w:lang w:val="en-US" w:eastAsia="zh-CN" w:bidi="ar-SA"/>
              </w:rPr>
            </w:pPr>
            <w:r>
              <w:rPr>
                <w:rFonts w:hint="eastAsia" w:ascii="Times New Roman"/>
                <w:lang w:val="en-US" w:eastAsia="zh-CN"/>
              </w:rPr>
              <w:t>5/5/2021</w:t>
            </w:r>
          </w:p>
        </w:tc>
        <w:tc>
          <w:tcPr>
            <w:tcW w:w="1152" w:type="dxa"/>
            <w:vAlign w:val="top"/>
          </w:tcPr>
          <w:p>
            <w:pPr>
              <w:pStyle w:val="42"/>
              <w:rPr>
                <w:rFonts w:hint="default" w:ascii="宋体" w:hAnsi="Times New Roman" w:eastAsia="宋体" w:cs="Times New Roman"/>
                <w:snapToGrid w:val="0"/>
                <w:lang w:val="en-US" w:eastAsia="zh-CN" w:bidi="ar-SA"/>
              </w:rPr>
            </w:pPr>
            <w:r>
              <w:rPr>
                <w:rFonts w:hint="eastAsia" w:ascii="Times New Roman"/>
                <w:lang w:val="en-US" w:eastAsia="zh-CN"/>
              </w:rPr>
              <w:t>1.5</w:t>
            </w:r>
          </w:p>
        </w:tc>
        <w:tc>
          <w:tcPr>
            <w:tcW w:w="3744" w:type="dxa"/>
            <w:vAlign w:val="top"/>
          </w:tcPr>
          <w:p>
            <w:pPr>
              <w:pStyle w:val="42"/>
              <w:rPr>
                <w:rFonts w:hint="default" w:ascii="宋体" w:hAnsi="Times New Roman" w:eastAsia="宋体" w:cs="Times New Roman"/>
                <w:snapToGrid w:val="0"/>
                <w:lang w:val="en-US" w:eastAsia="zh-CN" w:bidi="ar-SA"/>
              </w:rPr>
            </w:pPr>
            <w:r>
              <w:rPr>
                <w:rFonts w:hint="eastAsia"/>
                <w:lang w:val="en-US" w:eastAsia="zh-CN"/>
              </w:rPr>
              <w:t>更新内容</w:t>
            </w:r>
          </w:p>
        </w:tc>
        <w:tc>
          <w:tcPr>
            <w:tcW w:w="2304" w:type="dxa"/>
            <w:vAlign w:val="top"/>
          </w:tcPr>
          <w:p>
            <w:pPr>
              <w:pStyle w:val="42"/>
              <w:rPr>
                <w:rFonts w:hint="eastAsia" w:ascii="宋体" w:hAnsi="Times New Roman" w:eastAsia="宋体" w:cs="Times New Roman"/>
                <w:snapToGrid w:val="0"/>
                <w:lang w:val="en-US" w:eastAsia="zh-CN" w:bidi="ar-SA"/>
              </w:rPr>
            </w:pPr>
            <w:r>
              <w:rPr>
                <w:rFonts w:hint="eastAsia"/>
                <w:lang w:val="en-US" w:eastAsia="zh-CN"/>
              </w:rPr>
              <w:t>鲍辰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2"/>
              <w:rPr>
                <w:rFonts w:hint="default" w:ascii="宋体" w:hAnsi="Times New Roman" w:eastAsia="宋体" w:cs="Times New Roman"/>
                <w:snapToGrid w:val="0"/>
                <w:lang w:val="en-US" w:eastAsia="zh-CN" w:bidi="ar-SA"/>
              </w:rPr>
            </w:pPr>
            <w:r>
              <w:rPr>
                <w:rFonts w:hint="eastAsia" w:ascii="Times New Roman"/>
                <w:lang w:val="en-US" w:eastAsia="zh-CN"/>
              </w:rPr>
              <w:t>12/4/2021</w:t>
            </w:r>
          </w:p>
        </w:tc>
        <w:tc>
          <w:tcPr>
            <w:tcW w:w="1152" w:type="dxa"/>
            <w:vAlign w:val="top"/>
          </w:tcPr>
          <w:p>
            <w:pPr>
              <w:pStyle w:val="42"/>
              <w:rPr>
                <w:rFonts w:ascii="宋体" w:hAnsi="Times New Roman" w:eastAsia="宋体" w:cs="Times New Roman"/>
                <w:snapToGrid w:val="0"/>
                <w:lang w:val="en-US" w:eastAsia="zh-CN" w:bidi="ar-SA"/>
              </w:rPr>
            </w:pPr>
            <w:r>
              <w:rPr>
                <w:rFonts w:hint="eastAsia" w:ascii="Times New Roman"/>
                <w:lang w:val="en-US" w:eastAsia="zh-CN"/>
              </w:rPr>
              <w:t>1.0</w:t>
            </w:r>
          </w:p>
        </w:tc>
        <w:tc>
          <w:tcPr>
            <w:tcW w:w="3744" w:type="dxa"/>
            <w:vAlign w:val="top"/>
          </w:tcPr>
          <w:p>
            <w:pPr>
              <w:pStyle w:val="42"/>
              <w:rPr>
                <w:rFonts w:hint="default" w:ascii="宋体" w:hAnsi="Times New Roman" w:eastAsia="宋体" w:cs="Times New Roman"/>
                <w:snapToGrid w:val="0"/>
                <w:lang w:val="en-US" w:eastAsia="zh-CN" w:bidi="ar-SA"/>
              </w:rPr>
            </w:pPr>
            <w:r>
              <w:rPr>
                <w:rFonts w:hint="eastAsia"/>
                <w:lang w:val="en-US" w:eastAsia="zh-CN"/>
              </w:rPr>
              <w:t>更新内容</w:t>
            </w:r>
          </w:p>
        </w:tc>
        <w:tc>
          <w:tcPr>
            <w:tcW w:w="2304" w:type="dxa"/>
            <w:vAlign w:val="top"/>
          </w:tcPr>
          <w:p>
            <w:pPr>
              <w:pStyle w:val="42"/>
              <w:rPr>
                <w:rFonts w:hint="eastAsia" w:ascii="宋体" w:hAnsi="Times New Roman" w:eastAsia="宋体" w:cs="Times New Roman"/>
                <w:snapToGrid w:val="0"/>
                <w:lang w:val="en-US" w:eastAsia="zh-CN" w:bidi="ar-SA"/>
              </w:rPr>
            </w:pPr>
            <w:r>
              <w:rPr>
                <w:rFonts w:hint="eastAsia"/>
                <w:lang w:val="en-US" w:eastAsia="zh-CN"/>
              </w:rPr>
              <w:t>鲍辰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0"/>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_Toc32721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_Toc1545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_Toc31714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_Toc11592 </w:instrText>
      </w:r>
      <w:r>
        <w:fldChar w:fldCharType="separate"/>
      </w:r>
      <w:r>
        <w:t>4</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_Toc6904 </w:instrText>
      </w:r>
      <w:r>
        <w:fldChar w:fldCharType="separate"/>
      </w:r>
      <w:r>
        <w:t>5</w:t>
      </w:r>
      <w:r>
        <w:fldChar w:fldCharType="end"/>
      </w:r>
    </w:p>
    <w:p>
      <w:pPr>
        <w:pStyle w:val="27"/>
        <w:tabs>
          <w:tab w:val="right" w:leader="dot" w:pos="9360"/>
        </w:tabs>
      </w:pPr>
      <w:r>
        <w:t xml:space="preserve">3.1 </w:t>
      </w:r>
      <w:r>
        <w:rPr>
          <w:rFonts w:hint="eastAsia"/>
        </w:rPr>
        <w:t>概述</w:t>
      </w:r>
      <w:r>
        <w:tab/>
      </w:r>
      <w:r>
        <w:fldChar w:fldCharType="begin"/>
      </w:r>
      <w:r>
        <w:instrText xml:space="preserve"> PAGEREF _Toc23597 </w:instrText>
      </w:r>
      <w:r>
        <w:fldChar w:fldCharType="separate"/>
      </w:r>
      <w:r>
        <w:t>5</w:t>
      </w:r>
      <w:r>
        <w:fldChar w:fldCharType="end"/>
      </w:r>
    </w:p>
    <w:p>
      <w:pPr>
        <w:pStyle w:val="22"/>
        <w:tabs>
          <w:tab w:val="right" w:leader="dot" w:pos="9360"/>
        </w:tabs>
      </w:pPr>
      <w:r>
        <w:t xml:space="preserve">4. </w:t>
      </w:r>
      <w:r>
        <w:rPr>
          <w:rFonts w:hint="eastAsia"/>
        </w:rPr>
        <w:t>部署视图</w:t>
      </w:r>
      <w:r>
        <w:tab/>
      </w:r>
      <w:r>
        <w:fldChar w:fldCharType="begin"/>
      </w:r>
      <w:r>
        <w:instrText xml:space="preserve"> PAGEREF _Toc2539 </w:instrText>
      </w:r>
      <w:r>
        <w:fldChar w:fldCharType="separate"/>
      </w:r>
      <w:r>
        <w:t>5</w:t>
      </w:r>
      <w:r>
        <w:fldChar w:fldCharType="end"/>
      </w:r>
    </w:p>
    <w:p>
      <w:pPr>
        <w:pStyle w:val="22"/>
        <w:tabs>
          <w:tab w:val="right" w:leader="dot" w:pos="9360"/>
        </w:tabs>
      </w:pPr>
      <w:r>
        <w:t xml:space="preserve">5. </w:t>
      </w:r>
      <w:r>
        <w:rPr>
          <w:rFonts w:hint="eastAsia"/>
        </w:rPr>
        <w:t>实现视图</w:t>
      </w:r>
      <w:r>
        <w:tab/>
      </w:r>
      <w:r>
        <w:fldChar w:fldCharType="begin"/>
      </w:r>
      <w:r>
        <w:instrText xml:space="preserve"> PAGEREF _Toc15371 </w:instrText>
      </w:r>
      <w:r>
        <w:fldChar w:fldCharType="separate"/>
      </w:r>
      <w:r>
        <w:t>6</w:t>
      </w:r>
      <w:r>
        <w:fldChar w:fldCharType="end"/>
      </w:r>
    </w:p>
    <w:p>
      <w:pPr>
        <w:pStyle w:val="27"/>
        <w:tabs>
          <w:tab w:val="right" w:leader="dot" w:pos="9360"/>
        </w:tabs>
      </w:pPr>
      <w:r>
        <w:rPr>
          <w:rFonts w:hint="default"/>
          <w:lang w:val="en-US" w:eastAsia="zh-CN"/>
        </w:rPr>
        <w:t xml:space="preserve">5.1 </w:t>
      </w:r>
      <w:r>
        <w:rPr>
          <w:rFonts w:hint="eastAsia"/>
          <w:lang w:val="en-US" w:eastAsia="zh-CN"/>
        </w:rPr>
        <w:t>粗粒度构件图</w:t>
      </w:r>
      <w:r>
        <w:tab/>
      </w:r>
      <w:r>
        <w:fldChar w:fldCharType="begin"/>
      </w:r>
      <w:r>
        <w:instrText xml:space="preserve"> PAGEREF _Toc1363 </w:instrText>
      </w:r>
      <w:r>
        <w:fldChar w:fldCharType="separate"/>
      </w:r>
      <w:r>
        <w:t>6</w:t>
      </w:r>
      <w:r>
        <w:fldChar w:fldCharType="end"/>
      </w:r>
    </w:p>
    <w:p>
      <w:pPr>
        <w:pStyle w:val="27"/>
        <w:tabs>
          <w:tab w:val="right" w:leader="dot" w:pos="9360"/>
        </w:tabs>
      </w:pPr>
      <w:r>
        <w:rPr>
          <w:rFonts w:hint="default"/>
          <w:lang w:val="en-US" w:eastAsia="zh-CN"/>
        </w:rPr>
        <w:t xml:space="preserve">5.2 </w:t>
      </w:r>
      <w:r>
        <w:rPr>
          <w:rFonts w:hint="eastAsia"/>
          <w:lang w:val="en-US" w:eastAsia="zh-CN"/>
        </w:rPr>
        <w:t>细粒度构件图</w:t>
      </w:r>
      <w:r>
        <w:tab/>
      </w:r>
      <w:r>
        <w:fldChar w:fldCharType="begin"/>
      </w:r>
      <w:r>
        <w:instrText xml:space="preserve"> PAGEREF _Toc5497 </w:instrText>
      </w:r>
      <w:r>
        <w:fldChar w:fldCharType="separate"/>
      </w:r>
      <w:r>
        <w:t>6</w:t>
      </w:r>
      <w:r>
        <w:fldChar w:fldCharType="end"/>
      </w:r>
    </w:p>
    <w:p>
      <w:pPr>
        <w:pStyle w:val="22"/>
        <w:tabs>
          <w:tab w:val="right" w:leader="dot" w:pos="9360"/>
        </w:tabs>
      </w:pPr>
      <w:r>
        <w:t xml:space="preserve">6. </w:t>
      </w:r>
      <w:r>
        <w:rPr>
          <w:rFonts w:hint="eastAsia"/>
        </w:rPr>
        <w:t>技</w:t>
      </w:r>
      <w:r>
        <w:t>术</w:t>
      </w:r>
      <w:r>
        <w:rPr>
          <w:rFonts w:hint="eastAsia"/>
        </w:rPr>
        <w:t>视图</w:t>
      </w:r>
      <w:r>
        <w:tab/>
      </w:r>
      <w:r>
        <w:fldChar w:fldCharType="begin"/>
      </w:r>
      <w:r>
        <w:instrText xml:space="preserve"> PAGEREF _Toc16444 </w:instrText>
      </w:r>
      <w:r>
        <w:fldChar w:fldCharType="separate"/>
      </w:r>
      <w:r>
        <w:t>6</w:t>
      </w:r>
      <w:r>
        <w:fldChar w:fldCharType="end"/>
      </w:r>
    </w:p>
    <w:p>
      <w:pPr>
        <w:pStyle w:val="22"/>
        <w:tabs>
          <w:tab w:val="right" w:leader="dot" w:pos="9360"/>
        </w:tabs>
      </w:pPr>
      <w:r>
        <w:t xml:space="preserve">7. </w:t>
      </w:r>
      <w:r>
        <w:rPr>
          <w:rFonts w:hint="eastAsia"/>
        </w:rPr>
        <w:t>核心算法设计</w:t>
      </w:r>
      <w:r>
        <w:tab/>
      </w:r>
      <w:r>
        <w:fldChar w:fldCharType="begin"/>
      </w:r>
      <w:r>
        <w:instrText xml:space="preserve"> PAGEREF _Toc4289 </w:instrText>
      </w:r>
      <w:r>
        <w:fldChar w:fldCharType="separate"/>
      </w:r>
      <w:r>
        <w:t>7</w:t>
      </w:r>
      <w:r>
        <w:fldChar w:fldCharType="end"/>
      </w:r>
    </w:p>
    <w:p>
      <w:pPr>
        <w:pStyle w:val="27"/>
        <w:tabs>
          <w:tab w:val="right" w:leader="dot" w:pos="9360"/>
        </w:tabs>
      </w:pPr>
      <w:r>
        <w:rPr>
          <w:rFonts w:hint="default"/>
          <w:lang w:val="en-US" w:eastAsia="zh-CN"/>
        </w:rPr>
        <w:t xml:space="preserve">7.1 </w:t>
      </w:r>
      <w:r>
        <w:rPr>
          <w:rFonts w:hint="eastAsia"/>
          <w:lang w:val="en-US" w:eastAsia="zh-CN"/>
        </w:rPr>
        <w:t>音频数据流</w:t>
      </w:r>
      <w:r>
        <w:tab/>
      </w:r>
      <w:r>
        <w:fldChar w:fldCharType="begin"/>
      </w:r>
      <w:r>
        <w:instrText xml:space="preserve"> PAGEREF _Toc17783 </w:instrText>
      </w:r>
      <w:r>
        <w:fldChar w:fldCharType="separate"/>
      </w:r>
      <w:r>
        <w:t>7</w:t>
      </w:r>
      <w:r>
        <w:fldChar w:fldCharType="end"/>
      </w:r>
    </w:p>
    <w:p>
      <w:pPr>
        <w:pStyle w:val="27"/>
        <w:tabs>
          <w:tab w:val="right" w:leader="dot" w:pos="9360"/>
        </w:tabs>
      </w:pPr>
      <w:r>
        <w:rPr>
          <w:rFonts w:hint="eastAsia"/>
          <w:lang w:val="en-US" w:eastAsia="zh-CN"/>
        </w:rPr>
        <w:t>7.2 效果器</w:t>
      </w:r>
      <w:r>
        <w:tab/>
      </w:r>
      <w:r>
        <w:fldChar w:fldCharType="begin"/>
      </w:r>
      <w:r>
        <w:instrText xml:space="preserve"> PAGEREF _Toc10871 </w:instrText>
      </w:r>
      <w:r>
        <w:fldChar w:fldCharType="separate"/>
      </w:r>
      <w:r>
        <w:t>7</w:t>
      </w:r>
      <w:r>
        <w:fldChar w:fldCharType="end"/>
      </w:r>
    </w:p>
    <w:p>
      <w:pPr>
        <w:pStyle w:val="27"/>
        <w:tabs>
          <w:tab w:val="right" w:leader="dot" w:pos="9360"/>
        </w:tabs>
      </w:pPr>
      <w:r>
        <w:rPr>
          <w:rFonts w:hint="eastAsia"/>
          <w:lang w:val="en-US" w:eastAsia="zh-CN"/>
        </w:rPr>
        <w:t>7.3 基于数据增强的自监督打分模块</w:t>
      </w:r>
      <w:r>
        <w:tab/>
      </w:r>
      <w:r>
        <w:fldChar w:fldCharType="begin"/>
      </w:r>
      <w:r>
        <w:instrText xml:space="preserve"> PAGEREF _Toc20545 </w:instrText>
      </w:r>
      <w:r>
        <w:fldChar w:fldCharType="separate"/>
      </w:r>
      <w:r>
        <w:t>7</w:t>
      </w:r>
      <w:r>
        <w:fldChar w:fldCharType="end"/>
      </w:r>
    </w:p>
    <w:p>
      <w:pPr>
        <w:pStyle w:val="22"/>
        <w:tabs>
          <w:tab w:val="right" w:leader="dot" w:pos="9360"/>
        </w:tabs>
      </w:pPr>
      <w:r>
        <w:t xml:space="preserve">8. </w:t>
      </w:r>
      <w:r>
        <w:rPr>
          <w:rFonts w:hint="eastAsia"/>
        </w:rPr>
        <w:t>质量属</w:t>
      </w:r>
      <w:r>
        <w:t>性的设计</w:t>
      </w:r>
      <w:r>
        <w:tab/>
      </w:r>
      <w:r>
        <w:fldChar w:fldCharType="begin"/>
      </w:r>
      <w:r>
        <w:instrText xml:space="preserve"> PAGEREF _Toc1522 </w:instrText>
      </w:r>
      <w:r>
        <w:fldChar w:fldCharType="separate"/>
      </w:r>
      <w:r>
        <w:t>8</w:t>
      </w:r>
      <w:r>
        <w:fldChar w:fldCharType="end"/>
      </w:r>
    </w:p>
    <w:p>
      <w:pPr>
        <w:pStyle w:val="30"/>
      </w:pPr>
      <w:r>
        <w:rPr>
          <w:rFonts w:ascii="Times New Roman"/>
        </w:rPr>
        <w:fldChar w:fldCharType="end"/>
      </w:r>
    </w:p>
    <w:p>
      <w:bookmarkStart w:id="22" w:name="_GoBack"/>
      <w:bookmarkEnd w:id="22"/>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32721"/>
      <w:r>
        <w:rPr>
          <w:rFonts w:hint="eastAsia"/>
        </w:rPr>
        <w:t>简介</w:t>
      </w:r>
      <w:bookmarkEnd w:id="0"/>
    </w:p>
    <w:p>
      <w:pPr>
        <w:pStyle w:val="3"/>
      </w:pPr>
      <w:bookmarkStart w:id="1" w:name="_Toc1545"/>
      <w:r>
        <w:rPr>
          <w:rFonts w:hint="eastAsia"/>
        </w:rPr>
        <w:t>目的</w:t>
      </w:r>
      <w:bookmarkEnd w:id="1"/>
    </w:p>
    <w:p>
      <w:pPr>
        <w:pStyle w:val="14"/>
        <w:bidi w:val="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31714"/>
      <w:r>
        <w:rPr>
          <w:rFonts w:hint="eastAsia"/>
        </w:rPr>
        <w:t>参考资料</w:t>
      </w:r>
      <w:bookmarkEnd w:id="2"/>
    </w:p>
    <w:p>
      <w:pPr>
        <w:pStyle w:val="29"/>
        <w:keepNext w:val="0"/>
        <w:keepLines w:val="0"/>
        <w:widowControl/>
        <w:suppressLineNumbers w:val="0"/>
        <w:ind w:left="720" w:right="0" w:firstLine="0"/>
        <w:rPr>
          <w:rFonts w:hint="eastAsia" w:ascii="宋体" w:hAnsi="宋体" w:eastAsia="宋体" w:cs="宋体"/>
          <w:b w:val="0"/>
          <w:bCs w:val="0"/>
          <w:i w:val="0"/>
          <w:caps w:val="0"/>
          <w:color w:val="000000"/>
          <w:spacing w:val="0"/>
          <w:sz w:val="20"/>
          <w:szCs w:val="20"/>
        </w:rPr>
      </w:pPr>
      <w:r>
        <w:rPr>
          <w:rFonts w:hint="eastAsia" w:ascii="宋体" w:hAnsi="宋体" w:eastAsia="宋体" w:cs="宋体"/>
          <w:b w:val="0"/>
          <w:bCs w:val="0"/>
          <w:i w:val="0"/>
          <w:caps w:val="0"/>
          <w:color w:val="000000"/>
          <w:spacing w:val="0"/>
          <w:sz w:val="20"/>
          <w:szCs w:val="20"/>
          <w:lang w:val="en-US" w:eastAsia="zh-CN"/>
        </w:rPr>
        <w:t>可用的</w:t>
      </w:r>
      <w:r>
        <w:rPr>
          <w:rFonts w:hint="eastAsia" w:ascii="宋体" w:hAnsi="宋体" w:eastAsia="宋体" w:cs="宋体"/>
          <w:b w:val="0"/>
          <w:bCs w:val="0"/>
          <w:i w:val="0"/>
          <w:caps w:val="0"/>
          <w:color w:val="000000"/>
          <w:spacing w:val="0"/>
          <w:kern w:val="0"/>
          <w:sz w:val="20"/>
          <w:szCs w:val="20"/>
          <w:lang w:val="en-US" w:eastAsia="zh-CN" w:bidi="ar"/>
        </w:rPr>
        <w:t>参考</w:t>
      </w:r>
      <w:r>
        <w:rPr>
          <w:rFonts w:hint="eastAsia" w:ascii="宋体" w:hAnsi="宋体" w:eastAsia="宋体" w:cs="宋体"/>
          <w:b w:val="0"/>
          <w:bCs w:val="0"/>
          <w:i w:val="0"/>
          <w:caps w:val="0"/>
          <w:color w:val="000000"/>
          <w:spacing w:val="0"/>
          <w:sz w:val="20"/>
          <w:szCs w:val="20"/>
          <w:lang w:val="en-US" w:eastAsia="zh-CN"/>
        </w:rPr>
        <w:t>资料如下</w:t>
      </w:r>
      <w:r>
        <w:rPr>
          <w:rFonts w:hint="eastAsia" w:ascii="宋体" w:hAnsi="宋体" w:eastAsia="宋体" w:cs="宋体"/>
          <w:b w:val="0"/>
          <w:bCs w:val="0"/>
          <w:i w:val="0"/>
          <w:caps w:val="0"/>
          <w:color w:val="000000"/>
          <w:spacing w:val="0"/>
          <w:sz w:val="20"/>
          <w:szCs w:val="20"/>
        </w:rPr>
        <w:t>:</w:t>
      </w:r>
    </w:p>
    <w:p>
      <w:pPr>
        <w:pStyle w:val="29"/>
        <w:keepNext w:val="0"/>
        <w:keepLines w:val="0"/>
        <w:widowControl/>
        <w:numPr>
          <w:ilvl w:val="0"/>
          <w:numId w:val="3"/>
        </w:numPr>
        <w:suppressLineNumbers w:val="0"/>
        <w:ind w:left="720" w:right="0" w:firstLine="0"/>
        <w:rPr>
          <w:rFonts w:hint="eastAsia" w:ascii="宋体" w:hAnsi="宋体" w:eastAsia="宋体" w:cs="宋体"/>
          <w:b w:val="0"/>
          <w:bCs w:val="0"/>
          <w:i w:val="0"/>
          <w:caps w:val="0"/>
          <w:color w:val="000000"/>
          <w:spacing w:val="0"/>
          <w:sz w:val="20"/>
          <w:szCs w:val="20"/>
          <w:lang w:val="en-US" w:eastAsia="zh-CN"/>
        </w:rPr>
      </w:pPr>
      <w:r>
        <w:rPr>
          <w:rFonts w:hint="eastAsia" w:ascii="宋体" w:hAnsi="宋体" w:eastAsia="宋体" w:cs="宋体"/>
          <w:b w:val="0"/>
          <w:bCs w:val="0"/>
          <w:i w:val="0"/>
          <w:caps w:val="0"/>
          <w:color w:val="000000"/>
          <w:spacing w:val="0"/>
          <w:sz w:val="20"/>
          <w:szCs w:val="20"/>
          <w:lang w:val="en-US" w:eastAsia="zh-CN"/>
        </w:rPr>
        <w:t>全民K歌，2021，腾讯。</w:t>
      </w:r>
    </w:p>
    <w:p>
      <w:pPr>
        <w:pStyle w:val="29"/>
        <w:keepNext w:val="0"/>
        <w:keepLines w:val="0"/>
        <w:widowControl/>
        <w:numPr>
          <w:ilvl w:val="0"/>
          <w:numId w:val="3"/>
        </w:numPr>
        <w:suppressLineNumbers w:val="0"/>
        <w:ind w:left="720" w:right="0" w:firstLine="0"/>
        <w:rPr>
          <w:rFonts w:hint="eastAsia" w:ascii="宋体" w:hAnsi="宋体" w:eastAsia="宋体" w:cs="宋体"/>
          <w:b w:val="0"/>
          <w:bCs w:val="0"/>
          <w:i w:val="0"/>
          <w:caps w:val="0"/>
          <w:color w:val="000000"/>
          <w:spacing w:val="0"/>
          <w:sz w:val="20"/>
          <w:szCs w:val="20"/>
          <w:lang w:val="en-US" w:eastAsia="zh-CN"/>
        </w:rPr>
      </w:pPr>
      <w:r>
        <w:rPr>
          <w:rFonts w:hint="eastAsia" w:ascii="宋体" w:hAnsi="宋体" w:eastAsia="宋体" w:cs="宋体"/>
          <w:b w:val="0"/>
          <w:bCs w:val="0"/>
          <w:i w:val="0"/>
          <w:caps w:val="0"/>
          <w:color w:val="000000"/>
          <w:spacing w:val="0"/>
          <w:sz w:val="20"/>
          <w:szCs w:val="20"/>
          <w:lang w:val="en-US" w:eastAsia="zh-CN"/>
        </w:rPr>
        <w:t>唱吧，2021，酷智科技。</w:t>
      </w:r>
    </w:p>
    <w:p>
      <w:pPr>
        <w:pStyle w:val="29"/>
        <w:keepNext w:val="0"/>
        <w:keepLines w:val="0"/>
        <w:widowControl/>
        <w:numPr>
          <w:ilvl w:val="0"/>
          <w:numId w:val="3"/>
        </w:numPr>
        <w:suppressLineNumbers w:val="0"/>
        <w:ind w:left="720" w:right="0" w:firstLine="0"/>
        <w:rPr>
          <w:rFonts w:hint="eastAsia" w:ascii="宋体" w:hAnsi="宋体" w:eastAsia="宋体" w:cs="宋体"/>
          <w:b w:val="0"/>
          <w:bCs w:val="0"/>
          <w:i w:val="0"/>
          <w:caps w:val="0"/>
          <w:color w:val="000000"/>
          <w:spacing w:val="0"/>
          <w:sz w:val="20"/>
          <w:szCs w:val="20"/>
          <w:lang w:val="en-US" w:eastAsia="zh-CN"/>
        </w:rPr>
      </w:pPr>
      <w:r>
        <w:rPr>
          <w:rFonts w:hint="eastAsia" w:ascii="宋体" w:hAnsi="宋体" w:eastAsia="宋体" w:cs="宋体"/>
          <w:b w:val="0"/>
          <w:bCs w:val="0"/>
          <w:i w:val="0"/>
          <w:caps w:val="0"/>
          <w:color w:val="000000"/>
          <w:spacing w:val="0"/>
          <w:sz w:val="20"/>
          <w:szCs w:val="20"/>
          <w:lang w:val="en-US" w:eastAsia="zh-CN"/>
        </w:rPr>
        <w:t>酷狗唱唱，2021，酷狗。</w:t>
      </w:r>
    </w:p>
    <w:p>
      <w:pPr>
        <w:pStyle w:val="29"/>
        <w:keepNext w:val="0"/>
        <w:keepLines w:val="0"/>
        <w:widowControl/>
        <w:numPr>
          <w:ilvl w:val="0"/>
          <w:numId w:val="3"/>
        </w:numPr>
        <w:suppressLineNumbers w:val="0"/>
        <w:ind w:left="720" w:right="0" w:firstLine="0"/>
        <w:rPr>
          <w:rFonts w:hint="eastAsia" w:ascii="宋体" w:hAnsi="宋体" w:eastAsia="宋体" w:cs="宋体"/>
          <w:b w:val="0"/>
          <w:bCs w:val="0"/>
          <w:i w:val="0"/>
          <w:caps w:val="0"/>
          <w:color w:val="000000"/>
          <w:spacing w:val="0"/>
          <w:sz w:val="20"/>
          <w:szCs w:val="20"/>
          <w:lang w:val="en-US" w:eastAsia="zh-CN"/>
        </w:rPr>
      </w:pPr>
      <w:r>
        <w:rPr>
          <w:rFonts w:hint="eastAsia" w:ascii="宋体" w:hAnsi="宋体" w:eastAsia="宋体" w:cs="宋体"/>
          <w:b w:val="0"/>
          <w:bCs w:val="0"/>
          <w:i w:val="0"/>
          <w:caps w:val="0"/>
          <w:color w:val="000000"/>
          <w:spacing w:val="0"/>
          <w:sz w:val="20"/>
          <w:szCs w:val="20"/>
          <w:lang w:val="en-US" w:eastAsia="zh-CN"/>
        </w:rPr>
        <w:t>唱鸭，2021，破壁者科技。</w:t>
      </w:r>
    </w:p>
    <w:p>
      <w:pPr>
        <w:pStyle w:val="2"/>
        <w:ind w:left="360" w:hanging="360"/>
      </w:pPr>
      <w:bookmarkStart w:id="3" w:name="_Toc11592"/>
      <w:r>
        <w:rPr>
          <w:rFonts w:hint="eastAsia"/>
        </w:rPr>
        <w:t>用例视图</w:t>
      </w:r>
      <w:bookmarkEnd w:id="3"/>
    </w:p>
    <w:p>
      <w:pPr>
        <w:jc w:val="center"/>
        <w:rPr>
          <w:rFonts w:hint="eastAsia" w:eastAsia="宋体"/>
          <w:lang w:eastAsia="zh-CN"/>
        </w:rPr>
      </w:pPr>
      <w:r>
        <w:rPr>
          <w:rFonts w:hint="eastAsia" w:eastAsia="宋体"/>
          <w:lang w:eastAsia="zh-CN"/>
        </w:rPr>
        <w:drawing>
          <wp:inline distT="0" distB="0" distL="114300" distR="114300">
            <wp:extent cx="2978150" cy="3599815"/>
            <wp:effectExtent l="0" t="0" r="8890" b="12065"/>
            <wp:docPr id="1" name="图片 1" descr="用例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视图"/>
                    <pic:cNvPicPr>
                      <a:picLocks noChangeAspect="1"/>
                    </pic:cNvPicPr>
                  </pic:nvPicPr>
                  <pic:blipFill>
                    <a:blip r:embed="rId8"/>
                    <a:stretch>
                      <a:fillRect/>
                    </a:stretch>
                  </pic:blipFill>
                  <pic:spPr>
                    <a:xfrm>
                      <a:off x="0" y="0"/>
                      <a:ext cx="2978150" cy="3599815"/>
                    </a:xfrm>
                    <a:prstGeom prst="rect">
                      <a:avLst/>
                    </a:prstGeom>
                  </pic:spPr>
                </pic:pic>
              </a:graphicData>
            </a:graphic>
          </wp:inline>
        </w:drawing>
      </w:r>
    </w:p>
    <w:p>
      <w:pPr>
        <w:ind w:firstLine="720" w:firstLineChars="0"/>
        <w:jc w:val="both"/>
        <w:rPr>
          <w:rFonts w:hint="default" w:eastAsia="宋体"/>
          <w:lang w:val="en-US" w:eastAsia="zh-CN"/>
        </w:rPr>
      </w:pPr>
      <w:r>
        <w:rPr>
          <w:rFonts w:hint="eastAsia"/>
          <w:lang w:val="en-US" w:eastAsia="zh-CN"/>
        </w:rPr>
        <w:t>交我唱APP的用例和用例实现，具体详见作业6.</w:t>
      </w:r>
    </w:p>
    <w:p>
      <w:pPr>
        <w:pStyle w:val="2"/>
        <w:ind w:left="360" w:hanging="360"/>
      </w:pPr>
      <w:bookmarkStart w:id="4" w:name="_Toc6904"/>
      <w:r>
        <w:rPr>
          <w:rFonts w:hint="eastAsia"/>
        </w:rPr>
        <w:t>逻辑视图</w:t>
      </w:r>
      <w:bookmarkEnd w:id="4"/>
    </w:p>
    <w:p>
      <w:pPr>
        <w:pStyle w:val="3"/>
      </w:pPr>
      <w:bookmarkStart w:id="5" w:name="_Toc23597"/>
      <w:r>
        <w:rPr>
          <w:rFonts w:hint="eastAsia"/>
        </w:rPr>
        <w:t>概述</w:t>
      </w:r>
      <w:bookmarkEnd w:id="5"/>
    </w:p>
    <w:p>
      <w:pPr>
        <w:pStyle w:val="14"/>
        <w:ind w:left="0" w:leftChars="0" w:firstLine="0" w:firstLineChars="0"/>
        <w:jc w:val="center"/>
        <w:rPr>
          <w:rFonts w:hint="default" w:eastAsia="宋体"/>
          <w:lang w:val="en-US" w:eastAsia="zh-CN"/>
        </w:rPr>
      </w:pPr>
      <w:r>
        <w:drawing>
          <wp:inline distT="0" distB="0" distL="114300" distR="114300">
            <wp:extent cx="4319905" cy="2384425"/>
            <wp:effectExtent l="0" t="0" r="825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319905" cy="2384425"/>
                    </a:xfrm>
                    <a:prstGeom prst="rect">
                      <a:avLst/>
                    </a:prstGeom>
                    <a:noFill/>
                    <a:ln>
                      <a:noFill/>
                    </a:ln>
                  </pic:spPr>
                </pic:pic>
              </a:graphicData>
            </a:graphic>
          </wp:inline>
        </w:drawing>
      </w:r>
    </w:p>
    <w:p>
      <w:pPr>
        <w:ind w:firstLine="720" w:firstLineChars="0"/>
        <w:rPr>
          <w:rFonts w:hint="eastAsia"/>
          <w:lang w:val="en-US" w:eastAsia="zh-CN"/>
        </w:rPr>
      </w:pPr>
      <w:r>
        <w:rPr>
          <w:rFonts w:hint="eastAsia"/>
          <w:lang w:val="en-US" w:eastAsia="zh-CN"/>
        </w:rPr>
        <w:t>交我唱APP在架构设计时，采用了三层架构（3 Tires Application），</w:t>
      </w:r>
      <w:r>
        <w:t>即为了“高内聚，低耦合”的思想</w:t>
      </w:r>
      <w:r>
        <w:rPr>
          <w:rFonts w:hint="eastAsia"/>
          <w:lang w:val="en-US" w:eastAsia="zh-CN"/>
        </w:rPr>
        <w:t>进行架构设计。</w:t>
      </w:r>
    </w:p>
    <w:p>
      <w:pPr>
        <w:ind w:firstLine="720" w:firstLineChars="0"/>
        <w:rPr>
          <w:rFonts w:hint="eastAsia"/>
          <w:lang w:val="en-US" w:eastAsia="zh-CN"/>
        </w:rPr>
      </w:pPr>
      <w:r>
        <w:rPr>
          <w:rFonts w:hint="eastAsia"/>
          <w:lang w:val="en-US" w:eastAsia="zh-CN"/>
        </w:rPr>
        <w:t>首先是客户层，客户层为了两类客户端，一个是用户所使用的安卓APP客户端，另一个是管理员使用的Web网站管理客户端。客户层通过http请求和基于http的XML请求与服务器（应用层）进行通讯。其间所设计的负载均衡层，由于概念还不清楚，故暂时未画出。</w:t>
      </w:r>
    </w:p>
    <w:p>
      <w:pPr>
        <w:ind w:firstLine="720" w:firstLineChars="0"/>
        <w:rPr>
          <w:rFonts w:hint="eastAsia"/>
          <w:lang w:val="en-US" w:eastAsia="zh-CN"/>
        </w:rPr>
      </w:pPr>
      <w:r>
        <w:rPr>
          <w:rFonts w:hint="eastAsia"/>
          <w:lang w:val="en-US" w:eastAsia="zh-CN"/>
        </w:rPr>
        <w:t>应用控制层接收到http请求后，通过Servlet构件路由到对应的业务组件中。对于Java原生实现的服务逻辑，业务逻辑层调用基础服务层的服务直接进行处理。对于需要Python辅助实现的算法服务，使用http请求与Flask服务器进行请求。</w:t>
      </w:r>
    </w:p>
    <w:p>
      <w:pPr>
        <w:pStyle w:val="14"/>
        <w:rPr>
          <w:rFonts w:hint="default"/>
          <w:lang w:val="en-US" w:eastAsia="zh-CN"/>
        </w:rPr>
      </w:pPr>
      <w:r>
        <w:rPr>
          <w:rFonts w:hint="eastAsia"/>
          <w:lang w:val="en-US" w:eastAsia="zh-CN"/>
        </w:rPr>
        <w:t>在数据层中，无论是Java原生实现的服务，还是Flask实现的Python服务，会通过数据访问层，通过对应的接口，访问到数据库对象，对数据增删改查。</w:t>
      </w:r>
    </w:p>
    <w:p>
      <w:pPr>
        <w:pStyle w:val="2"/>
        <w:ind w:left="360" w:hanging="360"/>
      </w:pPr>
      <w:bookmarkStart w:id="6" w:name="_Toc2539"/>
      <w:r>
        <w:rPr>
          <w:rFonts w:hint="eastAsia"/>
        </w:rPr>
        <w:t>部署视图</w:t>
      </w:r>
      <w:bookmarkEnd w:id="6"/>
    </w:p>
    <w:p>
      <w:pPr>
        <w:pStyle w:val="14"/>
        <w:ind w:left="0" w:leftChars="0" w:firstLine="0" w:firstLineChars="0"/>
        <w:jc w:val="center"/>
      </w:pPr>
      <w:r>
        <w:drawing>
          <wp:inline distT="0" distB="0" distL="114300" distR="114300">
            <wp:extent cx="2879725" cy="2031365"/>
            <wp:effectExtent l="0" t="0" r="635"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879725" cy="2031365"/>
                    </a:xfrm>
                    <a:prstGeom prst="rect">
                      <a:avLst/>
                    </a:prstGeom>
                    <a:noFill/>
                    <a:ln>
                      <a:noFill/>
                    </a:ln>
                  </pic:spPr>
                </pic:pic>
              </a:graphicData>
            </a:graphic>
          </wp:inline>
        </w:drawing>
      </w:r>
    </w:p>
    <w:p>
      <w:pPr>
        <w:pStyle w:val="14"/>
        <w:ind w:left="0" w:leftChars="0" w:firstLine="720" w:firstLineChars="0"/>
        <w:jc w:val="both"/>
        <w:rPr>
          <w:rFonts w:hint="eastAsia"/>
          <w:lang w:val="en-US" w:eastAsia="zh-CN"/>
        </w:rPr>
      </w:pPr>
      <w:r>
        <w:rPr>
          <w:rFonts w:hint="eastAsia"/>
          <w:lang w:val="en-US" w:eastAsia="zh-CN"/>
        </w:rPr>
        <w:t>交我唱APP的部署视图主要可以分为五个节点，两个客户端（一个用户客户端和一个管理员客户端），两个服务器（一个基于Spring框架，一个基于Flask框架）和一个MySQL数据库。</w:t>
      </w:r>
    </w:p>
    <w:p>
      <w:pPr>
        <w:pStyle w:val="14"/>
        <w:ind w:left="0" w:leftChars="0" w:firstLine="720" w:firstLineChars="0"/>
        <w:jc w:val="both"/>
        <w:rPr>
          <w:rFonts w:hint="eastAsia"/>
          <w:lang w:val="en-US" w:eastAsia="zh-CN"/>
        </w:rPr>
      </w:pPr>
      <w:r>
        <w:rPr>
          <w:rFonts w:hint="eastAsia"/>
          <w:lang w:val="en-US" w:eastAsia="zh-CN"/>
        </w:rPr>
        <w:t>客户端和服务器、以及服务器和服务器之间，都使用互联网的http协议进行通信。两个服务器和数据库之间，使用局域网进行通信。</w:t>
      </w:r>
    </w:p>
    <w:p>
      <w:pPr>
        <w:pStyle w:val="2"/>
        <w:ind w:left="360" w:hanging="360"/>
      </w:pPr>
      <w:bookmarkStart w:id="7" w:name="_Toc54270032"/>
      <w:bookmarkStart w:id="8" w:name="_Toc15371"/>
      <w:r>
        <w:rPr>
          <w:rFonts w:hint="eastAsia"/>
        </w:rPr>
        <w:t>实现视图</w:t>
      </w:r>
      <w:bookmarkEnd w:id="7"/>
      <w:bookmarkEnd w:id="8"/>
    </w:p>
    <w:p>
      <w:pPr>
        <w:pStyle w:val="3"/>
        <w:bidi w:val="0"/>
        <w:rPr>
          <w:rFonts w:hint="default"/>
          <w:lang w:val="en-US" w:eastAsia="zh-CN"/>
        </w:rPr>
      </w:pPr>
      <w:bookmarkStart w:id="9" w:name="_Toc1363"/>
      <w:r>
        <w:rPr>
          <w:rFonts w:hint="eastAsia"/>
          <w:lang w:val="en-US" w:eastAsia="zh-CN"/>
        </w:rPr>
        <w:t>粗粒度构件图</w:t>
      </w:r>
      <w:bookmarkEnd w:id="9"/>
    </w:p>
    <w:p>
      <w:pPr>
        <w:pStyle w:val="14"/>
        <w:ind w:left="0" w:leftChars="0" w:firstLine="0" w:firstLineChars="0"/>
        <w:jc w:val="center"/>
      </w:pPr>
      <w:r>
        <w:drawing>
          <wp:inline distT="0" distB="0" distL="114300" distR="114300">
            <wp:extent cx="4319905" cy="2334895"/>
            <wp:effectExtent l="0" t="0" r="825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319905" cy="2334895"/>
                    </a:xfrm>
                    <a:prstGeom prst="rect">
                      <a:avLst/>
                    </a:prstGeom>
                    <a:noFill/>
                    <a:ln>
                      <a:noFill/>
                    </a:ln>
                  </pic:spPr>
                </pic:pic>
              </a:graphicData>
            </a:graphic>
          </wp:inline>
        </w:drawing>
      </w:r>
    </w:p>
    <w:p>
      <w:pPr>
        <w:pStyle w:val="14"/>
        <w:ind w:left="0" w:leftChars="0" w:firstLine="720" w:firstLineChars="0"/>
        <w:jc w:val="both"/>
        <w:rPr>
          <w:rFonts w:hint="default" w:eastAsia="宋体"/>
          <w:lang w:val="en-US" w:eastAsia="zh-CN"/>
        </w:rPr>
      </w:pPr>
      <w:r>
        <w:rPr>
          <w:rFonts w:hint="eastAsia"/>
          <w:lang w:val="en-US" w:eastAsia="zh-CN"/>
        </w:rPr>
        <w:t>本粗粒度构件图以安装包为单位，刻画了构件内容和数据流。</w:t>
      </w:r>
    </w:p>
    <w:p>
      <w:pPr>
        <w:pStyle w:val="3"/>
        <w:bidi w:val="0"/>
        <w:rPr>
          <w:rFonts w:hint="default"/>
          <w:lang w:val="en-US" w:eastAsia="zh-CN"/>
        </w:rPr>
      </w:pPr>
      <w:bookmarkStart w:id="10" w:name="_Toc5497"/>
      <w:r>
        <w:rPr>
          <w:rFonts w:hint="eastAsia"/>
          <w:lang w:val="en-US" w:eastAsia="zh-CN"/>
        </w:rPr>
        <w:t>细粒度构件图</w:t>
      </w:r>
      <w:bookmarkEnd w:id="10"/>
    </w:p>
    <w:p>
      <w:pPr>
        <w:pStyle w:val="14"/>
        <w:ind w:left="0" w:leftChars="0" w:firstLine="0" w:firstLineChars="0"/>
        <w:jc w:val="center"/>
      </w:pPr>
      <w:r>
        <w:drawing>
          <wp:inline distT="0" distB="0" distL="114300" distR="114300">
            <wp:extent cx="4319905" cy="1870710"/>
            <wp:effectExtent l="0" t="0" r="825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319905" cy="1870710"/>
                    </a:xfrm>
                    <a:prstGeom prst="rect">
                      <a:avLst/>
                    </a:prstGeom>
                    <a:noFill/>
                    <a:ln>
                      <a:noFill/>
                    </a:ln>
                  </pic:spPr>
                </pic:pic>
              </a:graphicData>
            </a:graphic>
          </wp:inline>
        </w:drawing>
      </w:r>
    </w:p>
    <w:p>
      <w:pPr>
        <w:pStyle w:val="14"/>
        <w:ind w:left="0" w:leftChars="0" w:firstLine="720" w:firstLineChars="0"/>
        <w:jc w:val="both"/>
        <w:rPr>
          <w:rFonts w:hint="default" w:eastAsia="宋体"/>
          <w:lang w:val="en-US" w:eastAsia="zh-CN"/>
        </w:rPr>
      </w:pPr>
      <w:r>
        <w:rPr>
          <w:rFonts w:hint="eastAsia"/>
          <w:lang w:val="en-US" w:eastAsia="zh-CN"/>
        </w:rPr>
        <w:t>本细粒度构件图较为细致地刻画了各构建和数据流。</w:t>
      </w:r>
    </w:p>
    <w:p>
      <w:pPr>
        <w:pStyle w:val="14"/>
        <w:jc w:val="both"/>
        <w:rPr>
          <w:rFonts w:hint="eastAsia"/>
          <w:lang w:val="en-US" w:eastAsia="zh-CN"/>
        </w:rPr>
      </w:pPr>
    </w:p>
    <w:p>
      <w:pPr>
        <w:pStyle w:val="2"/>
        <w:ind w:left="360" w:hanging="360"/>
      </w:pPr>
      <w:bookmarkStart w:id="11" w:name="_Toc54270033"/>
      <w:bookmarkStart w:id="12" w:name="_Toc54212214"/>
      <w:bookmarkStart w:id="13" w:name="_Toc16444"/>
      <w:r>
        <w:rPr>
          <w:rFonts w:hint="eastAsia"/>
        </w:rPr>
        <w:t>技</w:t>
      </w:r>
      <w:r>
        <w:t>术</w:t>
      </w:r>
      <w:r>
        <w:rPr>
          <w:rFonts w:hint="eastAsia"/>
        </w:rPr>
        <w:t>视图</w:t>
      </w:r>
      <w:bookmarkEnd w:id="11"/>
      <w:bookmarkEnd w:id="12"/>
      <w:bookmarkEnd w:id="13"/>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4"/>
              <w:jc w:val="both"/>
              <w:rPr>
                <w:vertAlign w:val="baseline"/>
              </w:rPr>
            </w:pPr>
          </w:p>
        </w:tc>
        <w:tc>
          <w:tcPr>
            <w:tcW w:w="1915" w:type="dxa"/>
          </w:tcPr>
          <w:p>
            <w:pPr>
              <w:pStyle w:val="14"/>
              <w:jc w:val="both"/>
              <w:rPr>
                <w:rFonts w:hint="eastAsia" w:eastAsia="宋体"/>
                <w:vertAlign w:val="baseline"/>
                <w:lang w:val="en-US" w:eastAsia="zh-CN"/>
              </w:rPr>
            </w:pPr>
            <w:r>
              <w:rPr>
                <w:rFonts w:hint="eastAsia"/>
                <w:vertAlign w:val="baseline"/>
                <w:lang w:val="en-US" w:eastAsia="zh-CN"/>
              </w:rPr>
              <w:t>前端</w:t>
            </w:r>
          </w:p>
        </w:tc>
        <w:tc>
          <w:tcPr>
            <w:tcW w:w="1915" w:type="dxa"/>
          </w:tcPr>
          <w:p>
            <w:pPr>
              <w:pStyle w:val="14"/>
              <w:jc w:val="both"/>
              <w:rPr>
                <w:rFonts w:hint="eastAsia" w:eastAsia="宋体"/>
                <w:vertAlign w:val="baseline"/>
                <w:lang w:val="en-US" w:eastAsia="zh-CN"/>
              </w:rPr>
            </w:pPr>
            <w:r>
              <w:rPr>
                <w:rFonts w:hint="eastAsia"/>
                <w:vertAlign w:val="baseline"/>
                <w:lang w:val="en-US" w:eastAsia="zh-CN"/>
              </w:rPr>
              <w:t>后端</w:t>
            </w:r>
          </w:p>
        </w:tc>
        <w:tc>
          <w:tcPr>
            <w:tcW w:w="1915" w:type="dxa"/>
          </w:tcPr>
          <w:p>
            <w:pPr>
              <w:pStyle w:val="14"/>
              <w:jc w:val="both"/>
              <w:rPr>
                <w:rFonts w:hint="default" w:eastAsia="宋体"/>
                <w:vertAlign w:val="baseline"/>
                <w:lang w:val="en-US" w:eastAsia="zh-CN"/>
              </w:rPr>
            </w:pPr>
            <w:r>
              <w:rPr>
                <w:rFonts w:hint="eastAsia"/>
                <w:vertAlign w:val="baseline"/>
                <w:lang w:val="en-US" w:eastAsia="zh-CN"/>
              </w:rPr>
              <w:t>数据库</w:t>
            </w:r>
          </w:p>
        </w:tc>
        <w:tc>
          <w:tcPr>
            <w:tcW w:w="1915" w:type="dxa"/>
          </w:tcPr>
          <w:p>
            <w:pPr>
              <w:pStyle w:val="14"/>
              <w:jc w:val="both"/>
              <w:rPr>
                <w:rFonts w:hint="default"/>
                <w:vertAlign w:val="baseline"/>
                <w:lang w:val="en-US" w:eastAsia="zh-CN"/>
              </w:rPr>
            </w:pPr>
            <w:r>
              <w:rPr>
                <w:rFonts w:hint="eastAsia"/>
                <w:vertAlign w:val="baseline"/>
                <w:lang w:val="en-US"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4"/>
              <w:jc w:val="both"/>
              <w:rPr>
                <w:rFonts w:hint="default" w:eastAsia="宋体"/>
                <w:vertAlign w:val="baseline"/>
                <w:lang w:val="en-US" w:eastAsia="zh-CN"/>
              </w:rPr>
            </w:pPr>
            <w:r>
              <w:rPr>
                <w:rFonts w:hint="eastAsia"/>
                <w:vertAlign w:val="baseline"/>
                <w:lang w:val="en-US" w:eastAsia="zh-CN"/>
              </w:rPr>
              <w:t>编程语言</w:t>
            </w:r>
          </w:p>
        </w:tc>
        <w:tc>
          <w:tcPr>
            <w:tcW w:w="1915" w:type="dxa"/>
          </w:tcPr>
          <w:p>
            <w:pPr>
              <w:jc w:val="center"/>
              <w:rPr>
                <w:rFonts w:hint="default"/>
                <w:lang w:val="en-US" w:eastAsia="zh-CN"/>
              </w:rPr>
            </w:pPr>
            <w:r>
              <w:rPr>
                <w:rFonts w:hint="eastAsia"/>
                <w:lang w:val="en-US" w:eastAsia="zh-CN"/>
              </w:rPr>
              <w:t>JS，Java，C</w:t>
            </w:r>
          </w:p>
        </w:tc>
        <w:tc>
          <w:tcPr>
            <w:tcW w:w="1915" w:type="dxa"/>
          </w:tcPr>
          <w:p>
            <w:pPr>
              <w:jc w:val="center"/>
              <w:rPr>
                <w:rFonts w:hint="default"/>
                <w:lang w:val="en-US" w:eastAsia="zh-CN"/>
              </w:rPr>
            </w:pPr>
            <w:r>
              <w:rPr>
                <w:rFonts w:hint="eastAsia"/>
                <w:lang w:val="en-US" w:eastAsia="zh-CN"/>
              </w:rPr>
              <w:t>Java，Python</w:t>
            </w:r>
          </w:p>
        </w:tc>
        <w:tc>
          <w:tcPr>
            <w:tcW w:w="1915" w:type="dxa"/>
          </w:tcPr>
          <w:p>
            <w:pPr>
              <w:jc w:val="center"/>
              <w:rPr>
                <w:rFonts w:hint="default"/>
                <w:lang w:val="en-US" w:eastAsia="zh-CN"/>
              </w:rPr>
            </w:pPr>
            <w:r>
              <w:rPr>
                <w:rFonts w:hint="eastAsia"/>
                <w:lang w:val="en-US" w:eastAsia="zh-CN"/>
              </w:rPr>
              <w:t>SQL</w:t>
            </w:r>
          </w:p>
        </w:tc>
        <w:tc>
          <w:tcPr>
            <w:tcW w:w="1915" w:type="dxa"/>
          </w:tcPr>
          <w:p>
            <w:pPr>
              <w:jc w:val="center"/>
              <w:rPr>
                <w:rFonts w:hint="eastAsia"/>
                <w:lang w:val="en-US" w:eastAsia="zh-CN"/>
              </w:rPr>
            </w:pPr>
            <w:r>
              <w:rPr>
                <w:rFonts w:hint="eastAsia"/>
                <w:lang w:val="en-US" w:eastAsia="zh-CN"/>
              </w:rPr>
              <w:t>C,Python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4"/>
              <w:jc w:val="both"/>
              <w:rPr>
                <w:rFonts w:hint="eastAsia" w:eastAsia="宋体"/>
                <w:vertAlign w:val="baseline"/>
                <w:lang w:val="en-US" w:eastAsia="zh-CN"/>
              </w:rPr>
            </w:pPr>
            <w:r>
              <w:rPr>
                <w:rFonts w:hint="eastAsia"/>
                <w:vertAlign w:val="baseline"/>
                <w:lang w:val="en-US" w:eastAsia="zh-CN"/>
              </w:rPr>
              <w:t>操作系统</w:t>
            </w:r>
          </w:p>
        </w:tc>
        <w:tc>
          <w:tcPr>
            <w:tcW w:w="1915" w:type="dxa"/>
          </w:tcPr>
          <w:p>
            <w:pPr>
              <w:jc w:val="center"/>
            </w:pPr>
            <w:r>
              <w:rPr>
                <w:rFonts w:hint="eastAsia"/>
              </w:rPr>
              <w:t>Android</w:t>
            </w:r>
            <w:r>
              <w:rPr>
                <w:rFonts w:hint="eastAsia"/>
                <w:lang w:val="en-US" w:eastAsia="zh-CN"/>
              </w:rPr>
              <w:t xml:space="preserve"> </w:t>
            </w:r>
            <w:r>
              <w:rPr>
                <w:rFonts w:hint="eastAsia"/>
              </w:rPr>
              <w:t>OS</w:t>
            </w:r>
          </w:p>
        </w:tc>
        <w:tc>
          <w:tcPr>
            <w:tcW w:w="1915" w:type="dxa"/>
          </w:tcPr>
          <w:p>
            <w:pPr>
              <w:jc w:val="center"/>
              <w:rPr>
                <w:rFonts w:hint="default"/>
                <w:lang w:val="en-US" w:eastAsia="zh-CN"/>
              </w:rPr>
            </w:pPr>
            <w:r>
              <w:rPr>
                <w:rFonts w:hint="eastAsia"/>
                <w:lang w:val="en-US" w:eastAsia="zh-CN"/>
              </w:rPr>
              <w:t>CentOS7</w:t>
            </w:r>
          </w:p>
        </w:tc>
        <w:tc>
          <w:tcPr>
            <w:tcW w:w="1915" w:type="dxa"/>
          </w:tcPr>
          <w:p>
            <w:pPr>
              <w:jc w:val="center"/>
            </w:pPr>
            <w:r>
              <w:rPr>
                <w:rFonts w:hint="eastAsia"/>
                <w:lang w:val="en-US" w:eastAsia="zh-CN"/>
              </w:rPr>
              <w:t>CentOS7</w:t>
            </w:r>
          </w:p>
        </w:tc>
        <w:tc>
          <w:tcPr>
            <w:tcW w:w="1915" w:type="dxa"/>
          </w:tcPr>
          <w:p>
            <w:pPr>
              <w:jc w:val="center"/>
              <w:rPr>
                <w:rFonts w:hint="eastAsia"/>
                <w:lang w:val="en-US" w:eastAsia="zh-CN"/>
              </w:rPr>
            </w:pPr>
            <w:r>
              <w:rPr>
                <w:rFonts w:hint="eastAsia"/>
                <w:lang w:val="en-US" w:eastAsia="zh-CN"/>
              </w:rPr>
              <w:t>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14"/>
              <w:jc w:val="both"/>
              <w:rPr>
                <w:rFonts w:hint="eastAsia" w:eastAsia="宋体"/>
                <w:vertAlign w:val="baseline"/>
                <w:lang w:val="en-US" w:eastAsia="zh-CN"/>
              </w:rPr>
            </w:pPr>
            <w:r>
              <w:rPr>
                <w:rFonts w:hint="eastAsia"/>
                <w:vertAlign w:val="baseline"/>
                <w:lang w:val="en-US" w:eastAsia="zh-CN"/>
              </w:rPr>
              <w:t>框架</w:t>
            </w:r>
          </w:p>
        </w:tc>
        <w:tc>
          <w:tcPr>
            <w:tcW w:w="1915" w:type="dxa"/>
          </w:tcPr>
          <w:p>
            <w:pPr>
              <w:jc w:val="center"/>
              <w:rPr>
                <w:rFonts w:hint="default"/>
                <w:lang w:val="en-US" w:eastAsia="zh-CN"/>
              </w:rPr>
            </w:pPr>
            <w:r>
              <w:rPr>
                <w:rFonts w:hint="eastAsia"/>
                <w:lang w:val="en-US" w:eastAsia="zh-CN"/>
              </w:rPr>
              <w:t>React Native</w:t>
            </w:r>
          </w:p>
        </w:tc>
        <w:tc>
          <w:tcPr>
            <w:tcW w:w="1915" w:type="dxa"/>
          </w:tcPr>
          <w:p>
            <w:pPr>
              <w:jc w:val="center"/>
              <w:rPr>
                <w:rFonts w:hint="eastAsia"/>
                <w:lang w:val="en-US" w:eastAsia="zh-CN"/>
              </w:rPr>
            </w:pPr>
            <w:r>
              <w:rPr>
                <w:rFonts w:hint="eastAsia"/>
                <w:lang w:val="en-US" w:eastAsia="zh-CN"/>
              </w:rPr>
              <w:t>Spring MVC</w:t>
            </w:r>
          </w:p>
          <w:p>
            <w:pPr>
              <w:jc w:val="center"/>
              <w:rPr>
                <w:rFonts w:hint="default"/>
                <w:lang w:val="en-US" w:eastAsia="zh-CN"/>
              </w:rPr>
            </w:pPr>
            <w:r>
              <w:rPr>
                <w:rFonts w:hint="eastAsia"/>
                <w:lang w:val="en-US" w:eastAsia="zh-CN"/>
              </w:rPr>
              <w:t>Flask</w:t>
            </w:r>
          </w:p>
        </w:tc>
        <w:tc>
          <w:tcPr>
            <w:tcW w:w="1915" w:type="dxa"/>
          </w:tcPr>
          <w:p>
            <w:pPr>
              <w:jc w:val="center"/>
              <w:rPr>
                <w:rFonts w:hint="eastAsia"/>
                <w:lang w:val="en-US" w:eastAsia="zh-CN"/>
              </w:rPr>
            </w:pPr>
            <w:r>
              <w:rPr>
                <w:rFonts w:hint="eastAsia"/>
                <w:lang w:val="en-US" w:eastAsia="zh-CN"/>
              </w:rPr>
              <w:t>Spring Data JPA</w:t>
            </w:r>
          </w:p>
          <w:p>
            <w:pPr>
              <w:jc w:val="center"/>
              <w:rPr>
                <w:rFonts w:hint="default"/>
                <w:lang w:val="en-US" w:eastAsia="zh-CN"/>
              </w:rPr>
            </w:pPr>
            <w:r>
              <w:rPr>
                <w:rFonts w:hint="eastAsia"/>
                <w:lang w:val="en-US" w:eastAsia="zh-CN"/>
              </w:rPr>
              <w:t>MySQL</w:t>
            </w:r>
          </w:p>
        </w:tc>
        <w:tc>
          <w:tcPr>
            <w:tcW w:w="1915" w:type="dxa"/>
          </w:tcPr>
          <w:p>
            <w:pPr>
              <w:jc w:val="center"/>
              <w:rPr>
                <w:rFonts w:hint="default"/>
                <w:lang w:val="en-US" w:eastAsia="zh-CN"/>
              </w:rPr>
            </w:pPr>
            <w:r>
              <w:rPr>
                <w:rFonts w:hint="eastAsia"/>
                <w:lang w:val="en-US" w:eastAsia="zh-CN"/>
              </w:rPr>
              <w:t>Pytorch</w:t>
            </w:r>
          </w:p>
        </w:tc>
      </w:tr>
    </w:tbl>
    <w:p>
      <w:pPr>
        <w:pStyle w:val="14"/>
      </w:pPr>
    </w:p>
    <w:p>
      <w:pPr>
        <w:pStyle w:val="2"/>
        <w:ind w:left="360" w:hanging="360"/>
      </w:pPr>
      <w:bookmarkStart w:id="14" w:name="_Toc54270035"/>
      <w:bookmarkStart w:id="15" w:name="_Toc4289"/>
      <w:bookmarkStart w:id="16" w:name="_Toc54212216"/>
      <w:r>
        <w:rPr>
          <w:rFonts w:hint="eastAsia"/>
        </w:rPr>
        <w:t>核心算法设计</w:t>
      </w:r>
      <w:bookmarkEnd w:id="14"/>
      <w:bookmarkEnd w:id="15"/>
    </w:p>
    <w:p>
      <w:pPr>
        <w:pStyle w:val="3"/>
        <w:bidi w:val="0"/>
        <w:rPr>
          <w:rFonts w:hint="default"/>
          <w:lang w:val="en-US" w:eastAsia="zh-CN"/>
        </w:rPr>
      </w:pPr>
      <w:bookmarkStart w:id="17" w:name="_Toc17783"/>
      <w:r>
        <w:rPr>
          <w:rFonts w:hint="eastAsia"/>
          <w:lang w:val="en-US" w:eastAsia="zh-CN"/>
        </w:rPr>
        <w:t>音频数据流</w:t>
      </w:r>
      <w:bookmarkEnd w:id="17"/>
    </w:p>
    <w:p>
      <w:pPr>
        <w:jc w:val="center"/>
      </w:pPr>
      <w:r>
        <w:drawing>
          <wp:inline distT="0" distB="0" distL="114300" distR="114300">
            <wp:extent cx="4319905" cy="2282190"/>
            <wp:effectExtent l="0" t="0" r="825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319905" cy="2282190"/>
                    </a:xfrm>
                    <a:prstGeom prst="rect">
                      <a:avLst/>
                    </a:prstGeom>
                  </pic:spPr>
                </pic:pic>
              </a:graphicData>
            </a:graphic>
          </wp:inline>
        </w:drawing>
      </w:r>
    </w:p>
    <w:p>
      <w:pPr>
        <w:pStyle w:val="3"/>
        <w:bidi w:val="0"/>
        <w:rPr>
          <w:rFonts w:hint="eastAsia"/>
          <w:lang w:val="en-US" w:eastAsia="zh-CN"/>
        </w:rPr>
      </w:pPr>
      <w:bookmarkStart w:id="18" w:name="_Toc10871"/>
      <w:r>
        <w:rPr>
          <w:rFonts w:hint="eastAsia"/>
          <w:lang w:val="en-US" w:eastAsia="zh-CN"/>
        </w:rPr>
        <w:t>效果器</w:t>
      </w:r>
      <w:bookmarkEnd w:id="18"/>
    </w:p>
    <w:p>
      <w:pPr>
        <w:jc w:val="center"/>
      </w:pPr>
      <w:r>
        <w:drawing>
          <wp:inline distT="0" distB="0" distL="114300" distR="114300">
            <wp:extent cx="4319905" cy="2093595"/>
            <wp:effectExtent l="0" t="0" r="825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319905" cy="2093595"/>
                    </a:xfrm>
                    <a:prstGeom prst="rect">
                      <a:avLst/>
                    </a:prstGeom>
                  </pic:spPr>
                </pic:pic>
              </a:graphicData>
            </a:graphic>
          </wp:inline>
        </w:drawing>
      </w:r>
    </w:p>
    <w:p>
      <w:pPr>
        <w:pStyle w:val="3"/>
        <w:bidi w:val="0"/>
        <w:rPr>
          <w:rFonts w:hint="eastAsia"/>
          <w:lang w:val="en-US" w:eastAsia="zh-CN"/>
        </w:rPr>
      </w:pPr>
      <w:bookmarkStart w:id="19" w:name="_Toc20545"/>
      <w:r>
        <w:rPr>
          <w:rFonts w:hint="eastAsia"/>
          <w:lang w:val="en-US" w:eastAsia="zh-CN"/>
        </w:rPr>
        <w:t>基于数据增强的自监督打分模块</w:t>
      </w:r>
      <w:bookmarkEnd w:id="19"/>
    </w:p>
    <w:p>
      <w:pPr>
        <w:jc w:val="center"/>
        <w:rPr>
          <w:rFonts w:hint="default"/>
          <w:lang w:val="en-US" w:eastAsia="zh-CN"/>
        </w:rPr>
      </w:pPr>
      <w:r>
        <w:drawing>
          <wp:inline distT="0" distB="0" distL="114300" distR="114300">
            <wp:extent cx="4319905" cy="2153920"/>
            <wp:effectExtent l="0" t="0" r="8255" b="1016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4319905" cy="2153920"/>
                    </a:xfrm>
                    <a:prstGeom prst="rect">
                      <a:avLst/>
                    </a:prstGeom>
                    <a:noFill/>
                    <a:ln>
                      <a:noFill/>
                    </a:ln>
                  </pic:spPr>
                </pic:pic>
              </a:graphicData>
            </a:graphic>
          </wp:inline>
        </w:drawing>
      </w:r>
    </w:p>
    <w:p>
      <w:pPr>
        <w:pStyle w:val="14"/>
      </w:pPr>
    </w:p>
    <w:p>
      <w:pPr>
        <w:pStyle w:val="2"/>
        <w:ind w:left="360" w:hanging="360"/>
      </w:pPr>
      <w:bookmarkStart w:id="20" w:name="_Toc54270036"/>
      <w:bookmarkStart w:id="21" w:name="_Toc1522"/>
      <w:r>
        <w:rPr>
          <w:rFonts w:hint="eastAsia"/>
        </w:rPr>
        <w:t>质量属</w:t>
      </w:r>
      <w:r>
        <w:t>性的设计</w:t>
      </w:r>
      <w:bookmarkEnd w:id="16"/>
      <w:bookmarkEnd w:id="20"/>
      <w:bookmarkEnd w:id="21"/>
    </w:p>
    <w:p>
      <w:pPr>
        <w:pStyle w:val="14"/>
        <w:bidi w:val="0"/>
        <w:ind w:firstLine="400" w:firstLineChars="200"/>
        <w:rPr>
          <w:rFonts w:hint="eastAsia"/>
          <w:lang w:val="en-US" w:eastAsia="zh-CN"/>
        </w:rPr>
      </w:pPr>
      <w:r>
        <w:rPr>
          <w:rFonts w:hint="eastAsia"/>
          <w:lang w:val="en-US" w:eastAsia="zh-CN"/>
        </w:rPr>
        <w:t>后端的原唱消声和唱歌打分算法使用了Flask进行封装，这样面对服务的封装允许我们进一步迁移到分布式服务器和微服务架构上，提升了系统的可移植性和可扩展性。</w:t>
      </w:r>
    </w:p>
    <w:p>
      <w:pPr>
        <w:pStyle w:val="14"/>
        <w:bidi w:val="0"/>
        <w:ind w:firstLine="400" w:firstLineChars="200"/>
        <w:rPr>
          <w:rFonts w:hint="default"/>
          <w:lang w:val="en-US" w:eastAsia="zh-CN"/>
        </w:rPr>
      </w:pPr>
      <w:r>
        <w:rPr>
          <w:rFonts w:hint="eastAsia"/>
          <w:lang w:val="en-US" w:eastAsia="zh-CN"/>
        </w:rPr>
        <w:t>逻辑视图中选用了三层架构，这样允许开发人员可以只关注整个结构中的其中某一层；可以很容易的用新的实现来替换原有层次的实现；可以降低层与层之间的依赖；有利于标准化；利于各层逻辑的复用，这些优点都提升了软件的可维护性。</w:t>
      </w: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w:t>
          </w:r>
          <w:r>
            <w:rPr>
              <w:rFonts w:hint="eastAsia" w:ascii="Times New Roman"/>
              <w:lang w:val="en-US" w:eastAsia="zh-CN"/>
            </w:rPr>
            <w:t>1</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5</w:t>
          </w:r>
          <w:r>
            <w:rPr>
              <w:rStyle w:val="35"/>
              <w:rFonts w:ascii="Times New Roman"/>
            </w:rPr>
            <w:fldChar w:fldCharType="end"/>
          </w:r>
          <w:r>
            <w:rPr>
              <w:rStyle w:val="35"/>
              <w:rFonts w:ascii="Times New Roman"/>
            </w:rPr>
            <w:t xml:space="preserve"> of </w:t>
          </w:r>
          <w:r>
            <w:rPr>
              <w:rStyle w:val="35"/>
              <w:rFonts w:ascii="Times New Roman"/>
            </w:rPr>
            <w:fldChar w:fldCharType="begin"/>
          </w:r>
          <w:r>
            <w:rPr>
              <w:rStyle w:val="35"/>
              <w:rFonts w:ascii="Times New Roman"/>
            </w:rPr>
            <w:instrText xml:space="preserve"> NUMPAGES  \* MERGEFORMAT </w:instrText>
          </w:r>
          <w:r>
            <w:rPr>
              <w:rStyle w:val="35"/>
              <w:rFonts w:ascii="Times New Roman"/>
            </w:rPr>
            <w:fldChar w:fldCharType="separate"/>
          </w:r>
          <w:r>
            <w:rPr>
              <w:rStyle w:val="35"/>
            </w:rPr>
            <w:t>5</w:t>
          </w:r>
          <w:r>
            <w:rPr>
              <w:rStyle w:val="35"/>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12/4</w:t>
          </w:r>
          <w:r>
            <w:rPr>
              <w:rFonts w:ascii="Times New Roman"/>
            </w:rPr>
            <w:t>/</w:t>
          </w:r>
          <w:r>
            <w:rPr>
              <w:rFonts w:hint="eastAsia" w:ascii="Times New Roman"/>
              <w:lang w:val="en-US" w:eastAsia="zh-CN"/>
            </w:rPr>
            <w:t>2021</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23DAA"/>
    <w:multiLevelType w:val="singleLevel"/>
    <w:tmpl w:val="B7623DAA"/>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3652F83"/>
    <w:rsid w:val="0A7A46F0"/>
    <w:rsid w:val="0C54605B"/>
    <w:rsid w:val="0E29683E"/>
    <w:rsid w:val="0EEC1F4C"/>
    <w:rsid w:val="12101541"/>
    <w:rsid w:val="154E69E5"/>
    <w:rsid w:val="16F26542"/>
    <w:rsid w:val="18586EA1"/>
    <w:rsid w:val="18C716B1"/>
    <w:rsid w:val="1F90408C"/>
    <w:rsid w:val="21577EF6"/>
    <w:rsid w:val="21660DA0"/>
    <w:rsid w:val="21B11D44"/>
    <w:rsid w:val="263021D4"/>
    <w:rsid w:val="2A177F7F"/>
    <w:rsid w:val="31150B98"/>
    <w:rsid w:val="32792053"/>
    <w:rsid w:val="34410551"/>
    <w:rsid w:val="365714FB"/>
    <w:rsid w:val="37196459"/>
    <w:rsid w:val="3B74420F"/>
    <w:rsid w:val="3FB01028"/>
    <w:rsid w:val="45557F26"/>
    <w:rsid w:val="45D26785"/>
    <w:rsid w:val="47BC2358"/>
    <w:rsid w:val="4C76572F"/>
    <w:rsid w:val="4EAE64AE"/>
    <w:rsid w:val="51F43491"/>
    <w:rsid w:val="5BF24794"/>
    <w:rsid w:val="60D60494"/>
    <w:rsid w:val="61D310B1"/>
    <w:rsid w:val="62D72F3F"/>
    <w:rsid w:val="6B3A431E"/>
    <w:rsid w:val="71F824CB"/>
    <w:rsid w:val="75A51FD0"/>
    <w:rsid w:val="7BC02512"/>
    <w:rsid w:val="7F78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qFormat/>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rPr>
  </w:style>
  <w:style w:type="character" w:styleId="35">
    <w:name w:val="page number"/>
    <w:basedOn w:val="33"/>
    <w:qFormat/>
    <w:uiPriority w:val="0"/>
  </w:style>
  <w:style w:type="character" w:styleId="36">
    <w:name w:val="FollowedHyperlink"/>
    <w:qFormat/>
    <w:uiPriority w:val="0"/>
    <w:rPr>
      <w:color w:val="800080"/>
      <w:u w:val="single"/>
    </w:rPr>
  </w:style>
  <w:style w:type="character" w:styleId="37">
    <w:name w:val="Hyperlink"/>
    <w:qFormat/>
    <w:uiPriority w:val="0"/>
    <w:rPr>
      <w:color w:val="0000FF"/>
      <w:u w:val="single"/>
    </w:rPr>
  </w:style>
  <w:style w:type="character" w:styleId="38">
    <w:name w:val="footnote reference"/>
    <w:semiHidden/>
    <w:qFormat/>
    <w:uiPriority w:val="0"/>
    <w:rPr>
      <w:sz w:val="20"/>
      <w:vertAlign w:val="superscript"/>
    </w:r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qFormat/>
    <w:uiPriority w:val="0"/>
    <w:pPr>
      <w:spacing w:after="120"/>
      <w:ind w:left="720"/>
    </w:pPr>
    <w:rPr>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Internal"/>
    <w:qFormat/>
    <w:uiPriority w:val="0"/>
    <w:rPr>
      <w:rFonts w:ascii="Courier New" w:hAnsi="Courier New"/>
      <w:color w:val="FF0000"/>
    </w:rPr>
  </w:style>
  <w:style w:type="character" w:customStyle="1" w:styleId="52">
    <w:name w:val="tw4winError"/>
    <w:qFormat/>
    <w:uiPriority w:val="0"/>
    <w:rPr>
      <w:rFonts w:ascii="Courier New" w:hAnsi="Courier New"/>
      <w:color w:val="00FF00"/>
      <w:sz w:val="40"/>
    </w:rPr>
  </w:style>
  <w:style w:type="character" w:customStyle="1" w:styleId="53">
    <w:name w:val="tw4winTerm"/>
    <w:qFormat/>
    <w:uiPriority w:val="0"/>
    <w:rPr>
      <w:color w:val="0000FF"/>
    </w:rPr>
  </w:style>
  <w:style w:type="character" w:customStyle="1" w:styleId="54">
    <w:name w:val="tw4winPopup"/>
    <w:qFormat/>
    <w:uiPriority w:val="0"/>
    <w:rPr>
      <w:rFonts w:ascii="Courier New" w:hAnsi="Courier New"/>
      <w:color w:val="008000"/>
    </w:rPr>
  </w:style>
  <w:style w:type="character" w:customStyle="1" w:styleId="55">
    <w:name w:val="tw4winJump"/>
    <w:qFormat/>
    <w:uiPriority w:val="0"/>
    <w:rPr>
      <w:rFonts w:ascii="Courier New" w:hAnsi="Courier New"/>
      <w:color w:val="008080"/>
    </w:rPr>
  </w:style>
  <w:style w:type="character" w:customStyle="1" w:styleId="56">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0</TotalTime>
  <ScaleCrop>false</ScaleCrop>
  <LinksUpToDate>false</LinksUpToDate>
  <CharactersWithSpaces>2342</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Visnia</cp:lastModifiedBy>
  <cp:lastPrinted>2411-12-31T16:00:00Z</cp:lastPrinted>
  <dcterms:modified xsi:type="dcterms:W3CDTF">2021-05-05T15:33:58Z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2052-11.1.0.10116</vt:lpwstr>
  </property>
</Properties>
</file>