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B8" w:rsidRDefault="00540E5B">
      <w:pPr>
        <w:pStyle w:val="Standard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1.Funkcje Systemu Zarządzania Bazą Danych.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a)</w:t>
      </w:r>
      <w:r>
        <w:rPr>
          <w:sz w:val="26"/>
          <w:szCs w:val="26"/>
        </w:rPr>
        <w:t xml:space="preserve"> Realizacja odwzorowań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b) </w:t>
      </w:r>
      <w:r>
        <w:rPr>
          <w:sz w:val="26"/>
          <w:szCs w:val="26"/>
        </w:rPr>
        <w:t>Realizacja operacji dostępu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c)</w:t>
      </w:r>
      <w:r>
        <w:rPr>
          <w:sz w:val="26"/>
          <w:szCs w:val="26"/>
        </w:rPr>
        <w:t xml:space="preserve"> Zapewnienie integralności danych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d)</w:t>
      </w:r>
      <w:r>
        <w:rPr>
          <w:sz w:val="26"/>
          <w:szCs w:val="26"/>
        </w:rPr>
        <w:t xml:space="preserve"> Obsługa współbieżności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e)</w:t>
      </w:r>
      <w:r>
        <w:rPr>
          <w:sz w:val="26"/>
          <w:szCs w:val="26"/>
        </w:rPr>
        <w:t xml:space="preserve"> Ochrona danych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f) </w:t>
      </w:r>
      <w:r>
        <w:rPr>
          <w:sz w:val="26"/>
          <w:szCs w:val="26"/>
        </w:rPr>
        <w:t>Odtwarzanie po awariach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g)</w:t>
      </w:r>
      <w:r>
        <w:rPr>
          <w:sz w:val="26"/>
          <w:szCs w:val="26"/>
        </w:rPr>
        <w:t xml:space="preserve"> Śledzenie operacji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h) </w:t>
      </w:r>
      <w:r>
        <w:rPr>
          <w:sz w:val="26"/>
          <w:szCs w:val="26"/>
        </w:rPr>
        <w:t>Obsługa rozproszenia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2.Czym się różni transakcyjna(operacyjna) baza danych od analitycznej bazy danych?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Dane przechowywane w operacyjnej bazie danych są dynamiczne, co znaczy, że wciąż się zmieniają i zawsze odzwierciedlają aktualne informacje.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  <w:t>Analityczna baza danych przechowuje dane statyczne, co oznacza, że dane te nie zmieniają się nigdy (lub bardzo rzadko). Informacje zebrane w analitycznej bazie danych pokazują dane dotyczące konkretnego momentu w czasie.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3.Co to jest rozproszona baza danych?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rFonts w:ascii="sans-serif" w:hAnsi="sans-serif"/>
          <w:bCs/>
          <w:color w:val="222222"/>
          <w:sz w:val="21"/>
          <w:szCs w:val="26"/>
        </w:rPr>
        <w:t xml:space="preserve"> Baza danych istniejąca fizycznie na dwóch lub większej liczbie komputerów, traktowana jednak jak jedna logiczna całość, dzięki czemu zmiany w zawartości bazy w jednym komputerze są uwzględniane również w innych maszynach. Rozproszone bazy danych są stosowane ze względu na zwiększoną wydajność przetwarzania na wielu komputerach jednocześnie.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4.Wymienić operacje mnogościowe i relacyjne, jakie można wykonywać na relacjach.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a) </w:t>
      </w:r>
      <w:r>
        <w:rPr>
          <w:sz w:val="26"/>
          <w:szCs w:val="26"/>
        </w:rPr>
        <w:t>Operacje mnogościowe (relacja jest zbiorem):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suma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różnica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przekrój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dopełnienie,</w:t>
      </w:r>
    </w:p>
    <w:p w:rsidR="002F50B8" w:rsidRDefault="002F50B8">
      <w:pPr>
        <w:pStyle w:val="Standard"/>
        <w:rPr>
          <w:sz w:val="26"/>
          <w:szCs w:val="26"/>
        </w:rPr>
      </w:pP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Operacje relacyjne  (relacja jest funkcją):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projekcja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selekcja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złączanie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podzielenie</w:t>
      </w:r>
      <w:r>
        <w:rPr>
          <w:b/>
          <w:bCs/>
          <w:sz w:val="26"/>
          <w:szCs w:val="26"/>
        </w:rPr>
        <w:tab/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5.Podać definicję pierwszej postaci normalnej(1NF).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Relacja jest w pierwszej postaci normalnej jeżeli wartości wszystkich jej atrybutów są atomowe ( nierozkładalne ).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6.Co to jest i do czego jest wykorzystywany klucz obcy w relacyjnej bazie danych?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Kombinacja jednego lub wielu atrybutów tabeli, które wyrażają się w dwóch lub większej liczbie relacji. Wykorzystuje się go do tworzenia relacji pomiędzy parą tabel, gdzie w jednej tabeli ten zbiór atrybutów jest kluczem obcym, a w drugiej kluczem głównym.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7.Podać definicję formalną systemu baz danych.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SBD = &lt; { S, BD, SO, SZBD, P }, R &gt;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S  - zbiór tych urządzeń, które bezpośrednio wykorzystywane są do pamiętania danych w bazie danych;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BD  -</w:t>
      </w:r>
      <w:r>
        <w:rPr>
          <w:sz w:val="26"/>
          <w:szCs w:val="26"/>
        </w:rPr>
        <w:tab/>
        <w:t>baza danych (schemat, stan, ścieżki dostępu);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SZBD - System Zarządzania Bazą Danych;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P   - zbiór poleceń użytkownika;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R  - zbiór relacji określających powiązania między obiektami SBD oraz otoczeniem.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8.Dlaczego stosuje się bazy danych?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a) </w:t>
      </w:r>
      <w:r>
        <w:rPr>
          <w:sz w:val="26"/>
          <w:szCs w:val="26"/>
        </w:rPr>
        <w:t xml:space="preserve">Zmniejszenie redundancji pamiętanych danych (integracja tych samych </w:t>
      </w:r>
      <w:r>
        <w:rPr>
          <w:sz w:val="26"/>
          <w:szCs w:val="26"/>
        </w:rPr>
        <w:tab/>
        <w:t>danych)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b) </w:t>
      </w:r>
      <w:r>
        <w:rPr>
          <w:sz w:val="26"/>
          <w:szCs w:val="26"/>
        </w:rPr>
        <w:t>Uniknięcie (do pewnego stopnia) problemów niezgodności pamiętanych danych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c) </w:t>
      </w:r>
      <w:r>
        <w:rPr>
          <w:sz w:val="26"/>
          <w:szCs w:val="26"/>
        </w:rPr>
        <w:t xml:space="preserve"> Dzielenie zapamiętanych danych pomiędzy wielu użytkowników (dostarczanie </w:t>
      </w:r>
      <w:r>
        <w:rPr>
          <w:sz w:val="26"/>
          <w:szCs w:val="26"/>
        </w:rPr>
        <w:tab/>
        <w:t xml:space="preserve">   tych samych danych wielu programom)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d)</w:t>
      </w:r>
      <w:r>
        <w:rPr>
          <w:sz w:val="26"/>
          <w:szCs w:val="26"/>
        </w:rPr>
        <w:t xml:space="preserve"> Wprowadzenie standardów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e)</w:t>
      </w:r>
      <w:r>
        <w:rPr>
          <w:sz w:val="26"/>
          <w:szCs w:val="26"/>
        </w:rPr>
        <w:t xml:space="preserve"> Wprowadzenie ograniczenia dostępu do danych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f) </w:t>
      </w:r>
      <w:r>
        <w:rPr>
          <w:sz w:val="26"/>
          <w:szCs w:val="26"/>
        </w:rPr>
        <w:t>Zachowanie integralności danych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g)</w:t>
      </w:r>
      <w:r>
        <w:rPr>
          <w:sz w:val="26"/>
          <w:szCs w:val="26"/>
        </w:rPr>
        <w:t xml:space="preserve"> Zapewnienie niezależności danych (od programów)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9.Na czym polega proces denormalizacji bazy danych?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rFonts w:ascii="sans-serif" w:hAnsi="sans-serif"/>
          <w:bCs/>
          <w:color w:val="222222"/>
          <w:sz w:val="21"/>
          <w:szCs w:val="26"/>
        </w:rPr>
        <w:t xml:space="preserve">Denormalizacja bazy jest to wprowadzenie kontrolowanej nadmierności(połączenie dwóch tabel w jedną) do bazy danych w </w:t>
      </w:r>
      <w:r>
        <w:rPr>
          <w:rFonts w:ascii="sans-serif" w:hAnsi="sans-serif"/>
          <w:bCs/>
          <w:color w:val="222222"/>
          <w:sz w:val="21"/>
          <w:szCs w:val="26"/>
        </w:rPr>
        <w:tab/>
        <w:t>celu przyśpieszenia wykonywania na niej operacji (np. obsługiwania zapytań); dzięki denormalizacji bazy unika się kosztownych operacji połączeń tabel.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10.Co to jest transakcja(w bazie danych)?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Transakcja przeprowadza bazę danych z jednego stanu spójnego do innego.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Po drodze mogą wystąpić stany niespójne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11.Wyjaśnić pojęcia: fragmentacja, alokacja, i replikacja(w kontekście rozproszonych baz danych).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a) </w:t>
      </w:r>
      <w:r>
        <w:rPr>
          <w:sz w:val="26"/>
          <w:szCs w:val="26"/>
        </w:rPr>
        <w:t>Fragmentacja jest procesem rozdzielenia zbioru danych na kilka podzbiorów (nazywanych fragmentami). Dzielimy ją na horyzontalną, hybrydową i wertykalną.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b)  </w:t>
      </w:r>
      <w:r>
        <w:rPr>
          <w:sz w:val="26"/>
          <w:szCs w:val="26"/>
        </w:rPr>
        <w:t>Alokacja jest procesem umieszczenia każdego fragmentu.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w jednym lub więcej miejscach (węzłach). Dzielimy ją na bez redundancji i z redundancją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c) </w:t>
      </w:r>
      <w:r>
        <w:rPr>
          <w:sz w:val="26"/>
          <w:szCs w:val="26"/>
        </w:rPr>
        <w:t>Replikacja jest to tworzenie kopii danych pochodzących z jednego węzła i</w:t>
      </w:r>
    </w:p>
    <w:p w:rsidR="002F50B8" w:rsidRDefault="00540E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przechowywanie ich w innych węzłach.</w:t>
      </w:r>
    </w:p>
    <w:p w:rsidR="002F50B8" w:rsidRDefault="002F50B8">
      <w:pPr>
        <w:pStyle w:val="Standard"/>
        <w:rPr>
          <w:b/>
          <w:bCs/>
          <w:sz w:val="26"/>
          <w:szCs w:val="26"/>
        </w:rPr>
      </w:pP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12.Wymienić modele danych(chronologicznie).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a) </w:t>
      </w:r>
      <w:r>
        <w:rPr>
          <w:sz w:val="26"/>
          <w:szCs w:val="26"/>
        </w:rPr>
        <w:t>Systemy plików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b) </w:t>
      </w:r>
      <w:r>
        <w:rPr>
          <w:sz w:val="26"/>
          <w:szCs w:val="26"/>
        </w:rPr>
        <w:t>Hierarchiczne bazy danych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c) </w:t>
      </w:r>
      <w:r>
        <w:rPr>
          <w:sz w:val="26"/>
          <w:szCs w:val="26"/>
        </w:rPr>
        <w:t>Sieciowe bazy danych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d) </w:t>
      </w:r>
      <w:r>
        <w:rPr>
          <w:sz w:val="26"/>
          <w:szCs w:val="26"/>
        </w:rPr>
        <w:t>Relacyjne bazy danych</w:t>
      </w:r>
    </w:p>
    <w:p w:rsidR="002F50B8" w:rsidRDefault="00540E5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e) </w:t>
      </w:r>
      <w:r>
        <w:rPr>
          <w:sz w:val="26"/>
          <w:szCs w:val="26"/>
        </w:rPr>
        <w:t>Systemy obiektowe</w:t>
      </w:r>
    </w:p>
    <w:sectPr w:rsidR="002F50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BD3" w:rsidRDefault="00540E5B">
      <w:r>
        <w:separator/>
      </w:r>
    </w:p>
  </w:endnote>
  <w:endnote w:type="continuationSeparator" w:id="0">
    <w:p w:rsidR="00F43BD3" w:rsidRDefault="0054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BD3" w:rsidRDefault="00540E5B">
      <w:r>
        <w:rPr>
          <w:color w:val="000000"/>
        </w:rPr>
        <w:separator/>
      </w:r>
    </w:p>
  </w:footnote>
  <w:footnote w:type="continuationSeparator" w:id="0">
    <w:p w:rsidR="00F43BD3" w:rsidRDefault="00540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B8"/>
    <w:rsid w:val="002F50B8"/>
    <w:rsid w:val="00540E5B"/>
    <w:rsid w:val="0097162B"/>
    <w:rsid w:val="00F4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B772F86-319D-4A50-AF45-4AC62E1E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mylnie">
    <w:name w:val="Domyślni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Obiektzestrzak">
    <w:name w:val="Obiekt ze strzałką"/>
    <w:basedOn w:val="Domylnie"/>
    <w:rPr>
      <w:rFonts w:eastAsia="Lohit Devanagari" w:cs="Lohit Devanagari"/>
    </w:rPr>
  </w:style>
  <w:style w:type="paragraph" w:customStyle="1" w:styleId="Obiektzcieniem">
    <w:name w:val="Obiekt z cieniem"/>
    <w:basedOn w:val="Domylnie"/>
    <w:rPr>
      <w:rFonts w:eastAsia="Lohit Devanagari" w:cs="Lohit Devanagari"/>
    </w:rPr>
  </w:style>
  <w:style w:type="paragraph" w:customStyle="1" w:styleId="Obiektbezwypenienia">
    <w:name w:val="Obiekt bez wypełnienia"/>
    <w:basedOn w:val="Domylnie"/>
    <w:rPr>
      <w:rFonts w:eastAsia="Lohit Devanagari" w:cs="Lohit Devanagari"/>
    </w:rPr>
  </w:style>
  <w:style w:type="paragraph" w:customStyle="1" w:styleId="Obiektbezwypenieniaibezlinii">
    <w:name w:val="Obiekt bez wypełnienia i bez linii"/>
    <w:basedOn w:val="Domylnie"/>
    <w:rPr>
      <w:rFonts w:eastAsia="Lohit Devanagari" w:cs="Lohit Devanagari"/>
    </w:rPr>
  </w:style>
  <w:style w:type="paragraph" w:customStyle="1" w:styleId="Tretekstuwyrwnanydolewejiprawej">
    <w:name w:val="Treść tekstu wyrównany do lewej i prawej"/>
    <w:basedOn w:val="Domylnie"/>
    <w:rPr>
      <w:rFonts w:eastAsia="Lohit Devanagari" w:cs="Lohit Devanagari"/>
    </w:rPr>
  </w:style>
  <w:style w:type="paragraph" w:customStyle="1" w:styleId="Tytu1">
    <w:name w:val="Tytuł1"/>
    <w:basedOn w:val="Domylnie"/>
    <w:pPr>
      <w:jc w:val="center"/>
    </w:pPr>
    <w:rPr>
      <w:rFonts w:eastAsia="Lohit Devanagari" w:cs="Lohit Devanagari"/>
    </w:rPr>
  </w:style>
  <w:style w:type="paragraph" w:customStyle="1" w:styleId="Tytu2">
    <w:name w:val="Tytuł2"/>
    <w:basedOn w:val="Domylnie"/>
    <w:pPr>
      <w:spacing w:before="57" w:after="57"/>
      <w:ind w:right="113"/>
      <w:jc w:val="center"/>
    </w:pPr>
    <w:rPr>
      <w:rFonts w:eastAsia="Lohit Devanagari" w:cs="Lohit Devanagari"/>
    </w:rPr>
  </w:style>
  <w:style w:type="paragraph" w:customStyle="1" w:styleId="Nagwek1">
    <w:name w:val="Nagłówek1"/>
    <w:basedOn w:val="Domylnie"/>
    <w:pPr>
      <w:spacing w:before="238" w:after="119"/>
    </w:pPr>
    <w:rPr>
      <w:rFonts w:eastAsia="Lohit Devanagari" w:cs="Lohit Devanagari"/>
    </w:rPr>
  </w:style>
  <w:style w:type="paragraph" w:customStyle="1" w:styleId="Nagwek2">
    <w:name w:val="Nagłówek2"/>
    <w:basedOn w:val="Domylnie"/>
    <w:pPr>
      <w:spacing w:before="238" w:after="119"/>
    </w:pPr>
    <w:rPr>
      <w:rFonts w:eastAsia="Lohit Devanagari" w:cs="Lohit Devanagari"/>
    </w:rPr>
  </w:style>
  <w:style w:type="paragraph" w:customStyle="1" w:styleId="Liniawymiarowa">
    <w:name w:val="Linia wymiarowa"/>
    <w:basedOn w:val="Domylnie"/>
    <w:rPr>
      <w:rFonts w:eastAsia="Lohit Devanagari" w:cs="Lohit Devanagari"/>
    </w:rPr>
  </w:style>
  <w:style w:type="paragraph" w:customStyle="1" w:styleId="DomylnieLTGliederung1">
    <w:name w:val="Domyślnie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20"/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DomylnieLTGliederung2">
    <w:name w:val="Domyślnie~LT~Gliederung 2"/>
    <w:basedOn w:val="Domylnie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</w:pPr>
    <w:rPr>
      <w:rFonts w:eastAsia="Lohit Devanagari" w:cs="Lohit Devanagari"/>
    </w:rPr>
  </w:style>
  <w:style w:type="paragraph" w:customStyle="1" w:styleId="DomylnieLTGliederung3">
    <w:name w:val="Domyślnie~LT~Gliederung 3"/>
    <w:basedOn w:val="Domylnie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DomylnieLTGliederung4">
    <w:name w:val="Domyślnie~LT~Gliederung 4"/>
    <w:basedOn w:val="Domylnie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DomylnieLTGliederung5">
    <w:name w:val="Domyślnie~LT~Gliederung 5"/>
    <w:basedOn w:val="Domylnie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spacing w:before="90"/>
    </w:pPr>
    <w:rPr>
      <w:sz w:val="36"/>
    </w:rPr>
  </w:style>
  <w:style w:type="paragraph" w:customStyle="1" w:styleId="DomylnieLTGliederung6">
    <w:name w:val="Domyślnie~LT~Gliederung 6"/>
    <w:basedOn w:val="DomylnieLTGliederung5"/>
  </w:style>
  <w:style w:type="paragraph" w:customStyle="1" w:styleId="DomylnieLTGliederung7">
    <w:name w:val="Domyślnie~LT~Gliederung 7"/>
    <w:basedOn w:val="DomylnieLTGliederung6"/>
  </w:style>
  <w:style w:type="paragraph" w:customStyle="1" w:styleId="DomylnieLTGliederung8">
    <w:name w:val="Domyślnie~LT~Gliederung 8"/>
    <w:basedOn w:val="DomylnieLTGliederung7"/>
  </w:style>
  <w:style w:type="paragraph" w:customStyle="1" w:styleId="DomylnieLTGliederung9">
    <w:name w:val="Domyślnie~LT~Gliederung 9"/>
    <w:basedOn w:val="DomylnieLTGliederung8"/>
  </w:style>
  <w:style w:type="paragraph" w:customStyle="1" w:styleId="DomylnieLTTitel">
    <w:name w:val="Domyślnie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4" w:lineRule="auto"/>
    </w:pPr>
    <w:rPr>
      <w:rFonts w:ascii="Lohit Devanagari" w:eastAsia="DejaVu Sans" w:hAnsi="Lohit Devanagari" w:cs="Liberation Sans"/>
      <w:color w:val="FFFFFF"/>
      <w:sz w:val="80"/>
    </w:rPr>
  </w:style>
  <w:style w:type="paragraph" w:customStyle="1" w:styleId="DomylnieLTUntertitel">
    <w:name w:val="Domyślnie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4" w:lineRule="auto"/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DomylnieLTNotizen">
    <w:name w:val="Domyślnie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DomylnieLTHintergrundobjekte">
    <w:name w:val="Domyślnie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48"/>
    </w:rPr>
  </w:style>
  <w:style w:type="paragraph" w:customStyle="1" w:styleId="DomylnieLTHintergrund">
    <w:name w:val="Domyślnie~LT~Hintergrund"/>
    <w:pPr>
      <w:jc w:val="center"/>
    </w:pPr>
    <w:rPr>
      <w:rFonts w:eastAsia="DejaVu Sans" w:cs="Liberation Sans"/>
    </w:rPr>
  </w:style>
  <w:style w:type="paragraph" w:customStyle="1" w:styleId="default">
    <w:name w:val="default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"/>
    <w:rPr>
      <w:rFonts w:eastAsia="Lohit Devanagari" w:cs="Lohit Devanagari"/>
    </w:rPr>
  </w:style>
  <w:style w:type="paragraph" w:customStyle="1" w:styleId="gray2">
    <w:name w:val="gray2"/>
    <w:basedOn w:val="default"/>
    <w:rPr>
      <w:rFonts w:eastAsia="Lohit Devanagari" w:cs="Lohit Devanagari"/>
    </w:rPr>
  </w:style>
  <w:style w:type="paragraph" w:customStyle="1" w:styleId="gray3">
    <w:name w:val="gray3"/>
    <w:basedOn w:val="default"/>
    <w:rPr>
      <w:rFonts w:eastAsia="Lohit Devanagari" w:cs="Lohit Devanagari"/>
    </w:rPr>
  </w:style>
  <w:style w:type="paragraph" w:customStyle="1" w:styleId="bw1">
    <w:name w:val="bw1"/>
    <w:basedOn w:val="default"/>
    <w:rPr>
      <w:rFonts w:eastAsia="Lohit Devanagari" w:cs="Lohit Devanagari"/>
    </w:rPr>
  </w:style>
  <w:style w:type="paragraph" w:customStyle="1" w:styleId="bw2">
    <w:name w:val="bw2"/>
    <w:basedOn w:val="default"/>
    <w:rPr>
      <w:rFonts w:eastAsia="Lohit Devanagari" w:cs="Lohit Devanagari"/>
    </w:rPr>
  </w:style>
  <w:style w:type="paragraph" w:customStyle="1" w:styleId="bw3">
    <w:name w:val="bw3"/>
    <w:basedOn w:val="default"/>
    <w:rPr>
      <w:rFonts w:eastAsia="Lohit Devanagari" w:cs="Lohit Devanagari"/>
    </w:rPr>
  </w:style>
  <w:style w:type="paragraph" w:customStyle="1" w:styleId="orange1">
    <w:name w:val="orange1"/>
    <w:basedOn w:val="default"/>
    <w:rPr>
      <w:rFonts w:eastAsia="Lohit Devanagari" w:cs="Lohit Devanagari"/>
    </w:rPr>
  </w:style>
  <w:style w:type="paragraph" w:customStyle="1" w:styleId="orange2">
    <w:name w:val="orange2"/>
    <w:basedOn w:val="default"/>
    <w:rPr>
      <w:rFonts w:eastAsia="Lohit Devanagari" w:cs="Lohit Devanagari"/>
    </w:rPr>
  </w:style>
  <w:style w:type="paragraph" w:customStyle="1" w:styleId="orange3">
    <w:name w:val="orange3"/>
    <w:basedOn w:val="default"/>
    <w:rPr>
      <w:rFonts w:eastAsia="Lohit Devanagari" w:cs="Lohit Devanagari"/>
    </w:rPr>
  </w:style>
  <w:style w:type="paragraph" w:customStyle="1" w:styleId="turquoise1">
    <w:name w:val="turquoise1"/>
    <w:basedOn w:val="default"/>
    <w:rPr>
      <w:rFonts w:eastAsia="Lohit Devanagari" w:cs="Lohit Devanagari"/>
    </w:rPr>
  </w:style>
  <w:style w:type="paragraph" w:customStyle="1" w:styleId="turquoise2">
    <w:name w:val="turquoise2"/>
    <w:basedOn w:val="default"/>
    <w:rPr>
      <w:rFonts w:eastAsia="Lohit Devanagari" w:cs="Lohit Devanagari"/>
    </w:rPr>
  </w:style>
  <w:style w:type="paragraph" w:customStyle="1" w:styleId="turquoise3">
    <w:name w:val="turquoise3"/>
    <w:basedOn w:val="default"/>
    <w:rPr>
      <w:rFonts w:eastAsia="Lohit Devanagari" w:cs="Lohit Devanagari"/>
    </w:rPr>
  </w:style>
  <w:style w:type="paragraph" w:customStyle="1" w:styleId="blue1">
    <w:name w:val="blue1"/>
    <w:basedOn w:val="default"/>
    <w:rPr>
      <w:rFonts w:eastAsia="Lohit Devanagari" w:cs="Lohit Devanagari"/>
    </w:rPr>
  </w:style>
  <w:style w:type="paragraph" w:customStyle="1" w:styleId="blue2">
    <w:name w:val="blue2"/>
    <w:basedOn w:val="default"/>
    <w:rPr>
      <w:rFonts w:eastAsia="Lohit Devanagari" w:cs="Lohit Devanagari"/>
    </w:rPr>
  </w:style>
  <w:style w:type="paragraph" w:customStyle="1" w:styleId="blue3">
    <w:name w:val="blue3"/>
    <w:basedOn w:val="default"/>
    <w:rPr>
      <w:rFonts w:eastAsia="Lohit Devanagari" w:cs="Lohit Devanagari"/>
    </w:rPr>
  </w:style>
  <w:style w:type="paragraph" w:customStyle="1" w:styleId="sun1">
    <w:name w:val="sun1"/>
    <w:basedOn w:val="default"/>
    <w:rPr>
      <w:rFonts w:eastAsia="Lohit Devanagari" w:cs="Lohit Devanagari"/>
    </w:rPr>
  </w:style>
  <w:style w:type="paragraph" w:customStyle="1" w:styleId="sun2">
    <w:name w:val="sun2"/>
    <w:basedOn w:val="default"/>
    <w:rPr>
      <w:rFonts w:eastAsia="Lohit Devanagari" w:cs="Lohit Devanagari"/>
    </w:rPr>
  </w:style>
  <w:style w:type="paragraph" w:customStyle="1" w:styleId="sun3">
    <w:name w:val="sun3"/>
    <w:basedOn w:val="default"/>
    <w:rPr>
      <w:rFonts w:eastAsia="Lohit Devanagari" w:cs="Lohit Devanagari"/>
    </w:rPr>
  </w:style>
  <w:style w:type="paragraph" w:customStyle="1" w:styleId="earth1">
    <w:name w:val="earth1"/>
    <w:basedOn w:val="default"/>
    <w:rPr>
      <w:rFonts w:eastAsia="Lohit Devanagari" w:cs="Lohit Devanagari"/>
    </w:rPr>
  </w:style>
  <w:style w:type="paragraph" w:customStyle="1" w:styleId="earth2">
    <w:name w:val="earth2"/>
    <w:basedOn w:val="default"/>
    <w:rPr>
      <w:rFonts w:eastAsia="Lohit Devanagari" w:cs="Lohit Devanagari"/>
    </w:rPr>
  </w:style>
  <w:style w:type="paragraph" w:customStyle="1" w:styleId="earth3">
    <w:name w:val="earth3"/>
    <w:basedOn w:val="default"/>
    <w:rPr>
      <w:rFonts w:eastAsia="Lohit Devanagari" w:cs="Lohit Devanagari"/>
    </w:rPr>
  </w:style>
  <w:style w:type="paragraph" w:customStyle="1" w:styleId="green1">
    <w:name w:val="green1"/>
    <w:basedOn w:val="default"/>
    <w:rPr>
      <w:rFonts w:eastAsia="Lohit Devanagari" w:cs="Lohit Devanagari"/>
    </w:rPr>
  </w:style>
  <w:style w:type="paragraph" w:customStyle="1" w:styleId="green2">
    <w:name w:val="green2"/>
    <w:basedOn w:val="default"/>
    <w:rPr>
      <w:rFonts w:eastAsia="Lohit Devanagari" w:cs="Lohit Devanagari"/>
    </w:rPr>
  </w:style>
  <w:style w:type="paragraph" w:customStyle="1" w:styleId="green3">
    <w:name w:val="green3"/>
    <w:basedOn w:val="default"/>
    <w:rPr>
      <w:rFonts w:eastAsia="Lohit Devanagari" w:cs="Lohit Devanagari"/>
    </w:rPr>
  </w:style>
  <w:style w:type="paragraph" w:customStyle="1" w:styleId="seetang1">
    <w:name w:val="seetang1"/>
    <w:basedOn w:val="default"/>
    <w:rPr>
      <w:rFonts w:eastAsia="Lohit Devanagari" w:cs="Lohit Devanagari"/>
    </w:rPr>
  </w:style>
  <w:style w:type="paragraph" w:customStyle="1" w:styleId="seetang2">
    <w:name w:val="seetang2"/>
    <w:basedOn w:val="default"/>
    <w:rPr>
      <w:rFonts w:eastAsia="Lohit Devanagari" w:cs="Lohit Devanagari"/>
    </w:rPr>
  </w:style>
  <w:style w:type="paragraph" w:customStyle="1" w:styleId="seetang3">
    <w:name w:val="seetang3"/>
    <w:basedOn w:val="default"/>
    <w:rPr>
      <w:rFonts w:eastAsia="Lohit Devanagari" w:cs="Lohit Devanagari"/>
    </w:rPr>
  </w:style>
  <w:style w:type="paragraph" w:customStyle="1" w:styleId="lightblue1">
    <w:name w:val="lightblue1"/>
    <w:basedOn w:val="default"/>
    <w:rPr>
      <w:rFonts w:eastAsia="Lohit Devanagari" w:cs="Lohit Devanagari"/>
    </w:rPr>
  </w:style>
  <w:style w:type="paragraph" w:customStyle="1" w:styleId="lightblue2">
    <w:name w:val="lightblue2"/>
    <w:basedOn w:val="default"/>
    <w:rPr>
      <w:rFonts w:eastAsia="Lohit Devanagari" w:cs="Lohit Devanagari"/>
    </w:rPr>
  </w:style>
  <w:style w:type="paragraph" w:customStyle="1" w:styleId="lightblue3">
    <w:name w:val="lightblue3"/>
    <w:basedOn w:val="default"/>
    <w:rPr>
      <w:rFonts w:eastAsia="Lohit Devanagari" w:cs="Lohit Devanagari"/>
    </w:rPr>
  </w:style>
  <w:style w:type="paragraph" w:customStyle="1" w:styleId="yellow1">
    <w:name w:val="yellow1"/>
    <w:basedOn w:val="default"/>
    <w:rPr>
      <w:rFonts w:eastAsia="Lohit Devanagari" w:cs="Lohit Devanagari"/>
    </w:rPr>
  </w:style>
  <w:style w:type="paragraph" w:customStyle="1" w:styleId="yellow2">
    <w:name w:val="yellow2"/>
    <w:basedOn w:val="default"/>
    <w:rPr>
      <w:rFonts w:eastAsia="Lohit Devanagari" w:cs="Lohit Devanagari"/>
    </w:rPr>
  </w:style>
  <w:style w:type="paragraph" w:customStyle="1" w:styleId="yellow3">
    <w:name w:val="yellow3"/>
    <w:basedOn w:val="default"/>
    <w:rPr>
      <w:rFonts w:eastAsia="Lohit Devanagari" w:cs="Lohit Devanagari"/>
    </w:rPr>
  </w:style>
  <w:style w:type="paragraph" w:customStyle="1" w:styleId="Obiektyta">
    <w:name w:val="Obiekty tła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48"/>
    </w:rPr>
  </w:style>
  <w:style w:type="paragraph" w:customStyle="1" w:styleId="To">
    <w:name w:val="Tło"/>
    <w:pPr>
      <w:jc w:val="center"/>
    </w:pPr>
    <w:rPr>
      <w:rFonts w:eastAsia="DejaVu Sans" w:cs="Liberation Sans"/>
    </w:rPr>
  </w:style>
  <w:style w:type="paragraph" w:customStyle="1" w:styleId="Notatki">
    <w:name w:val="Notatki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Konspekt1">
    <w:name w:val="Konspekt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20"/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Konspekt2">
    <w:name w:val="Konspekt 2"/>
    <w:basedOn w:val="Konspekt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</w:pPr>
    <w:rPr>
      <w:rFonts w:eastAsia="Lohit Devanagari" w:cs="Lohit Devanagari"/>
    </w:rPr>
  </w:style>
  <w:style w:type="paragraph" w:customStyle="1" w:styleId="Konspekt3">
    <w:name w:val="Konspekt 3"/>
    <w:basedOn w:val="Konspekt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Konspekt4">
    <w:name w:val="Konspekt 4"/>
    <w:basedOn w:val="Konspekt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Konspekt5">
    <w:name w:val="Konspekt 5"/>
    <w:basedOn w:val="Konspekt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spacing w:before="90"/>
    </w:pPr>
    <w:rPr>
      <w:sz w:val="36"/>
    </w:rPr>
  </w:style>
  <w:style w:type="paragraph" w:customStyle="1" w:styleId="Konspekt6">
    <w:name w:val="Konspekt 6"/>
    <w:basedOn w:val="Konspekt5"/>
  </w:style>
  <w:style w:type="paragraph" w:customStyle="1" w:styleId="Konspekt7">
    <w:name w:val="Konspekt 7"/>
    <w:basedOn w:val="Konspekt6"/>
  </w:style>
  <w:style w:type="paragraph" w:customStyle="1" w:styleId="Konspekt8">
    <w:name w:val="Konspekt 8"/>
    <w:basedOn w:val="Konspekt7"/>
  </w:style>
  <w:style w:type="paragraph" w:customStyle="1" w:styleId="Konspekt9">
    <w:name w:val="Konspekt 9"/>
    <w:basedOn w:val="Konspekt8"/>
  </w:style>
  <w:style w:type="paragraph" w:customStyle="1" w:styleId="Tytu1LTGliederung1">
    <w:name w:val="Tytuł1~LT~Gliederung 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4" w:lineRule="auto"/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Tytu1LTGliederung2">
    <w:name w:val="Tytuł1~LT~Gliederung 2"/>
    <w:basedOn w:val="Tytu1LTGliederung1"/>
    <w:pPr>
      <w:tabs>
        <w:tab w:val="clear" w:pos="0"/>
        <w:tab w:val="left" w:pos="720"/>
      </w:tabs>
      <w:spacing w:line="240" w:lineRule="auto"/>
      <w:ind w:left="720"/>
      <w:jc w:val="center"/>
    </w:pPr>
    <w:rPr>
      <w:rFonts w:eastAsia="Lohit Devanagari" w:cs="Lohit Devanagari"/>
    </w:rPr>
  </w:style>
  <w:style w:type="paragraph" w:customStyle="1" w:styleId="Tytu1LTGliederung3">
    <w:name w:val="Tytuł1~LT~Gliederung 3"/>
    <w:basedOn w:val="Tytu1LTGliederung2"/>
    <w:pPr>
      <w:tabs>
        <w:tab w:val="clear" w:pos="720"/>
      </w:tabs>
      <w:spacing w:before="100"/>
      <w:ind w:left="1440"/>
    </w:pPr>
    <w:rPr>
      <w:sz w:val="40"/>
    </w:rPr>
  </w:style>
  <w:style w:type="paragraph" w:customStyle="1" w:styleId="Tytu1LTGliederung4">
    <w:name w:val="Tytuł1~LT~Gliederung 4"/>
    <w:basedOn w:val="Tytu1LTGliederung3"/>
    <w:pPr>
      <w:tabs>
        <w:tab w:val="clear" w:pos="1440"/>
        <w:tab w:val="left" w:pos="2160"/>
      </w:tabs>
      <w:ind w:left="2160"/>
    </w:pPr>
  </w:style>
  <w:style w:type="paragraph" w:customStyle="1" w:styleId="Tytu1LTGliederung5">
    <w:name w:val="Tytuł1~LT~Gliederung 5"/>
    <w:basedOn w:val="Tytu1LTGliederung4"/>
    <w:pPr>
      <w:tabs>
        <w:tab w:val="clear" w:pos="2160"/>
      </w:tabs>
      <w:spacing w:before="90"/>
      <w:ind w:left="2880"/>
    </w:pPr>
    <w:rPr>
      <w:sz w:val="36"/>
    </w:rPr>
  </w:style>
  <w:style w:type="paragraph" w:customStyle="1" w:styleId="Tytu1LTGliederung6">
    <w:name w:val="Tytuł1~LT~Gliederung 6"/>
    <w:basedOn w:val="Tytu1LTGliederung5"/>
  </w:style>
  <w:style w:type="paragraph" w:customStyle="1" w:styleId="Tytu1LTGliederung7">
    <w:name w:val="Tytuł1~LT~Gliederung 7"/>
    <w:basedOn w:val="Tytu1LTGliederung6"/>
  </w:style>
  <w:style w:type="paragraph" w:customStyle="1" w:styleId="Tytu1LTGliederung8">
    <w:name w:val="Tytuł1~LT~Gliederung 8"/>
    <w:basedOn w:val="Tytu1LTGliederung7"/>
  </w:style>
  <w:style w:type="paragraph" w:customStyle="1" w:styleId="Tytu1LTGliederung9">
    <w:name w:val="Tytuł1~LT~Gliederung 9"/>
    <w:basedOn w:val="Tytu1LTGliederung8"/>
  </w:style>
  <w:style w:type="paragraph" w:customStyle="1" w:styleId="Tytu1LTTitel">
    <w:name w:val="Tytuł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4" w:lineRule="auto"/>
    </w:pPr>
    <w:rPr>
      <w:rFonts w:ascii="Lohit Devanagari" w:eastAsia="DejaVu Sans" w:hAnsi="Lohit Devanagari" w:cs="Liberation Sans"/>
      <w:color w:val="FF99FF"/>
      <w:sz w:val="80"/>
    </w:rPr>
  </w:style>
  <w:style w:type="paragraph" w:customStyle="1" w:styleId="Tytu1LTUntertitel">
    <w:name w:val="Tytuł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4" w:lineRule="auto"/>
    </w:pPr>
    <w:rPr>
      <w:rFonts w:ascii="Lohit Devanagari" w:eastAsia="DejaVu Sans" w:hAnsi="Lohit Devanagari" w:cs="Liberation Sans"/>
      <w:color w:val="FFFFFF"/>
      <w:sz w:val="48"/>
    </w:rPr>
  </w:style>
  <w:style w:type="paragraph" w:customStyle="1" w:styleId="Tytu1LTNotizen">
    <w:name w:val="Tytuł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Tytu1LTHintergrundobjekte">
    <w:name w:val="Tytuł1~LT~Hintergrundobjekte"/>
    <w:rPr>
      <w:rFonts w:eastAsia="DejaVu Sans" w:cs="Liberation Sans"/>
    </w:rPr>
  </w:style>
  <w:style w:type="paragraph" w:customStyle="1" w:styleId="Tytu1LTHintergrund">
    <w:name w:val="Tytuł1~LT~Hintergrund"/>
    <w:pPr>
      <w:jc w:val="center"/>
    </w:pPr>
    <w:rPr>
      <w:rFonts w:eastAsia="DejaVu Sans" w:cs="Liberation Sans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Szymański</cp:lastModifiedBy>
  <cp:revision>2</cp:revision>
  <dcterms:created xsi:type="dcterms:W3CDTF">2019-10-29T14:00:00Z</dcterms:created>
  <dcterms:modified xsi:type="dcterms:W3CDTF">2019-10-29T14:00:00Z</dcterms:modified>
</cp:coreProperties>
</file>