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69F8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F58074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9684E7A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39FC65C7" w14:textId="0F1AFCFE" w:rsidR="00866343" w:rsidRPr="00CD776E" w:rsidRDefault="00866343" w:rsidP="00CD776E">
      <w:pPr>
        <w:jc w:val="center"/>
        <w:rPr>
          <w:b/>
          <w:bCs/>
          <w:sz w:val="52"/>
          <w:szCs w:val="52"/>
        </w:rPr>
      </w:pPr>
      <w:r w:rsidRPr="00CD776E">
        <w:rPr>
          <w:b/>
          <w:bCs/>
          <w:sz w:val="52"/>
          <w:szCs w:val="52"/>
        </w:rPr>
        <w:t>Wprowadzenie do automatyki</w:t>
      </w:r>
    </w:p>
    <w:p w14:paraId="11A8ECDB" w14:textId="48B6DE20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Sprawozdanie z laboratorium nr 1</w:t>
      </w:r>
    </w:p>
    <w:p w14:paraId="484F5F1F" w14:textId="7D1AC288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Temat zajęć: „Implementacja maszyny stanowej na sterowniku PLC”</w:t>
      </w:r>
    </w:p>
    <w:p w14:paraId="7AB32C08" w14:textId="785DF845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Data </w:t>
      </w:r>
      <w:r w:rsidR="00CD776E">
        <w:rPr>
          <w:sz w:val="52"/>
          <w:szCs w:val="52"/>
        </w:rPr>
        <w:t>laboratorium</w:t>
      </w:r>
      <w:r w:rsidRPr="00CD776E">
        <w:rPr>
          <w:sz w:val="52"/>
          <w:szCs w:val="52"/>
        </w:rPr>
        <w:t>:</w:t>
      </w:r>
      <w:r w:rsidR="00772F86">
        <w:rPr>
          <w:sz w:val="52"/>
          <w:szCs w:val="52"/>
        </w:rPr>
        <w:t xml:space="preserve"> 27.03.2024</w:t>
      </w:r>
    </w:p>
    <w:p w14:paraId="6EBC463D" w14:textId="011EDBCB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Wykonawca: Kamil Borkowski 83374</w:t>
      </w:r>
    </w:p>
    <w:p w14:paraId="0C83CFD7" w14:textId="6F8483E5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Grupa: WCY22IY1S1</w:t>
      </w:r>
    </w:p>
    <w:p w14:paraId="22609393" w14:textId="7AEE3D64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Prowadzący zajęcia: mgr. inż. Małgorzata Rudnicka</w:t>
      </w:r>
    </w:p>
    <w:p w14:paraId="5B85468D" w14:textId="77777777" w:rsidR="00CD776E" w:rsidRDefault="00CD776E"/>
    <w:p w14:paraId="7F905EB1" w14:textId="77777777" w:rsidR="00CD776E" w:rsidRDefault="00CD776E"/>
    <w:p w14:paraId="335102F1" w14:textId="77777777" w:rsidR="00CD776E" w:rsidRDefault="00CD776E"/>
    <w:p w14:paraId="57C97951" w14:textId="77777777" w:rsidR="00CD776E" w:rsidRDefault="00CD776E"/>
    <w:p w14:paraId="1EA4E531" w14:textId="77777777" w:rsidR="00CD776E" w:rsidRDefault="00CD776E"/>
    <w:p w14:paraId="1511045F" w14:textId="77777777" w:rsidR="00CD776E" w:rsidRDefault="00CD776E"/>
    <w:p w14:paraId="08BA5E9D" w14:textId="77777777" w:rsidR="00CD776E" w:rsidRDefault="00CD776E"/>
    <w:p w14:paraId="42E16735" w14:textId="77777777" w:rsidR="00CD776E" w:rsidRDefault="00CD776E" w:rsidP="0055550D"/>
    <w:p w14:paraId="7DFAAB46" w14:textId="437E76D9" w:rsidR="0055550D" w:rsidRPr="009174FC" w:rsidRDefault="00CD776E" w:rsidP="0055550D">
      <w:pPr>
        <w:rPr>
          <w:b/>
          <w:bCs/>
        </w:rPr>
      </w:pPr>
      <w:r w:rsidRPr="009174FC">
        <w:rPr>
          <w:b/>
          <w:bCs/>
        </w:rPr>
        <w:t>Schemat podłączenia sterownika PLC do urządzenia sterowanego</w:t>
      </w:r>
      <w:r w:rsidR="009174FC" w:rsidRPr="009174FC">
        <w:rPr>
          <w:b/>
          <w:bCs/>
        </w:rPr>
        <w:t>:</w:t>
      </w:r>
    </w:p>
    <w:p w14:paraId="3D875D9C" w14:textId="53B9122A" w:rsidR="00CD776E" w:rsidRDefault="0055550D" w:rsidP="0055550D">
      <w:pPr>
        <w:jc w:val="center"/>
      </w:pPr>
      <w:r>
        <w:rPr>
          <w:noProof/>
        </w:rPr>
        <w:drawing>
          <wp:inline distT="0" distB="0" distL="0" distR="0" wp14:anchorId="2E9828A9" wp14:editId="66361E21">
            <wp:extent cx="3731260" cy="3609340"/>
            <wp:effectExtent l="0" t="0" r="2540" b="0"/>
            <wp:docPr id="569430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D7ED2" w14:textId="23AC15C0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Definicja stanów maszyny stanowej:</w:t>
      </w:r>
    </w:p>
    <w:p w14:paraId="5A15F09A" w14:textId="1D42F29B" w:rsidR="00CD776E" w:rsidRDefault="0055550D" w:rsidP="0055550D">
      <w:pPr>
        <w:jc w:val="center"/>
      </w:pPr>
      <w:r w:rsidRPr="0055550D">
        <w:rPr>
          <w:noProof/>
        </w:rPr>
        <w:drawing>
          <wp:inline distT="0" distB="0" distL="0" distR="0" wp14:anchorId="2C61E6FF" wp14:editId="3DF77492">
            <wp:extent cx="3998945" cy="4150581"/>
            <wp:effectExtent l="0" t="0" r="1905" b="2540"/>
            <wp:docPr id="265388027" name="Obraz 1" descr="Obraz zawierający tekst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88027" name="Obraz 1" descr="Obraz zawierający tekst, zrzut ekranu, numer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900" cy="41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1539" w14:textId="3D839B1C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lastRenderedPageBreak/>
        <w:t>Sposób kodowania stanów:</w:t>
      </w:r>
    </w:p>
    <w:p w14:paraId="6195CA3A" w14:textId="6C252C4A" w:rsidR="0055550D" w:rsidRDefault="00F83EC8">
      <w:r>
        <w:t>Stany są kodowane na dwóch bitach – x</w:t>
      </w:r>
      <w:r>
        <w:rPr>
          <w:vertAlign w:val="subscript"/>
        </w:rPr>
        <w:t>1</w:t>
      </w:r>
      <w:r>
        <w:t xml:space="preserve"> oraz x</w:t>
      </w:r>
      <w:r>
        <w:rPr>
          <w:vertAlign w:val="subscript"/>
        </w:rPr>
        <w:t>2</w:t>
      </w:r>
      <w:r>
        <w:t>. Stan 1 jest stanem początkowym. Do stanu początkowego możemy wrócić z stanu końcowego, czyli stanu 4.</w:t>
      </w:r>
    </w:p>
    <w:p w14:paraId="1B645CCB" w14:textId="0033C7D7" w:rsidR="00F83EC8" w:rsidRPr="00F83EC8" w:rsidRDefault="00F83EC8" w:rsidP="00F83EC8">
      <w:pPr>
        <w:jc w:val="center"/>
      </w:pPr>
      <w:r>
        <w:rPr>
          <w:noProof/>
        </w:rPr>
        <w:drawing>
          <wp:inline distT="0" distB="0" distL="0" distR="0" wp14:anchorId="146F01C3" wp14:editId="0E75571A">
            <wp:extent cx="3124862" cy="2569843"/>
            <wp:effectExtent l="0" t="0" r="0" b="2540"/>
            <wp:docPr id="7687647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753" cy="258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9C6D5" w14:textId="77777777" w:rsidR="00CD776E" w:rsidRDefault="00CD776E"/>
    <w:p w14:paraId="0F016EAE" w14:textId="4A66FEA0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Tabela przejść stanów: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24BFE" w:rsidRPr="00824BFE" w14:paraId="521F4650" w14:textId="77777777" w:rsidTr="00824BFE">
        <w:trPr>
          <w:trHeight w:val="36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ABCACDF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u(t)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340C87E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1</w:t>
            </w: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47586FAD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2</w:t>
            </w: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6C11AE3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1</w:t>
            </w: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(t+1)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5931448A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2</w:t>
            </w: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(t+1)</w:t>
            </w:r>
          </w:p>
        </w:tc>
      </w:tr>
      <w:tr w:rsidR="00824BFE" w:rsidRPr="00824BFE" w14:paraId="5BB39CA8" w14:textId="77777777" w:rsidTr="00824B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3F49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8D49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2B72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8D0E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5275A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24BFE" w:rsidRPr="00824BFE" w14:paraId="7D1EB689" w14:textId="77777777" w:rsidTr="00824B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C7A1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22DD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34AE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BA1F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418F8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824BFE" w:rsidRPr="00824BFE" w14:paraId="631F1613" w14:textId="77777777" w:rsidTr="00824B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9ACF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C68D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D068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2709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B447B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24BFE" w:rsidRPr="00824BFE" w14:paraId="14F35679" w14:textId="77777777" w:rsidTr="00824B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B1B7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9903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F8A2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3219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FBB5A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824BFE" w:rsidRPr="00824BFE" w14:paraId="1CF90871" w14:textId="77777777" w:rsidTr="00824B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0D4A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A59A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D6FD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A424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9D90F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24BFE" w:rsidRPr="00824BFE" w14:paraId="3FC0CD45" w14:textId="77777777" w:rsidTr="00824B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916C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A2D0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09D0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3AF7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6FDBA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824BFE" w:rsidRPr="00824BFE" w14:paraId="40E8CFC1" w14:textId="77777777" w:rsidTr="00824BF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9DEA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0FA5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0D87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ACB0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3C211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824BFE" w:rsidRPr="00824BFE" w14:paraId="6457B102" w14:textId="77777777" w:rsidTr="00824BFE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0730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A1BD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BFAE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3EF8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271E1" w14:textId="77777777" w:rsidR="00824BFE" w:rsidRPr="00824BFE" w:rsidRDefault="00824BFE" w:rsidP="00824B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824B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</w:tbl>
    <w:p w14:paraId="6713D5B5" w14:textId="77777777" w:rsidR="00CD776E" w:rsidRDefault="00CD776E"/>
    <w:p w14:paraId="6A12959B" w14:textId="1B727322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Wyrażenia algebraiczne do obliczania wartości funkcji przejścia:</w:t>
      </w:r>
    </w:p>
    <w:p w14:paraId="6FD8C60B" w14:textId="67E809A2" w:rsidR="00CD776E" w:rsidRDefault="00B87AEB">
      <w:r>
        <w:t>Dla x</w:t>
      </w:r>
      <w:r>
        <w:rPr>
          <w:vertAlign w:val="subscript"/>
        </w:rPr>
        <w:t>1</w:t>
      </w:r>
      <w:r>
        <w:t>(t+1):</w:t>
      </w:r>
    </w:p>
    <w:tbl>
      <w:tblPr>
        <w:tblW w:w="6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1298"/>
        <w:gridCol w:w="1298"/>
        <w:gridCol w:w="1298"/>
        <w:gridCol w:w="1298"/>
      </w:tblGrid>
      <w:tr w:rsidR="00F0034A" w:rsidRPr="00B87AEB" w14:paraId="152CC422" w14:textId="77777777" w:rsidTr="00F0034A">
        <w:trPr>
          <w:trHeight w:val="831"/>
        </w:trPr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4DCF8"/>
            <w:hideMark/>
          </w:tcPr>
          <w:p w14:paraId="2BA3004D" w14:textId="77777777" w:rsidR="00B87AEB" w:rsidRPr="00B87AEB" w:rsidRDefault="00B87AEB" w:rsidP="00B87A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             x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vertAlign w:val="subscript"/>
                <w:lang w:eastAsia="pl-PL"/>
                <w14:ligatures w14:val="none"/>
              </w:rPr>
              <w:t>1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(t) x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vertAlign w:val="subscript"/>
                <w:lang w:eastAsia="pl-PL"/>
                <w14:ligatures w14:val="none"/>
              </w:rPr>
              <w:t>2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(t)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br/>
              <w:t xml:space="preserve">   u(t)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74F5859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00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9FD2806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01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FF531EA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2C88BFA4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F0034A" w:rsidRPr="00B87AEB" w14:paraId="4A6BD367" w14:textId="77777777" w:rsidTr="00F0034A">
        <w:trPr>
          <w:trHeight w:val="405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716CFFC0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59D0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8482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6A7B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7E93E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F0034A" w:rsidRPr="00B87AEB" w14:paraId="2A22D707" w14:textId="77777777" w:rsidTr="00F0034A">
        <w:trPr>
          <w:trHeight w:val="424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599F521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BD3F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CD97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8DA12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B191" w14:textId="77777777" w:rsidR="00B87AEB" w:rsidRPr="00B87AEB" w:rsidRDefault="00B87AEB" w:rsidP="00B87A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</w:tbl>
    <w:p w14:paraId="192EBB53" w14:textId="6D9860D4" w:rsidR="00B87AEB" w:rsidRDefault="00B87AEB" w:rsidP="00B87AEB">
      <w:pPr>
        <w:rPr>
          <w:vertAlign w:val="subscript"/>
        </w:rPr>
      </w:pPr>
      <w:r>
        <w:t>x</w:t>
      </w:r>
      <w:r w:rsidRPr="00B87AEB">
        <w:rPr>
          <w:vertAlign w:val="subscript"/>
        </w:rPr>
        <w:t>1</w:t>
      </w:r>
      <w:r>
        <w:t>(t+1)</w:t>
      </w:r>
      <w:r>
        <w:t xml:space="preserve"> = u</w:t>
      </w:r>
      <w:r w:rsidR="009174FC">
        <w:t>(t)</w:t>
      </w:r>
      <w:r>
        <w:t>x</w:t>
      </w:r>
      <w:r w:rsidRPr="00B87AEB">
        <w:rPr>
          <w:vertAlign w:val="subscript"/>
        </w:rPr>
        <w:t>1</w:t>
      </w:r>
      <w:r w:rsidR="009174FC">
        <w:t>(t)</w:t>
      </w:r>
      <w:r>
        <w:t>+x</w:t>
      </w:r>
      <w:r w:rsidRPr="00B87AEB">
        <w:rPr>
          <w:vertAlign w:val="subscript"/>
        </w:rPr>
        <w:t>1</w:t>
      </w:r>
      <w:r w:rsidR="009174FC">
        <w:t>(t)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B87AEB">
        <w:rPr>
          <w:vertAlign w:val="subscript"/>
        </w:rPr>
        <w:t>2</w:t>
      </w:r>
      <w:r w:rsidR="009174FC">
        <w:t>(t)</w:t>
      </w:r>
      <w:r>
        <w:t>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x</m:t>
            </m:r>
          </m:e>
        </m:bar>
      </m:oMath>
      <w:r w:rsidRPr="009174FC">
        <w:rPr>
          <w:vertAlign w:val="subscript"/>
        </w:rPr>
        <w:t>1</w:t>
      </w:r>
      <w:r w:rsidR="009174FC">
        <w:t>(t)</w:t>
      </w:r>
      <w:r w:rsidRPr="009174FC">
        <w:t>x</w:t>
      </w:r>
      <w:r w:rsidRPr="009174FC">
        <w:rPr>
          <w:vertAlign w:val="subscript"/>
        </w:rPr>
        <w:t>2</w:t>
      </w:r>
      <w:r w:rsidR="009174FC">
        <w:t>(t)</w:t>
      </w:r>
    </w:p>
    <w:p w14:paraId="072EA644" w14:textId="77777777" w:rsidR="00F0034A" w:rsidRDefault="00F0034A" w:rsidP="00B87AEB"/>
    <w:p w14:paraId="4476EF43" w14:textId="77777777" w:rsidR="009174FC" w:rsidRDefault="009174FC" w:rsidP="00F0034A"/>
    <w:p w14:paraId="1E6AAA46" w14:textId="42D36FDB" w:rsidR="00F0034A" w:rsidRDefault="00F0034A" w:rsidP="00F0034A">
      <w:r>
        <w:t>Dla x</w:t>
      </w:r>
      <w:r>
        <w:rPr>
          <w:vertAlign w:val="subscript"/>
        </w:rPr>
        <w:t>2</w:t>
      </w:r>
      <w:r>
        <w:t>(t+1):</w:t>
      </w:r>
    </w:p>
    <w:tbl>
      <w:tblPr>
        <w:tblW w:w="6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1315"/>
        <w:gridCol w:w="1315"/>
        <w:gridCol w:w="1315"/>
        <w:gridCol w:w="1315"/>
      </w:tblGrid>
      <w:tr w:rsidR="00F0034A" w:rsidRPr="00F0034A" w14:paraId="0E54B1B8" w14:textId="77777777" w:rsidTr="00F0034A">
        <w:trPr>
          <w:trHeight w:val="698"/>
        </w:trPr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4DCF8"/>
            <w:hideMark/>
          </w:tcPr>
          <w:p w14:paraId="6CBBC6C8" w14:textId="77777777" w:rsidR="00F0034A" w:rsidRPr="00F0034A" w:rsidRDefault="00F0034A" w:rsidP="00F003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 xml:space="preserve">             x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vertAlign w:val="subscript"/>
                <w:lang w:eastAsia="pl-PL"/>
                <w14:ligatures w14:val="none"/>
              </w:rPr>
              <w:t>1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(t) x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vertAlign w:val="subscript"/>
                <w:lang w:eastAsia="pl-PL"/>
                <w14:ligatures w14:val="none"/>
              </w:rPr>
              <w:t>2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(t)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br/>
              <w:t xml:space="preserve">   u(t)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7AC5DED7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00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1402C56F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01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495CF962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0ED7F813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F0034A" w:rsidRPr="00F0034A" w14:paraId="1E788137" w14:textId="77777777" w:rsidTr="00F0034A">
        <w:trPr>
          <w:trHeight w:val="411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23297E3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DA92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FD97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4892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E426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F0034A" w:rsidRPr="00F0034A" w14:paraId="4CB9F776" w14:textId="77777777" w:rsidTr="00F0034A">
        <w:trPr>
          <w:trHeight w:val="431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1001D4C1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A550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C68E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FCEB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59A37" w14:textId="77777777" w:rsidR="00F0034A" w:rsidRPr="00F0034A" w:rsidRDefault="00F0034A" w:rsidP="00F0034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</w:tbl>
    <w:p w14:paraId="4506706B" w14:textId="647911E2" w:rsidR="00F0034A" w:rsidRDefault="00F0034A" w:rsidP="00F0034A">
      <w:r>
        <w:t>x</w:t>
      </w:r>
      <w:r>
        <w:rPr>
          <w:vertAlign w:val="subscript"/>
        </w:rPr>
        <w:t>2</w:t>
      </w:r>
      <w:r>
        <w:t>(t+1)</w:t>
      </w:r>
      <w:r>
        <w:t xml:space="preserve"> = u</w:t>
      </w:r>
      <w:r w:rsidR="00DE6A3C">
        <w:t>(t)</w:t>
      </w:r>
    </w:p>
    <w:p w14:paraId="309D4396" w14:textId="10258EAD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Tabela funkcji wyjścia:</w:t>
      </w:r>
    </w:p>
    <w:tbl>
      <w:tblPr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960"/>
        <w:gridCol w:w="960"/>
      </w:tblGrid>
      <w:tr w:rsidR="00657452" w:rsidRPr="00657452" w14:paraId="67B45F30" w14:textId="77777777" w:rsidTr="00657452">
        <w:trPr>
          <w:trHeight w:val="36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3489F542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1</w:t>
            </w: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B92B9DF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2</w:t>
            </w: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36F17222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</w:t>
            </w:r>
          </w:p>
        </w:tc>
      </w:tr>
      <w:tr w:rsidR="00657452" w:rsidRPr="00657452" w14:paraId="1B6CF077" w14:textId="77777777" w:rsidTr="00657452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04E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A7F9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8D8AC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657452" w:rsidRPr="00657452" w14:paraId="1ECEFF28" w14:textId="77777777" w:rsidTr="00657452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BEA0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DF37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1E15A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657452" w:rsidRPr="00657452" w14:paraId="1AFA8C2E" w14:textId="77777777" w:rsidTr="00657452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639F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862D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16E20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657452" w:rsidRPr="00657452" w14:paraId="05AE7C94" w14:textId="77777777" w:rsidTr="00657452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904A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169C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C538F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</w:tbl>
    <w:p w14:paraId="46971D90" w14:textId="3703EFF5" w:rsidR="00CD776E" w:rsidRDefault="00CD776E">
      <w:pPr>
        <w:rPr>
          <w:b/>
          <w:bCs/>
        </w:rPr>
      </w:pPr>
      <w:r w:rsidRPr="00657452">
        <w:rPr>
          <w:b/>
          <w:bCs/>
        </w:rPr>
        <w:t xml:space="preserve">Wyrażenia algebraiczne do obliczania </w:t>
      </w:r>
      <w:r w:rsidR="00F83EC8" w:rsidRPr="00657452">
        <w:rPr>
          <w:b/>
          <w:bCs/>
        </w:rPr>
        <w:t>wartości</w:t>
      </w:r>
      <w:r w:rsidRPr="00657452">
        <w:rPr>
          <w:b/>
          <w:bCs/>
        </w:rPr>
        <w:t xml:space="preserve"> funkcji wyjścia:</w:t>
      </w:r>
    </w:p>
    <w:tbl>
      <w:tblPr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960"/>
        <w:gridCol w:w="960"/>
      </w:tblGrid>
      <w:tr w:rsidR="00DE6A3C" w:rsidRPr="00DE6A3C" w14:paraId="48E8E053" w14:textId="77777777" w:rsidTr="00DE6A3C">
        <w:trPr>
          <w:trHeight w:val="72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4DCF8"/>
            <w:vAlign w:val="bottom"/>
            <w:hideMark/>
          </w:tcPr>
          <w:p w14:paraId="207AE885" w14:textId="77777777" w:rsidR="00DE6A3C" w:rsidRPr="00DE6A3C" w:rsidRDefault="00DE6A3C" w:rsidP="00DE6A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             x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1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 xml:space="preserve">     x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2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636EC7E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241B5DC4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DE6A3C" w:rsidRPr="00DE6A3C" w14:paraId="0E86D2A2" w14:textId="77777777" w:rsidTr="00DE6A3C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8F2ABDE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23B7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EE292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DE6A3C" w:rsidRPr="00DE6A3C" w14:paraId="5418EB61" w14:textId="77777777" w:rsidTr="00DE6A3C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54B5CCA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A1F7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9442B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</w:tbl>
    <w:p w14:paraId="7925CBB1" w14:textId="726F2E1F" w:rsidR="00CD776E" w:rsidRPr="00657452" w:rsidRDefault="00657452">
      <w:r>
        <w:t>Q= x</w:t>
      </w:r>
      <w:r>
        <w:rPr>
          <w:vertAlign w:val="subscript"/>
        </w:rPr>
        <w:t>1</w:t>
      </w:r>
      <w:r w:rsidR="00FB0157">
        <w:t>(t)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vertAlign w:val="subscript"/>
        </w:rPr>
        <w:t>2</w:t>
      </w:r>
      <w:r w:rsidR="00FB0157">
        <w:t>(t)</w:t>
      </w:r>
      <w:r>
        <w:t>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FE50F4">
        <w:rPr>
          <w:vertAlign w:val="subscript"/>
        </w:rPr>
        <w:t>1</w:t>
      </w:r>
      <w:r w:rsidR="00FE50F4">
        <w:t>(t)</w:t>
      </w:r>
      <w:r w:rsidRPr="00FE50F4">
        <w:t>x</w:t>
      </w:r>
      <w:r w:rsidRPr="00FE50F4">
        <w:rPr>
          <w:vertAlign w:val="subscript"/>
        </w:rPr>
        <w:t>2</w:t>
      </w:r>
      <w:r w:rsidR="00FE50F4">
        <w:t>(t)</w:t>
      </w:r>
    </w:p>
    <w:p w14:paraId="4FDFE3B6" w14:textId="10D12237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Diagram LD:</w:t>
      </w:r>
    </w:p>
    <w:p w14:paraId="08123F0E" w14:textId="6D1C7D32" w:rsidR="00CD776E" w:rsidRDefault="009174FC">
      <w:r w:rsidRPr="009174FC">
        <w:drawing>
          <wp:inline distT="0" distB="0" distL="0" distR="0" wp14:anchorId="78FBCF9C" wp14:editId="33240020">
            <wp:extent cx="2777334" cy="3625795"/>
            <wp:effectExtent l="0" t="0" r="4445" b="0"/>
            <wp:docPr id="1237491730" name="Obraz 1" descr="Obraz zawierający linia, diagram, Równolegl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91730" name="Obraz 1" descr="Obraz zawierający linia, diagram, Równolegle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595" cy="36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65D7" w14:textId="4E5EEE5E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lastRenderedPageBreak/>
        <w:t>Diagram FBD:</w:t>
      </w:r>
    </w:p>
    <w:p w14:paraId="26916B9B" w14:textId="5AE64EA7" w:rsidR="00CD776E" w:rsidRDefault="009174FC">
      <w:r w:rsidRPr="009174FC">
        <w:drawing>
          <wp:inline distT="0" distB="0" distL="0" distR="0" wp14:anchorId="506441E5" wp14:editId="44D2FCEB">
            <wp:extent cx="5760720" cy="5709920"/>
            <wp:effectExtent l="0" t="0" r="0" b="5080"/>
            <wp:docPr id="1542478869" name="Obraz 1" descr="Obraz zawierający diagram, zrzut ekranu, Plan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78869" name="Obraz 1" descr="Obraz zawierający diagram, zrzut ekranu, Plan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53F" w14:textId="7B30D0C4" w:rsidR="00CD776E" w:rsidRDefault="00CD776E">
      <w:pPr>
        <w:rPr>
          <w:b/>
          <w:bCs/>
        </w:rPr>
      </w:pPr>
      <w:r w:rsidRPr="00657452">
        <w:rPr>
          <w:b/>
          <w:bCs/>
        </w:rPr>
        <w:t>W</w:t>
      </w:r>
      <w:r w:rsidR="00DE6A3C">
        <w:rPr>
          <w:b/>
          <w:bCs/>
        </w:rPr>
        <w:t>yniki</w:t>
      </w:r>
      <w:r w:rsidRPr="00657452">
        <w:rPr>
          <w:b/>
          <w:bCs/>
        </w:rPr>
        <w:t>:</w:t>
      </w:r>
    </w:p>
    <w:p w14:paraId="37A36D56" w14:textId="2A2D678F" w:rsidR="00DE6A3C" w:rsidRDefault="00DE6A3C">
      <w:r>
        <w:t>Dla programu LD:</w:t>
      </w:r>
    </w:p>
    <w:p w14:paraId="60076F93" w14:textId="20259EEE" w:rsidR="00DE6A3C" w:rsidRDefault="00DE6A3C" w:rsidP="00DE6A3C">
      <w:pPr>
        <w:ind w:firstLine="708"/>
      </w:pPr>
      <w:r>
        <w:t xml:space="preserve">    Stan 1</w:t>
      </w:r>
      <w:r>
        <w:tab/>
      </w:r>
      <w:r>
        <w:tab/>
      </w:r>
      <w:r>
        <w:tab/>
        <w:t xml:space="preserve">   Stan 2</w:t>
      </w:r>
      <w:r>
        <w:tab/>
      </w:r>
      <w:r>
        <w:tab/>
      </w:r>
      <w:r>
        <w:tab/>
        <w:t xml:space="preserve"> Stan 3</w:t>
      </w:r>
    </w:p>
    <w:p w14:paraId="11E75B86" w14:textId="77777777" w:rsidR="00DE6A3C" w:rsidRDefault="00DE6A3C">
      <w:pPr>
        <w:rPr>
          <w:noProof/>
        </w:rPr>
      </w:pPr>
      <w:r w:rsidRPr="00DE6A3C">
        <w:drawing>
          <wp:inline distT="0" distB="0" distL="0" distR="0" wp14:anchorId="3079AF1F" wp14:editId="474014B9">
            <wp:extent cx="1619476" cy="609685"/>
            <wp:effectExtent l="0" t="0" r="0" b="0"/>
            <wp:docPr id="518406568" name="Obraz 1" descr="Obraz zawierający zrzut ekranu, design, gniazd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6568" name="Obraz 1" descr="Obraz zawierający zrzut ekranu, design, gniazdo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 w:rsidRPr="00DE6A3C">
        <w:drawing>
          <wp:inline distT="0" distB="0" distL="0" distR="0" wp14:anchorId="38AB0727" wp14:editId="143E3538">
            <wp:extent cx="1486107" cy="543001"/>
            <wp:effectExtent l="0" t="0" r="0" b="9525"/>
            <wp:docPr id="1799544225" name="Obraz 1" descr="Obraz zawierający diagram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44225" name="Obraz 1" descr="Obraz zawierający diagram, Czcionka, zrzut ekranu, Grafi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A3C">
        <w:rPr>
          <w:noProof/>
        </w:rPr>
        <w:t xml:space="preserve"> </w:t>
      </w:r>
      <w:r>
        <w:rPr>
          <w:noProof/>
        </w:rPr>
        <w:tab/>
      </w:r>
      <w:r w:rsidRPr="00DE6A3C">
        <w:drawing>
          <wp:inline distT="0" distB="0" distL="0" distR="0" wp14:anchorId="3A9D77B6" wp14:editId="460648B6">
            <wp:extent cx="1543265" cy="571580"/>
            <wp:effectExtent l="0" t="0" r="0" b="0"/>
            <wp:docPr id="817594884" name="Obraz 1" descr="Obraz zawierający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4884" name="Obraz 1" descr="Obraz zawierający zrzut ekranu, diagram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2344" w14:textId="418565DA" w:rsidR="00DE6A3C" w:rsidRDefault="00DE6A3C">
      <w:pPr>
        <w:rPr>
          <w:noProof/>
        </w:rPr>
      </w:pPr>
      <w:r>
        <w:rPr>
          <w:noProof/>
        </w:rPr>
        <w:tab/>
        <w:t xml:space="preserve">  Stan 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Stan 1</w:t>
      </w:r>
      <w:r w:rsidRPr="00DE6A3C">
        <w:rPr>
          <w:noProof/>
        </w:rPr>
        <w:t xml:space="preserve"> </w:t>
      </w:r>
    </w:p>
    <w:p w14:paraId="0863E65C" w14:textId="10E5A2D3" w:rsidR="00DE6A3C" w:rsidRDefault="00DE6A3C">
      <w:pPr>
        <w:rPr>
          <w:noProof/>
        </w:rPr>
      </w:pPr>
      <w:r w:rsidRPr="00DE6A3C">
        <w:rPr>
          <w:noProof/>
        </w:rPr>
        <w:drawing>
          <wp:inline distT="0" distB="0" distL="0" distR="0" wp14:anchorId="65D965AB" wp14:editId="601E2FE7">
            <wp:extent cx="1505160" cy="552527"/>
            <wp:effectExtent l="0" t="0" r="0" b="0"/>
            <wp:docPr id="203904733" name="Obraz 1" descr="Obraz zawierający zrzut ekranu, Czcionka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4733" name="Obraz 1" descr="Obraz zawierający zrzut ekranu, Czcionka, diagram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DE6A3C">
        <w:rPr>
          <w:noProof/>
        </w:rPr>
        <w:t xml:space="preserve"> </w:t>
      </w:r>
      <w:r w:rsidRPr="00DE6A3C">
        <w:rPr>
          <w:noProof/>
        </w:rPr>
        <w:drawing>
          <wp:inline distT="0" distB="0" distL="0" distR="0" wp14:anchorId="727E35C5" wp14:editId="6EE1BB14">
            <wp:extent cx="1495634" cy="523948"/>
            <wp:effectExtent l="0" t="0" r="9525" b="9525"/>
            <wp:docPr id="1082700897" name="Obraz 1" descr="Obraz zawierający zrzut ekranu, tekst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00897" name="Obraz 1" descr="Obraz zawierający zrzut ekranu, tekst, Czcionka, krąg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39E3" w14:textId="1B3002A7" w:rsidR="00DE6A3C" w:rsidRDefault="00DE6A3C">
      <w:pPr>
        <w:rPr>
          <w:noProof/>
        </w:rPr>
      </w:pPr>
      <w:r>
        <w:rPr>
          <w:noProof/>
        </w:rPr>
        <w:lastRenderedPageBreak/>
        <w:t>Dla programu FBD:</w:t>
      </w:r>
    </w:p>
    <w:p w14:paraId="31DC7210" w14:textId="5ED9149E" w:rsidR="00DE6A3C" w:rsidRDefault="00DE6A3C">
      <w:pPr>
        <w:rPr>
          <w:noProof/>
        </w:rPr>
      </w:pPr>
      <w:r>
        <w:rPr>
          <w:noProof/>
        </w:rPr>
        <w:tab/>
        <w:t xml:space="preserve"> Stan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Stan 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Stan 3</w:t>
      </w:r>
    </w:p>
    <w:p w14:paraId="5E5CC9C3" w14:textId="767FB9CD" w:rsidR="00DE6A3C" w:rsidRDefault="00DE6A3C">
      <w:r w:rsidRPr="00DE6A3C">
        <w:drawing>
          <wp:inline distT="0" distB="0" distL="0" distR="0" wp14:anchorId="0A77DE39" wp14:editId="3394F2A5">
            <wp:extent cx="1524213" cy="533474"/>
            <wp:effectExtent l="0" t="0" r="0" b="0"/>
            <wp:docPr id="2136766831" name="Obraz 1" descr="Obraz zawierający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66831" name="Obraz 1" descr="Obraz zawierający zrzut ekranu, Czcionka, design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E6A3C">
        <w:drawing>
          <wp:inline distT="0" distB="0" distL="0" distR="0" wp14:anchorId="163FDDB6" wp14:editId="2B2955A0">
            <wp:extent cx="1514686" cy="514422"/>
            <wp:effectExtent l="0" t="0" r="0" b="0"/>
            <wp:docPr id="1885082670" name="Obraz 1" descr="Obraz zawierający diagram, Grafika, zrzut ekranu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82670" name="Obraz 1" descr="Obraz zawierający diagram, Grafika, zrzut ekranu, clipar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E6A3C">
        <w:drawing>
          <wp:inline distT="0" distB="0" distL="0" distR="0" wp14:anchorId="1D07DFAA" wp14:editId="521C4FB4">
            <wp:extent cx="1524213" cy="523948"/>
            <wp:effectExtent l="0" t="0" r="0" b="9525"/>
            <wp:docPr id="705947849" name="Obraz 1" descr="Obraz zawierający zrzut ekranu, diagram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47849" name="Obraz 1" descr="Obraz zawierający zrzut ekranu, diagram, Czcionka, design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6F76" w14:textId="4EE95EC8" w:rsidR="00DE6A3C" w:rsidRDefault="00DE6A3C">
      <w:r>
        <w:tab/>
        <w:t>Stan 4</w:t>
      </w:r>
      <w:r>
        <w:tab/>
      </w:r>
      <w:r>
        <w:tab/>
      </w:r>
      <w:r>
        <w:tab/>
      </w:r>
      <w:r>
        <w:tab/>
        <w:t xml:space="preserve">    Stan 1</w:t>
      </w:r>
    </w:p>
    <w:p w14:paraId="374708A1" w14:textId="5DC2562F" w:rsidR="00DE6A3C" w:rsidRDefault="00DE6A3C">
      <w:r w:rsidRPr="00DE6A3C">
        <w:drawing>
          <wp:inline distT="0" distB="0" distL="0" distR="0" wp14:anchorId="4A7C735D" wp14:editId="2362883C">
            <wp:extent cx="1533739" cy="552527"/>
            <wp:effectExtent l="0" t="0" r="9525" b="0"/>
            <wp:docPr id="1743070988" name="Obraz 1" descr="Obraz zawierający zrzut ekranu, diagram, Grafik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70988" name="Obraz 1" descr="Obraz zawierający zrzut ekranu, diagram, Grafika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7D1716" w:rsidRPr="007D1716">
        <w:drawing>
          <wp:inline distT="0" distB="0" distL="0" distR="0" wp14:anchorId="03713859" wp14:editId="298B57B2">
            <wp:extent cx="1533739" cy="476316"/>
            <wp:effectExtent l="0" t="0" r="9525" b="0"/>
            <wp:docPr id="878620173" name="Obraz 1" descr="Obraz zawierający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0173" name="Obraz 1" descr="Obraz zawierający zrzut ekranu, design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542A" w14:textId="3C67A34F" w:rsidR="007D1716" w:rsidRPr="00DE6A3C" w:rsidRDefault="007D1716">
      <w:r>
        <w:t>Wnioski: Dla obu programów wyniki są poprawne – wciśnięcie przycisku powoduję zmianę ze stanu początkowego do stanu drugiego, co oznacza zapalenie się żarówki. Po puszczeniu przycisku w stanie drugim program przechodzi do stanu trzeciego, nie gasząc żarówki. Ponowne przyciśnięcie przycisku przenosi program do stanu czwartego i gasi żarówkę. Puszczenie przycisku w stanie czwartym powoduje przejście na stan początkowy.</w:t>
      </w:r>
    </w:p>
    <w:p w14:paraId="1963E3B7" w14:textId="77777777" w:rsidR="00866343" w:rsidRDefault="00866343"/>
    <w:sectPr w:rsidR="00866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845FD"/>
    <w:multiLevelType w:val="hybridMultilevel"/>
    <w:tmpl w:val="9DC62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21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43"/>
    <w:rsid w:val="0055550D"/>
    <w:rsid w:val="00657452"/>
    <w:rsid w:val="00772F86"/>
    <w:rsid w:val="007D1716"/>
    <w:rsid w:val="00824BFE"/>
    <w:rsid w:val="00866343"/>
    <w:rsid w:val="009174FC"/>
    <w:rsid w:val="00A75299"/>
    <w:rsid w:val="00B87AEB"/>
    <w:rsid w:val="00CD776E"/>
    <w:rsid w:val="00D8376D"/>
    <w:rsid w:val="00DE6A3C"/>
    <w:rsid w:val="00F0034A"/>
    <w:rsid w:val="00F83EC8"/>
    <w:rsid w:val="00FB0157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0B44"/>
  <w15:chartTrackingRefBased/>
  <w15:docId w15:val="{0D2B8D53-6079-463B-9EA8-F0995681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63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63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63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63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63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63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63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63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63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63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6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261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6</cp:revision>
  <dcterms:created xsi:type="dcterms:W3CDTF">2024-04-05T15:11:00Z</dcterms:created>
  <dcterms:modified xsi:type="dcterms:W3CDTF">2024-04-06T09:14:00Z</dcterms:modified>
</cp:coreProperties>
</file>