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7B78" w14:textId="77777777" w:rsidR="00882146" w:rsidRPr="004D0663" w:rsidRDefault="00882146" w:rsidP="00882146">
      <w:pPr>
        <w:rPr>
          <w:sz w:val="24"/>
        </w:rPr>
      </w:pPr>
      <w:r>
        <w:t>Autor: Kamil Król</w:t>
      </w:r>
    </w:p>
    <w:p w14:paraId="16E046C7" w14:textId="266C0E27" w:rsidR="00882146" w:rsidRDefault="00882146" w:rsidP="00882146">
      <w:r>
        <w:t>Numer indeksu: 244949</w:t>
      </w:r>
    </w:p>
    <w:p w14:paraId="3508090D" w14:textId="77777777" w:rsidR="00882146" w:rsidRPr="00FB29CA" w:rsidRDefault="00882146" w:rsidP="00882146">
      <w:pPr>
        <w:pStyle w:val="Tytu"/>
        <w:jc w:val="center"/>
      </w:pPr>
      <w:r w:rsidRPr="001A7097">
        <w:t>Sprawozdanie</w:t>
      </w:r>
    </w:p>
    <w:p w14:paraId="5383B452" w14:textId="5D61F43C" w:rsidR="008F5D8A" w:rsidRPr="000E56B3" w:rsidRDefault="00B32E50" w:rsidP="00882146">
      <w:pPr>
        <w:pStyle w:val="Nagwek2"/>
        <w:numPr>
          <w:ilvl w:val="0"/>
          <w:numId w:val="1"/>
        </w:numPr>
        <w:rPr>
          <w:b/>
        </w:rPr>
      </w:pPr>
      <w:r w:rsidRPr="000E56B3">
        <w:rPr>
          <w:b/>
        </w:rPr>
        <w:t>Wprowadzenie</w:t>
      </w:r>
    </w:p>
    <w:p w14:paraId="11E38528" w14:textId="4118A54D" w:rsidR="008F5D8A" w:rsidRPr="008F5D8A" w:rsidRDefault="006A1975" w:rsidP="006A1975">
      <w:pPr>
        <w:ind w:left="360"/>
      </w:pPr>
      <w:r>
        <w:t xml:space="preserve">Do realizacji zadań wybrałem język Python3.7. Do reprezentacji grafów i działań na nich skorzystałem z biblioteki </w:t>
      </w:r>
      <w:proofErr w:type="spellStart"/>
      <w:r>
        <w:t>NetworkX</w:t>
      </w:r>
      <w:proofErr w:type="spellEnd"/>
      <w:r>
        <w:t>.</w:t>
      </w:r>
    </w:p>
    <w:p w14:paraId="41033619" w14:textId="5F891094" w:rsidR="008F5D8A" w:rsidRPr="000E56B3" w:rsidRDefault="006E226A" w:rsidP="00882146">
      <w:pPr>
        <w:pStyle w:val="Nagwek2"/>
        <w:numPr>
          <w:ilvl w:val="0"/>
          <w:numId w:val="1"/>
        </w:numPr>
        <w:rPr>
          <w:b/>
        </w:rPr>
      </w:pPr>
      <w:r w:rsidRPr="000E56B3">
        <w:rPr>
          <w:b/>
        </w:rPr>
        <w:t>Zadanie 1</w:t>
      </w:r>
    </w:p>
    <w:p w14:paraId="0B15FBF8" w14:textId="4FF4AAEE" w:rsidR="006E226A" w:rsidRPr="00565D7B" w:rsidRDefault="003141FA" w:rsidP="00882146">
      <w:pPr>
        <w:pStyle w:val="Akapitzlist"/>
        <w:numPr>
          <w:ilvl w:val="1"/>
          <w:numId w:val="1"/>
        </w:numPr>
        <w:rPr>
          <w:b/>
          <w:color w:val="7030A0"/>
        </w:rPr>
      </w:pPr>
      <w:r w:rsidRPr="00565D7B">
        <w:rPr>
          <w:b/>
          <w:color w:val="7030A0"/>
        </w:rPr>
        <w:t>Stworzenie graf</w:t>
      </w:r>
      <w:r w:rsidR="003569D2" w:rsidRPr="00565D7B">
        <w:rPr>
          <w:b/>
          <w:color w:val="7030A0"/>
        </w:rPr>
        <w:t>ów do testów</w:t>
      </w:r>
    </w:p>
    <w:p w14:paraId="6C2C3253" w14:textId="6FC72510" w:rsidR="00D24B4F" w:rsidRPr="004C7E2D" w:rsidRDefault="00E95F81" w:rsidP="00D24B4F">
      <w:pPr>
        <w:ind w:left="360"/>
      </w:pPr>
      <w:r>
        <w:t>Poniżej znajduje się wizualizacja początkowego grafu</w:t>
      </w:r>
      <w:r w:rsidR="002A1A58">
        <w:t xml:space="preserve"> zgodnego z treścią zadania.</w:t>
      </w:r>
      <w:r>
        <w:t xml:space="preserve"> </w:t>
      </w:r>
      <w:r w:rsidR="000005BE">
        <w:t>(Graf 1)</w:t>
      </w:r>
    </w:p>
    <w:p w14:paraId="1756E1CA" w14:textId="784E4134" w:rsidR="003141FA" w:rsidRDefault="00D24B4F" w:rsidP="00D24B4F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89AAFFB" wp14:editId="2D270768">
            <wp:extent cx="3901705" cy="2924711"/>
            <wp:effectExtent l="0" t="0" r="381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486" cy="29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5270" w14:textId="5D83EE9A" w:rsidR="003569D2" w:rsidRDefault="003569D2" w:rsidP="001B7115">
      <w:pPr>
        <w:ind w:left="360"/>
        <w:rPr>
          <w:noProof/>
        </w:rPr>
      </w:pPr>
      <w:r>
        <w:t>Kolejne grafy były tworzone poprzez modyfikację powyższego. Kolejny graf</w:t>
      </w:r>
      <w:r w:rsidR="001B7115">
        <w:t xml:space="preserve"> </w:t>
      </w:r>
      <w:r w:rsidR="00224234">
        <w:t xml:space="preserve">to graf z dodaną krawędzią </w:t>
      </w:r>
      <w:r w:rsidR="00224234" w:rsidRPr="00224234">
        <w:t>e(1,20)</w:t>
      </w:r>
      <w:r w:rsidR="001D2BA7">
        <w:t xml:space="preserve"> przy czym </w:t>
      </w:r>
      <w:r w:rsidR="00224234" w:rsidRPr="00224234">
        <w:t>h(e(1,20))</w:t>
      </w:r>
      <w:r w:rsidR="001D2BA7">
        <w:t xml:space="preserve"> </w:t>
      </w:r>
      <w:r w:rsidR="00224234" w:rsidRPr="00224234">
        <w:t>=</w:t>
      </w:r>
      <w:r w:rsidR="001D2BA7">
        <w:t xml:space="preserve"> </w:t>
      </w:r>
      <w:r w:rsidR="00224234" w:rsidRPr="00224234">
        <w:t>0.95</w:t>
      </w:r>
      <w:r w:rsidR="001D2BA7">
        <w:t>.</w:t>
      </w:r>
      <w:r w:rsidR="000005BE">
        <w:t xml:space="preserve"> (Graf 2)</w:t>
      </w:r>
    </w:p>
    <w:p w14:paraId="4A59C533" w14:textId="41371359" w:rsidR="001B7115" w:rsidRDefault="001B7115" w:rsidP="001B711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CBA8B81" wp14:editId="77292C6B">
            <wp:extent cx="3974123" cy="2979279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72" cy="30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20C2" w14:textId="30D1E845" w:rsidR="00565D7B" w:rsidRDefault="00565D7B" w:rsidP="00565D7B">
      <w:pPr>
        <w:ind w:left="360"/>
      </w:pPr>
      <w:r>
        <w:t xml:space="preserve">Widać, że w skutek </w:t>
      </w:r>
      <w:r w:rsidR="00602992">
        <w:t>dodania krawędzi e(1,20) powstał „okrąg”.</w:t>
      </w:r>
      <w:r w:rsidR="009653E3">
        <w:t xml:space="preserve"> Kolejny graf posiada dwie dodatkowe krawędzie: </w:t>
      </w:r>
      <w:r w:rsidR="005874BE" w:rsidRPr="005874BE">
        <w:t>e(1,10) oraz e(5,15) takie, że: h(e(1,10))=0.8, a h(e(5,15))=0.7.</w:t>
      </w:r>
      <w:r w:rsidR="00603921">
        <w:t xml:space="preserve"> (Graf 3)</w:t>
      </w:r>
    </w:p>
    <w:p w14:paraId="2FC467B2" w14:textId="0967B586" w:rsidR="00506A11" w:rsidRDefault="001C1307" w:rsidP="001C1307">
      <w:pPr>
        <w:ind w:left="360"/>
        <w:jc w:val="center"/>
      </w:pPr>
      <w:r>
        <w:rPr>
          <w:noProof/>
        </w:rPr>
        <w:drawing>
          <wp:inline distT="0" distB="0" distL="0" distR="0" wp14:anchorId="65199BFA" wp14:editId="6CB225F9">
            <wp:extent cx="4065563" cy="3047827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18" cy="305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9717" w14:textId="0E92B6A5" w:rsidR="001C1307" w:rsidRDefault="001C1307" w:rsidP="001C1307">
      <w:pPr>
        <w:ind w:left="360"/>
      </w:pPr>
      <w:r>
        <w:t>Ostatni graf</w:t>
      </w:r>
      <w:r w:rsidR="001538D3">
        <w:t xml:space="preserve"> </w:t>
      </w:r>
      <w:r w:rsidR="00BE085F">
        <w:t xml:space="preserve">(Graf 4) różni się od poprzedniego (Grafu 3) dodanymi losowo czterema krawędziami. </w:t>
      </w:r>
      <w:r w:rsidR="002E75B7">
        <w:t xml:space="preserve">W szczególności mogło się tak zdarzyć, że dodana losowo krawędź będzie </w:t>
      </w:r>
      <w:r w:rsidR="006950B3">
        <w:t>łączyć wierzchołki już połączone</w:t>
      </w:r>
      <w:r w:rsidR="00F751F0">
        <w:t>, więc między dwoma krawędziami może być więcej niż jedna krawędź.</w:t>
      </w:r>
    </w:p>
    <w:p w14:paraId="490B0929" w14:textId="37200205" w:rsidR="00BE085F" w:rsidRDefault="00464A4A" w:rsidP="00464A4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643A89B" wp14:editId="369283D4">
            <wp:extent cx="4184639" cy="3137095"/>
            <wp:effectExtent l="0" t="0" r="698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62" cy="314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4F88" w14:textId="5ACA0CD1" w:rsidR="00296BD6" w:rsidRDefault="00296BD6" w:rsidP="00464A4A">
      <w:pPr>
        <w:ind w:left="360"/>
        <w:jc w:val="center"/>
      </w:pPr>
    </w:p>
    <w:p w14:paraId="145A83CC" w14:textId="6F7EE2BA" w:rsidR="00296BD6" w:rsidRDefault="00296BD6" w:rsidP="00464A4A">
      <w:pPr>
        <w:ind w:left="360"/>
        <w:jc w:val="center"/>
      </w:pPr>
    </w:p>
    <w:p w14:paraId="71CCED8E" w14:textId="5DC267AE" w:rsidR="00296BD6" w:rsidRDefault="00296BD6" w:rsidP="00464A4A">
      <w:pPr>
        <w:ind w:left="360"/>
        <w:jc w:val="center"/>
      </w:pPr>
    </w:p>
    <w:p w14:paraId="06106B3C" w14:textId="3EEE9B4A" w:rsidR="00296BD6" w:rsidRDefault="00296BD6" w:rsidP="00464A4A">
      <w:pPr>
        <w:ind w:left="360"/>
        <w:jc w:val="center"/>
      </w:pPr>
    </w:p>
    <w:p w14:paraId="62C82C17" w14:textId="34504FC3" w:rsidR="00296BD6" w:rsidRDefault="00296BD6" w:rsidP="00464A4A">
      <w:pPr>
        <w:ind w:left="360"/>
        <w:jc w:val="center"/>
      </w:pPr>
    </w:p>
    <w:p w14:paraId="0810CAC7" w14:textId="77777777" w:rsidR="00296BD6" w:rsidRPr="003569D2" w:rsidRDefault="00296BD6" w:rsidP="00464A4A">
      <w:pPr>
        <w:ind w:left="360"/>
        <w:jc w:val="center"/>
      </w:pPr>
    </w:p>
    <w:p w14:paraId="1A5B5228" w14:textId="613D288A" w:rsidR="006E226A" w:rsidRDefault="00DA66E7" w:rsidP="00882146">
      <w:pPr>
        <w:pStyle w:val="Akapitzlist"/>
        <w:numPr>
          <w:ilvl w:val="1"/>
          <w:numId w:val="1"/>
        </w:numPr>
        <w:rPr>
          <w:b/>
          <w:color w:val="7030A0"/>
        </w:rPr>
      </w:pPr>
      <w:r w:rsidRPr="00DA66E7">
        <w:rPr>
          <w:b/>
          <w:color w:val="7030A0"/>
        </w:rPr>
        <w:t>Testowanie niezawodności powyższych modelów sieci</w:t>
      </w:r>
    </w:p>
    <w:p w14:paraId="02491047" w14:textId="0FCF3B84" w:rsidR="00DA66E7" w:rsidRDefault="001D720A" w:rsidP="00DA66E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Testy przeprowadziłem za pomocą metody Monte Carlo. Ilość </w:t>
      </w:r>
      <w:r w:rsidR="00E63638">
        <w:rPr>
          <w:color w:val="000000" w:themeColor="text1"/>
        </w:rPr>
        <w:t xml:space="preserve">pojedynczych prób </w:t>
      </w:r>
      <w:r w:rsidR="00372190">
        <w:rPr>
          <w:color w:val="000000" w:themeColor="text1"/>
        </w:rPr>
        <w:t>to 100 000.</w:t>
      </w:r>
      <w:r w:rsidR="0095386E">
        <w:rPr>
          <w:color w:val="000000" w:themeColor="text1"/>
        </w:rPr>
        <w:t xml:space="preserve"> Wyniki testów znajdują się na zrzucie ekranu poniżej.</w:t>
      </w:r>
    </w:p>
    <w:p w14:paraId="1C2AF0CD" w14:textId="2A989807" w:rsidR="0095386E" w:rsidRDefault="00DF7C7E" w:rsidP="001422D0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E0A9C62" wp14:editId="32020FF6">
            <wp:extent cx="2336213" cy="1715626"/>
            <wp:effectExtent l="0" t="0" r="698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039" cy="17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607" w:rsidRPr="00016607">
        <w:rPr>
          <w:noProof/>
        </w:rPr>
        <w:t xml:space="preserve"> </w:t>
      </w:r>
      <w:r w:rsidR="00016607">
        <w:rPr>
          <w:noProof/>
        </w:rPr>
        <w:drawing>
          <wp:inline distT="0" distB="0" distL="0" distR="0" wp14:anchorId="426E5692" wp14:editId="34EB3942">
            <wp:extent cx="2764155" cy="1706465"/>
            <wp:effectExtent l="0" t="0" r="17145" b="825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EC91A8-88F6-4C32-9951-33EF91B9E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0D0428" w14:textId="6CA0469F" w:rsidR="009A7469" w:rsidRPr="006E35F0" w:rsidRDefault="00C04505" w:rsidP="009A7469">
      <w:pPr>
        <w:ind w:left="360"/>
        <w:rPr>
          <w:b/>
          <w:color w:val="000000" w:themeColor="text1"/>
        </w:rPr>
      </w:pPr>
      <w:r>
        <w:rPr>
          <w:noProof/>
        </w:rPr>
        <w:t>Prawdopodobieństwo dla pierwszeg</w:t>
      </w:r>
      <w:r w:rsidR="00F75FF7">
        <w:rPr>
          <w:noProof/>
        </w:rPr>
        <w:t>o</w:t>
      </w:r>
      <w:r>
        <w:rPr>
          <w:noProof/>
        </w:rPr>
        <w:t xml:space="preserve"> testu</w:t>
      </w:r>
      <w:r w:rsidR="00F75FF7">
        <w:rPr>
          <w:noProof/>
        </w:rPr>
        <w:t xml:space="preserve"> można wyliczyć analitycznie</w:t>
      </w:r>
      <w:r w:rsidR="00ED5D5D">
        <w:rPr>
          <w:noProof/>
        </w:rPr>
        <w:t>. Jest to 0,95</w:t>
      </w:r>
      <w:r w:rsidR="006E35F0">
        <w:rPr>
          <w:noProof/>
          <w:vertAlign w:val="superscript"/>
        </w:rPr>
        <w:t>19</w:t>
      </w:r>
      <w:r w:rsidR="0006786B">
        <w:rPr>
          <w:noProof/>
          <w:vertAlign w:val="superscript"/>
        </w:rPr>
        <w:t xml:space="preserve"> </w:t>
      </w:r>
      <w:r w:rsidR="0006786B" w:rsidRPr="0006786B">
        <w:rPr>
          <w:noProof/>
        </w:rPr>
        <w:t>≈</w:t>
      </w:r>
      <w:r w:rsidR="0006786B">
        <w:rPr>
          <w:noProof/>
        </w:rPr>
        <w:t xml:space="preserve"> </w:t>
      </w:r>
      <w:r w:rsidR="00360E74" w:rsidRPr="00360E74">
        <w:rPr>
          <w:noProof/>
        </w:rPr>
        <w:t>0.37735360253530761511306362152099609375</w:t>
      </w:r>
      <w:r w:rsidR="0045616E">
        <w:rPr>
          <w:noProof/>
        </w:rPr>
        <w:t xml:space="preserve">, a więc oszacowana wartość jes bardzo blisko wartości rzeczywistej. </w:t>
      </w:r>
    </w:p>
    <w:p w14:paraId="66F04663" w14:textId="737CE183" w:rsidR="008F5D8A" w:rsidRDefault="00E2709B" w:rsidP="00882146">
      <w:pPr>
        <w:pStyle w:val="Nagwek2"/>
        <w:numPr>
          <w:ilvl w:val="0"/>
          <w:numId w:val="1"/>
        </w:numPr>
      </w:pPr>
      <w:r>
        <w:rPr>
          <w:b/>
        </w:rPr>
        <w:t>Zadanie 2</w:t>
      </w:r>
    </w:p>
    <w:p w14:paraId="77CE2E78" w14:textId="648A18B8" w:rsidR="006E226A" w:rsidRPr="007C1C67" w:rsidRDefault="007C1C67" w:rsidP="00882146">
      <w:pPr>
        <w:pStyle w:val="Akapitzlist"/>
        <w:numPr>
          <w:ilvl w:val="1"/>
          <w:numId w:val="1"/>
        </w:numPr>
        <w:rPr>
          <w:b/>
        </w:rPr>
      </w:pPr>
      <w:r>
        <w:rPr>
          <w:b/>
          <w:color w:val="7030A0"/>
        </w:rPr>
        <w:t>Sposób reprezentacji sieci</w:t>
      </w:r>
    </w:p>
    <w:p w14:paraId="20E3268F" w14:textId="4C07E4D8" w:rsidR="007C1C67" w:rsidRDefault="00B714DE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t>W celu reprezentacji sieci została utworzona klasa</w:t>
      </w:r>
      <w:r w:rsidR="008438A4">
        <w:rPr>
          <w:color w:val="000000" w:themeColor="text1"/>
        </w:rPr>
        <w:t>. Klasa przechowuje odpowiednie struktury danych i dostarcza odpowiedni interfejs dla użytkownika. Aby stworzyć sieć wymagane są:</w:t>
      </w:r>
    </w:p>
    <w:p w14:paraId="65E31A64" w14:textId="7D4C9926" w:rsidR="008438A4" w:rsidRDefault="00227795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t>-</w:t>
      </w:r>
      <w:r w:rsidR="00572AF1">
        <w:rPr>
          <w:color w:val="000000" w:themeColor="text1"/>
        </w:rPr>
        <w:t>Macierz natężeń (lista list o rozmiarze zgodnym z ilością wierzchołków)</w:t>
      </w:r>
    </w:p>
    <w:p w14:paraId="7953434F" w14:textId="487397A6" w:rsidR="00572AF1" w:rsidRDefault="00227795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t>-</w:t>
      </w:r>
      <w:r w:rsidR="00572AF1">
        <w:rPr>
          <w:color w:val="000000" w:themeColor="text1"/>
        </w:rPr>
        <w:t>Zbiór wierzchołków</w:t>
      </w:r>
    </w:p>
    <w:p w14:paraId="158D89D5" w14:textId="09A12CBB" w:rsidR="00C4503C" w:rsidRDefault="00C4503C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t>-Zbiór krawędzi wraz z ich własnościami tzn. przepustowością i prawdopodobieństwem pozostania nieusz</w:t>
      </w:r>
      <w:r w:rsidR="008424AA">
        <w:rPr>
          <w:color w:val="000000" w:themeColor="text1"/>
        </w:rPr>
        <w:t>k</w:t>
      </w:r>
      <w:r>
        <w:rPr>
          <w:color w:val="000000" w:themeColor="text1"/>
        </w:rPr>
        <w:t>odzoną</w:t>
      </w:r>
      <w:r w:rsidR="008424AA">
        <w:rPr>
          <w:color w:val="000000" w:themeColor="text1"/>
        </w:rPr>
        <w:t xml:space="preserve"> w dowolnym interwale czasu</w:t>
      </w:r>
    </w:p>
    <w:p w14:paraId="073DB63D" w14:textId="08C9F49F" w:rsidR="008424AA" w:rsidRDefault="00F70494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Ponadto </w:t>
      </w:r>
      <w:r w:rsidR="006B2B88">
        <w:rPr>
          <w:color w:val="000000" w:themeColor="text1"/>
        </w:rPr>
        <w:t>można poddać argumenty opcjonalne:</w:t>
      </w:r>
    </w:p>
    <w:p w14:paraId="46BA3F51" w14:textId="7F30DFFF" w:rsidR="006B2B88" w:rsidRDefault="00A52754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-Średnia wielkość pakietu w bajtach (wartość domyślna to 50)</w:t>
      </w:r>
    </w:p>
    <w:p w14:paraId="7C5BAE67" w14:textId="2EEA8612" w:rsidR="00086AC1" w:rsidRPr="007C1C67" w:rsidRDefault="00086AC1" w:rsidP="007C1C67">
      <w:pPr>
        <w:ind w:left="360"/>
        <w:rPr>
          <w:color w:val="000000" w:themeColor="text1"/>
        </w:rPr>
      </w:pPr>
      <w:r>
        <w:rPr>
          <w:color w:val="000000" w:themeColor="text1"/>
        </w:rPr>
        <w:t>-</w:t>
      </w:r>
      <w:r w:rsidR="00707D30">
        <w:rPr>
          <w:color w:val="000000" w:themeColor="text1"/>
        </w:rPr>
        <w:t>M</w:t>
      </w:r>
      <w:r w:rsidR="001C1E73">
        <w:rPr>
          <w:color w:val="000000" w:themeColor="text1"/>
        </w:rPr>
        <w:t>aksymalne op</w:t>
      </w:r>
      <w:r w:rsidR="003E0663">
        <w:rPr>
          <w:color w:val="000000" w:themeColor="text1"/>
        </w:rPr>
        <w:t xml:space="preserve">óźnienie </w:t>
      </w:r>
      <w:r w:rsidR="00707D30">
        <w:rPr>
          <w:color w:val="000000" w:themeColor="text1"/>
        </w:rPr>
        <w:t xml:space="preserve">pakietu (domyślna wartość </w:t>
      </w:r>
      <w:r w:rsidR="00001744">
        <w:rPr>
          <w:color w:val="000000" w:themeColor="text1"/>
        </w:rPr>
        <w:t xml:space="preserve">to </w:t>
      </w:r>
      <w:r w:rsidR="00DF03F8">
        <w:rPr>
          <w:color w:val="000000" w:themeColor="text1"/>
        </w:rPr>
        <w:t>2</w:t>
      </w:r>
      <w:r w:rsidR="00707D30">
        <w:rPr>
          <w:color w:val="000000" w:themeColor="text1"/>
        </w:rPr>
        <w:t>)</w:t>
      </w:r>
    </w:p>
    <w:p w14:paraId="5423E658" w14:textId="50851E07" w:rsidR="006E226A" w:rsidRPr="00037E55" w:rsidRDefault="002A0537" w:rsidP="00882146">
      <w:pPr>
        <w:pStyle w:val="Akapitzlist"/>
        <w:numPr>
          <w:ilvl w:val="1"/>
          <w:numId w:val="1"/>
        </w:numPr>
        <w:rPr>
          <w:b/>
          <w:color w:val="7030A0"/>
        </w:rPr>
      </w:pPr>
      <w:r w:rsidRPr="00037E55">
        <w:rPr>
          <w:b/>
          <w:color w:val="7030A0"/>
        </w:rPr>
        <w:t>Proponowany model sieci</w:t>
      </w:r>
    </w:p>
    <w:p w14:paraId="19F462D2" w14:textId="3840D76D" w:rsidR="002A0537" w:rsidRDefault="002A0537" w:rsidP="002A0537">
      <w:pPr>
        <w:ind w:left="360"/>
      </w:pPr>
      <w:r>
        <w:t xml:space="preserve">Zgodnie z treścią zadania </w:t>
      </w:r>
      <w:r w:rsidR="000D29A9">
        <w:t>zapro</w:t>
      </w:r>
      <w:r w:rsidR="00BB0AA5">
        <w:t xml:space="preserve">ponowałem następującą sieć. Wierzchołki </w:t>
      </w:r>
      <w:r w:rsidR="00951551">
        <w:t xml:space="preserve">ponumerowałem od </w:t>
      </w:r>
      <w:r w:rsidR="00AE3ABC">
        <w:t xml:space="preserve">0 do 9. Rozkład krawędzi wraz z ich własnościami znajduje się na poniższych slajdach. </w:t>
      </w:r>
    </w:p>
    <w:p w14:paraId="1A9C178E" w14:textId="2A9530F6" w:rsidR="005D2CB6" w:rsidRDefault="006046D3" w:rsidP="005D2CB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D8F3ECD" wp14:editId="1909C019">
            <wp:extent cx="3520176" cy="2640618"/>
            <wp:effectExtent l="0" t="0" r="4445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76" cy="26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285C91" w14:textId="37A96BF6" w:rsidR="000428FF" w:rsidRDefault="005D2CB6" w:rsidP="005D2CB6">
      <w:pPr>
        <w:pStyle w:val="Legenda"/>
        <w:jc w:val="center"/>
        <w:rPr>
          <w:i w:val="0"/>
        </w:rPr>
      </w:pPr>
      <w:r>
        <w:rPr>
          <w:i w:val="0"/>
        </w:rPr>
        <w:t>Krawędzie wraz z wartościami prawdopodobieństwami nieuszkodzenia</w:t>
      </w:r>
    </w:p>
    <w:p w14:paraId="0A1EB1F6" w14:textId="718B153B" w:rsidR="00961915" w:rsidRDefault="003757BF" w:rsidP="00961915">
      <w:pPr>
        <w:keepNext/>
        <w:jc w:val="center"/>
      </w:pPr>
      <w:r>
        <w:rPr>
          <w:noProof/>
        </w:rPr>
        <w:drawing>
          <wp:inline distT="0" distB="0" distL="0" distR="0" wp14:anchorId="44185138" wp14:editId="05A844B5">
            <wp:extent cx="3763311" cy="2823002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11" cy="283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4F0E" w14:textId="070AA8DC" w:rsidR="00454B2F" w:rsidRDefault="00961915" w:rsidP="00961915">
      <w:pPr>
        <w:pStyle w:val="Legenda"/>
        <w:jc w:val="center"/>
        <w:rPr>
          <w:i w:val="0"/>
        </w:rPr>
      </w:pPr>
      <w:r>
        <w:rPr>
          <w:i w:val="0"/>
        </w:rPr>
        <w:t xml:space="preserve">Krawędzie wraz z wartościami </w:t>
      </w:r>
      <w:r w:rsidR="00300CC2">
        <w:rPr>
          <w:i w:val="0"/>
        </w:rPr>
        <w:t xml:space="preserve">ich </w:t>
      </w:r>
      <w:r>
        <w:rPr>
          <w:i w:val="0"/>
        </w:rPr>
        <w:t xml:space="preserve">przepustowości </w:t>
      </w:r>
    </w:p>
    <w:p w14:paraId="3EFCC515" w14:textId="7166B4E5" w:rsidR="00300CC2" w:rsidRDefault="00B004D7" w:rsidP="00300CC2">
      <w:r>
        <w:t xml:space="preserve">Zaproponowana prze mnie </w:t>
      </w:r>
      <w:r w:rsidR="00A213F0">
        <w:t>macierz natężeń wygląda następująco:</w:t>
      </w:r>
    </w:p>
    <w:p w14:paraId="573CBC94" w14:textId="0A3B12E3" w:rsidR="00073863" w:rsidRPr="00073863" w:rsidRDefault="00073863" w:rsidP="00073863">
      <w:pPr>
        <w:jc w:val="center"/>
      </w:pPr>
      <w:r w:rsidRPr="00073863">
        <w:t>0| 1| 2| 3| 4| 5| 6| 7| 8| 9</w:t>
      </w:r>
      <w:r w:rsidRPr="00073863">
        <w:rPr>
          <w:color w:val="FFFFFF" w:themeColor="background1"/>
        </w:rPr>
        <w:t>…………..</w:t>
      </w:r>
      <w:r w:rsidRPr="00073863">
        <w:br/>
        <w:t>[0, 2, 2, 2, 2, 2, 2, 2, 2, 2],  # 0</w:t>
      </w:r>
      <w:r w:rsidRPr="00073863">
        <w:br/>
        <w:t>[1, 0, 1, 2, 3, 1, 1, 1, 1, 1],  # 1</w:t>
      </w:r>
      <w:r w:rsidRPr="00073863">
        <w:br/>
        <w:t>[1, 2, 0, 3, 4, 1, 1, 1, 2, 3],  # 2</w:t>
      </w:r>
      <w:r w:rsidRPr="00073863">
        <w:br/>
        <w:t>[1, 1, 1, 0, 1, 1, 1, 1, 3, 3],  # 3</w:t>
      </w:r>
      <w:r w:rsidRPr="00073863">
        <w:br/>
        <w:t>[1, 2, 1, 1, 0, 1, 1, 1, 1, 1],  # 4</w:t>
      </w:r>
      <w:r w:rsidRPr="00073863">
        <w:br/>
      </w:r>
      <w:r w:rsidRPr="00073863">
        <w:lastRenderedPageBreak/>
        <w:t>[2, 2, 2, 1, 1, 0, 2, 1, 1, 1],  # 5</w:t>
      </w:r>
      <w:r w:rsidRPr="00073863">
        <w:br/>
        <w:t>[4, 3, 1, 1, 1, 1, 0, 2, 3, 1],  # 6</w:t>
      </w:r>
      <w:r w:rsidRPr="00073863">
        <w:br/>
        <w:t>[1, 5, 1, 4, 4, 1, 1, 0, 2, 1],  # 7</w:t>
      </w:r>
      <w:r w:rsidRPr="00073863">
        <w:br/>
        <w:t>[1, 0, 1, 2, 3, 4, 1, 1, 0, 1],  # 8</w:t>
      </w:r>
      <w:r w:rsidRPr="00073863">
        <w:br/>
        <w:t>[2, 3, 1, 1, 2, 3, 1, 1, 1, 0]   # 9</w:t>
      </w:r>
    </w:p>
    <w:p w14:paraId="0C36A61D" w14:textId="282B6539" w:rsidR="00A213F0" w:rsidRDefault="003C0CF8" w:rsidP="003C0CF8">
      <w:pPr>
        <w:ind w:left="360"/>
      </w:pPr>
      <w:r>
        <w:t xml:space="preserve">Na podstawie </w:t>
      </w:r>
      <w:r w:rsidR="00D84CE3">
        <w:t xml:space="preserve">tej macierzy natężeń wyliczona zostaje funkcja a </w:t>
      </w:r>
      <w:r w:rsidR="00833C5A">
        <w:t xml:space="preserve">(liczba pakietów wprowadzana do </w:t>
      </w:r>
      <w:r w:rsidR="00B35403">
        <w:t xml:space="preserve">danego </w:t>
      </w:r>
      <w:r w:rsidR="00833C5A">
        <w:t>kanału komunikacyjnego w</w:t>
      </w:r>
      <w:r w:rsidR="00B35403">
        <w:t xml:space="preserve"> ciągu sekundy</w:t>
      </w:r>
      <w:r w:rsidR="00833C5A">
        <w:t>)</w:t>
      </w:r>
    </w:p>
    <w:p w14:paraId="28686F4D" w14:textId="4B837DA3" w:rsidR="005364F3" w:rsidRDefault="003D6F67" w:rsidP="005364F3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0DDC44E" wp14:editId="4E56E6DC">
            <wp:extent cx="3895449" cy="29221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411" cy="29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F28E" w14:textId="54276A90" w:rsidR="00B35403" w:rsidRDefault="005364F3" w:rsidP="005364F3">
      <w:pPr>
        <w:pStyle w:val="Legenda"/>
        <w:jc w:val="center"/>
        <w:rPr>
          <w:i w:val="0"/>
        </w:rPr>
      </w:pPr>
      <w:r>
        <w:rPr>
          <w:i w:val="0"/>
        </w:rPr>
        <w:t xml:space="preserve">Krawędzie wraz z odpowiadającymi im wartościami funkcji a  </w:t>
      </w:r>
    </w:p>
    <w:p w14:paraId="072FEEE2" w14:textId="5B790854" w:rsidR="00136606" w:rsidRDefault="001E136D" w:rsidP="00565268">
      <w:pPr>
        <w:ind w:left="360"/>
      </w:pPr>
      <w:r>
        <w:t xml:space="preserve">Wartość funkcji </w:t>
      </w:r>
      <w:r w:rsidR="00C85465">
        <w:t>a</w:t>
      </w:r>
      <w:r w:rsidR="00DD0EEF">
        <w:t>(e)</w:t>
      </w:r>
      <w:r w:rsidR="00C85465">
        <w:t xml:space="preserve"> jest liczona w następujący sposób. Na początek</w:t>
      </w:r>
      <w:r w:rsidR="00BA486B">
        <w:t xml:space="preserve"> </w:t>
      </w:r>
      <w:r w:rsidR="00582870">
        <w:t xml:space="preserve">dla wszystkich krawędzi </w:t>
      </w:r>
      <w:r w:rsidR="00BE3351">
        <w:t>wartość a jest ustawiana na 0. Następnie</w:t>
      </w:r>
      <w:r w:rsidR="00C85465">
        <w:t xml:space="preserve"> brane są wszystkie minimalne </w:t>
      </w:r>
      <w:r w:rsidR="00526CBD">
        <w:t xml:space="preserve">ścieżki </w:t>
      </w:r>
      <w:r w:rsidR="00DD0EEF">
        <w:t xml:space="preserve">pomiędzy wierzchołkami. Później </w:t>
      </w:r>
      <w:r w:rsidR="00382051">
        <w:t>wartości funkcji a dla odpowiednich krawędzi są inkrementowane</w:t>
      </w:r>
      <w:r w:rsidR="00D33A8F">
        <w:t xml:space="preserve"> wraz z iterowaniem po tych najmniejszych ścieżkach.</w:t>
      </w:r>
      <w:r w:rsidR="00885709">
        <w:t xml:space="preserve"> Poniżej dane krawędzi w jednej grafice.</w:t>
      </w:r>
    </w:p>
    <w:p w14:paraId="4D4176ED" w14:textId="251F4326" w:rsidR="00885709" w:rsidRPr="00136606" w:rsidRDefault="00E60014" w:rsidP="00E60014">
      <w:pPr>
        <w:ind w:left="360"/>
        <w:jc w:val="center"/>
      </w:pPr>
      <w:r>
        <w:rPr>
          <w:noProof/>
        </w:rPr>
        <w:drawing>
          <wp:inline distT="0" distB="0" distL="0" distR="0" wp14:anchorId="3B5FCEA4" wp14:editId="4D6D7DF6">
            <wp:extent cx="3451464" cy="210199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365" cy="21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241C" w14:textId="59C56FF1" w:rsidR="006E226A" w:rsidRDefault="00A42610" w:rsidP="00882146">
      <w:pPr>
        <w:pStyle w:val="Akapitzlist"/>
        <w:numPr>
          <w:ilvl w:val="1"/>
          <w:numId w:val="1"/>
        </w:numPr>
        <w:rPr>
          <w:b/>
          <w:color w:val="7030A0"/>
        </w:rPr>
      </w:pPr>
      <w:r w:rsidRPr="00A42610">
        <w:rPr>
          <w:b/>
          <w:color w:val="7030A0"/>
        </w:rPr>
        <w:t>Sprawdzenie sensowności zaproponowanej sieci</w:t>
      </w:r>
    </w:p>
    <w:p w14:paraId="066463B8" w14:textId="1309DD31" w:rsidR="00A42610" w:rsidRDefault="00642275" w:rsidP="00A42610">
      <w:pPr>
        <w:ind w:left="360"/>
        <w:rPr>
          <w:color w:val="000000" w:themeColor="text1"/>
        </w:rPr>
      </w:pPr>
      <w:r>
        <w:rPr>
          <w:color w:val="000000" w:themeColor="text1"/>
        </w:rPr>
        <w:t>Teraz zgodnie z pierwszym podpunktem zadania 2</w:t>
      </w:r>
      <w:r w:rsidR="00EC4EA5">
        <w:rPr>
          <w:color w:val="000000" w:themeColor="text1"/>
        </w:rPr>
        <w:t xml:space="preserve"> należy sprawdzić czy </w:t>
      </w:r>
      <w:r w:rsidR="000B12EA">
        <w:rPr>
          <w:color w:val="000000" w:themeColor="text1"/>
        </w:rPr>
        <w:t xml:space="preserve">wielkość </w:t>
      </w:r>
      <w:r w:rsidR="00EC4EA5">
        <w:rPr>
          <w:color w:val="000000" w:themeColor="text1"/>
        </w:rPr>
        <w:t>faktyczn</w:t>
      </w:r>
      <w:r w:rsidR="000B12EA">
        <w:rPr>
          <w:color w:val="000000" w:themeColor="text1"/>
        </w:rPr>
        <w:t>ej</w:t>
      </w:r>
      <w:r w:rsidR="00EC4EA5">
        <w:rPr>
          <w:color w:val="000000" w:themeColor="text1"/>
        </w:rPr>
        <w:t xml:space="preserve"> liczb</w:t>
      </w:r>
      <w:r w:rsidR="000B12EA">
        <w:rPr>
          <w:color w:val="000000" w:themeColor="text1"/>
        </w:rPr>
        <w:t>y</w:t>
      </w:r>
      <w:r w:rsidR="00EC4EA5">
        <w:rPr>
          <w:color w:val="000000" w:themeColor="text1"/>
        </w:rPr>
        <w:t xml:space="preserve"> pakietów przechodząc</w:t>
      </w:r>
      <w:r w:rsidR="000B12EA">
        <w:rPr>
          <w:color w:val="000000" w:themeColor="text1"/>
        </w:rPr>
        <w:t>ych</w:t>
      </w:r>
      <w:r w:rsidR="00EC4EA5">
        <w:rPr>
          <w:color w:val="000000" w:themeColor="text1"/>
        </w:rPr>
        <w:t xml:space="preserve"> przez </w:t>
      </w:r>
      <w:r w:rsidR="0003263C">
        <w:rPr>
          <w:color w:val="000000" w:themeColor="text1"/>
        </w:rPr>
        <w:t xml:space="preserve">daną krawędź </w:t>
      </w:r>
      <w:r w:rsidR="000B12EA">
        <w:rPr>
          <w:color w:val="000000" w:themeColor="text1"/>
        </w:rPr>
        <w:t xml:space="preserve">jest mniejsza od jej przepustowości. Inaczej czy </w:t>
      </w:r>
      <w:r w:rsidR="00274C3B">
        <w:rPr>
          <w:color w:val="000000" w:themeColor="text1"/>
        </w:rPr>
        <w:t>dla każdego e</w:t>
      </w:r>
      <w:r w:rsidR="00864AE2">
        <w:rPr>
          <w:color w:val="000000" w:themeColor="text1"/>
        </w:rPr>
        <w:t xml:space="preserve">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12"/>
      </w:tblGrid>
      <w:tr w:rsidR="00864AE2" w14:paraId="2CF3F441" w14:textId="77777777" w:rsidTr="00933F5C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63A0DABA" w14:textId="4EE9B8C0" w:rsidR="00EE7945" w:rsidRPr="001C518E" w:rsidRDefault="00864AE2" w:rsidP="00933F5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a(e) * (średni rozmiar pakietu w bajtach) &lt; c(e)</w:t>
            </w:r>
          </w:p>
        </w:tc>
      </w:tr>
    </w:tbl>
    <w:p w14:paraId="7C776CED" w14:textId="158726C9" w:rsidR="00864AE2" w:rsidRDefault="00A36EC9" w:rsidP="00A42610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>Poniżej znajduje się wywołanie funkcji sprawdzającej ten warunek dla każdej krawędzi.</w:t>
      </w:r>
      <w:r w:rsidR="00D3103E">
        <w:rPr>
          <w:color w:val="000000" w:themeColor="text1"/>
        </w:rPr>
        <w:t xml:space="preserve"> Wartość zwrócona przez funkcję to prawda, zatem sieć spełnia powyższy warunek.</w:t>
      </w:r>
    </w:p>
    <w:p w14:paraId="06CF11F3" w14:textId="40116D05" w:rsidR="00EF11DC" w:rsidRDefault="0045623B" w:rsidP="00A36EC9">
      <w:pPr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AAF2822" wp14:editId="3A529E4F">
            <wp:extent cx="2262215" cy="2450286"/>
            <wp:effectExtent l="0" t="0" r="508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4709" cy="24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CBFF" w14:textId="65A87A7E" w:rsidR="00686110" w:rsidRDefault="00C96D6E" w:rsidP="00686110">
      <w:pPr>
        <w:ind w:left="360"/>
        <w:rPr>
          <w:color w:val="000000" w:themeColor="text1"/>
        </w:rPr>
      </w:pPr>
      <w:r>
        <w:rPr>
          <w:color w:val="000000" w:themeColor="text1"/>
        </w:rPr>
        <w:t>Zatem pierwszy podpunkt zadania drugiego został wykonany.</w:t>
      </w:r>
    </w:p>
    <w:p w14:paraId="71C26BAA" w14:textId="11E18CE9" w:rsidR="00116E07" w:rsidRDefault="00894BD5" w:rsidP="00686110">
      <w:pPr>
        <w:ind w:left="360"/>
        <w:rPr>
          <w:color w:val="000000" w:themeColor="text1"/>
        </w:rPr>
      </w:pPr>
      <w:r>
        <w:rPr>
          <w:color w:val="000000" w:themeColor="text1"/>
        </w:rPr>
        <w:t>Do pełnego sprawdzenia sensowności sieci brakuje jeszcze sprawdzenia czy średnie opóźnienie pakietu nie jest większe niż maksymalne</w:t>
      </w:r>
      <w:r w:rsidR="00DF03F8">
        <w:rPr>
          <w:color w:val="000000" w:themeColor="text1"/>
        </w:rPr>
        <w:t xml:space="preserve"> (kolejny podpunkt zadania)</w:t>
      </w:r>
      <w:r>
        <w:rPr>
          <w:color w:val="000000" w:themeColor="text1"/>
        </w:rPr>
        <w:t>.</w:t>
      </w:r>
      <w:r w:rsidR="00DF03F8">
        <w:rPr>
          <w:color w:val="000000" w:themeColor="text1"/>
        </w:rPr>
        <w:t xml:space="preserve"> W tym celu wywołamy funkcję, </w:t>
      </w:r>
      <w:r w:rsidR="004D679D">
        <w:rPr>
          <w:color w:val="000000" w:themeColor="text1"/>
        </w:rPr>
        <w:t>która sprawdza średnie opóźnienie pakietu</w:t>
      </w:r>
      <w:r w:rsidR="00A407DC">
        <w:rPr>
          <w:color w:val="000000" w:themeColor="text1"/>
        </w:rPr>
        <w:t xml:space="preserve"> liczone według wzoru w treści zadania</w:t>
      </w:r>
      <w:r w:rsidR="004C0809">
        <w:rPr>
          <w:color w:val="000000" w:themeColor="text1"/>
        </w:rPr>
        <w:t xml:space="preserve">. </w:t>
      </w:r>
      <w:r w:rsidR="004D679D">
        <w:rPr>
          <w:color w:val="000000" w:themeColor="text1"/>
        </w:rPr>
        <w:t>Nasza maksymalna wartość opóźnienia to 2s.</w:t>
      </w:r>
    </w:p>
    <w:p w14:paraId="7765613D" w14:textId="77777777" w:rsidR="001673A0" w:rsidRPr="001673A0" w:rsidRDefault="001B00BF" w:rsidP="000C5CEA">
      <w:pPr>
        <w:ind w:left="360"/>
        <w:jc w:val="center"/>
        <w:rPr>
          <w:rFonts w:eastAsiaTheme="minorEastAsia"/>
          <w:color w:val="5D6879"/>
          <w:sz w:val="20"/>
          <w:shd w:val="clear" w:color="auto" w:fill="FFFFFF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Courier New"/>
                  <w:color w:val="5D6879"/>
                  <w:sz w:val="20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5D6879"/>
                  <w:sz w:val="20"/>
                  <w:shd w:val="clear" w:color="auto" w:fill="FFFFFF"/>
                </w:rPr>
                <m:t>e∈E</m:t>
              </m:r>
            </m:sub>
            <m:sup/>
            <m:e>
              <m:f>
                <m:fPr>
                  <m:ctrlPr>
                    <w:rPr>
                      <w:rFonts w:ascii="Cambria Math" w:hAnsi="Cambria Math" w:cs="Courier New"/>
                      <w:color w:val="5D6879"/>
                      <w:sz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5D6879"/>
                      <w:sz w:val="20"/>
                      <w:shd w:val="clear" w:color="auto" w:fill="FFFFFF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5D6879"/>
                          <w:sz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5D6879"/>
                          <w:sz w:val="20"/>
                          <w:shd w:val="clear" w:color="auto" w:fill="FFFFFF"/>
                        </w:rPr>
                        <m:t>e</m:t>
                      </m: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Courier New"/>
                          <w:color w:val="5D6879"/>
                          <w:sz w:val="2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5D6879"/>
                          <w:sz w:val="20"/>
                          <w:shd w:val="clear" w:color="auto" w:fill="FFFFFF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5D6879"/>
                              <w:sz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5D6879"/>
                              <w:sz w:val="20"/>
                              <w:shd w:val="clear" w:color="auto" w:fill="FFFFFF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Courier New"/>
                          <w:color w:val="5D6879"/>
                          <w:sz w:val="20"/>
                          <w:shd w:val="clear" w:color="auto" w:fill="FFFFFF"/>
                        </w:rPr>
                        <m:t>m</m:t>
                      </m:r>
                      <m:ctrlPr>
                        <w:rPr>
                          <w:rFonts w:ascii="Cambria Math" w:hAnsi="Cambria Math" w:cs="Courier New"/>
                          <w:i/>
                          <w:color w:val="5D6879"/>
                          <w:sz w:val="20"/>
                          <w:shd w:val="clear" w:color="auto" w:fill="FFFFFF"/>
                        </w:rPr>
                      </m:ctrlPr>
                    </m:den>
                  </m:f>
                  <m:r>
                    <w:rPr>
                      <w:rFonts w:ascii="Cambria Math" w:hAnsi="Cambria Math" w:cs="Courier New"/>
                      <w:color w:val="5D6879"/>
                      <w:sz w:val="20"/>
                      <w:shd w:val="clear" w:color="auto" w:fill="FFFFFF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color w:val="5D6879"/>
                          <w:sz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color w:val="5D6879"/>
                          <w:sz w:val="20"/>
                          <w:shd w:val="clear" w:color="auto" w:fill="FFFFFF"/>
                        </w:rPr>
                        <m:t>e</m:t>
                      </m:r>
                    </m:e>
                  </m:d>
                </m:den>
              </m:f>
            </m:e>
          </m:nary>
        </m:oMath>
      </m:oMathPara>
    </w:p>
    <w:p w14:paraId="7C5132B7" w14:textId="5BA5817C" w:rsidR="004D679D" w:rsidRPr="001673A0" w:rsidRDefault="000C5CEA" w:rsidP="000C5CEA">
      <w:pPr>
        <w:ind w:left="360"/>
        <w:jc w:val="center"/>
        <w:rPr>
          <w:rFonts w:eastAsiaTheme="minorEastAsia"/>
          <w:color w:val="000000" w:themeColor="text1"/>
        </w:rPr>
      </w:pPr>
      <w:r>
        <w:rPr>
          <w:noProof/>
        </w:rPr>
        <w:drawing>
          <wp:inline distT="0" distB="0" distL="0" distR="0" wp14:anchorId="36F6F18C" wp14:editId="0794BD77">
            <wp:extent cx="1342530" cy="261598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530" cy="2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1C34" w14:textId="0DF8832E" w:rsidR="0076568D" w:rsidRPr="00A42610" w:rsidRDefault="000C30B4" w:rsidP="0045161E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Wartość </w:t>
      </w:r>
      <w:r w:rsidRPr="000C30B4">
        <w:rPr>
          <w:color w:val="000000" w:themeColor="text1"/>
        </w:rPr>
        <w:t>0.15925431127203893</w:t>
      </w:r>
      <w:r w:rsidR="00AD287D">
        <w:rPr>
          <w:color w:val="000000" w:themeColor="text1"/>
        </w:rPr>
        <w:t xml:space="preserve"> </w:t>
      </w:r>
      <w:r w:rsidR="00836BDD">
        <w:rPr>
          <w:color w:val="000000" w:themeColor="text1"/>
        </w:rPr>
        <w:t>s</w:t>
      </w:r>
      <w:r w:rsidR="00AD287D">
        <w:rPr>
          <w:color w:val="000000" w:themeColor="text1"/>
        </w:rPr>
        <w:t xml:space="preserve"> </w:t>
      </w:r>
      <w:r>
        <w:rPr>
          <w:color w:val="000000" w:themeColor="text1"/>
        </w:rPr>
        <w:t>jest zdecydowanie mniejsza od 2</w:t>
      </w:r>
      <w:r w:rsidR="00AD287D">
        <w:rPr>
          <w:color w:val="000000" w:themeColor="text1"/>
        </w:rPr>
        <w:t xml:space="preserve"> </w:t>
      </w:r>
      <w:r w:rsidR="00836BDD">
        <w:rPr>
          <w:color w:val="000000" w:themeColor="text1"/>
        </w:rPr>
        <w:t>s</w:t>
      </w:r>
      <w:r w:rsidR="00AD287D">
        <w:rPr>
          <w:color w:val="000000" w:themeColor="text1"/>
        </w:rPr>
        <w:t xml:space="preserve">, zatem sieć spełnia wymagania odnośnie </w:t>
      </w:r>
      <w:r w:rsidR="0072421E">
        <w:rPr>
          <w:color w:val="000000" w:themeColor="text1"/>
        </w:rPr>
        <w:t>szybkości działania.</w:t>
      </w:r>
    </w:p>
    <w:p w14:paraId="50FFA135" w14:textId="517320BC" w:rsidR="00A42610" w:rsidRDefault="004A425B" w:rsidP="00882146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Obliczenie niezawodności sieci</w:t>
      </w:r>
    </w:p>
    <w:p w14:paraId="48BBB319" w14:textId="051E2371" w:rsidR="0027258D" w:rsidRDefault="008D28CE" w:rsidP="0027258D">
      <w:pPr>
        <w:ind w:left="360"/>
        <w:rPr>
          <w:color w:val="000000" w:themeColor="text1"/>
        </w:rPr>
      </w:pPr>
      <w:r>
        <w:rPr>
          <w:color w:val="000000" w:themeColor="text1"/>
        </w:rPr>
        <w:t>Niezawodność sieci uwzględnia również prawdopodobieństwa nierozerwania kanałów komunik</w:t>
      </w:r>
      <w:r w:rsidR="00354891">
        <w:rPr>
          <w:color w:val="000000" w:themeColor="text1"/>
        </w:rPr>
        <w:t>a</w:t>
      </w:r>
      <w:r>
        <w:rPr>
          <w:color w:val="000000" w:themeColor="text1"/>
        </w:rPr>
        <w:t>cyjnych</w:t>
      </w:r>
      <w:r w:rsidR="00354891">
        <w:rPr>
          <w:color w:val="000000" w:themeColor="text1"/>
        </w:rPr>
        <w:t xml:space="preserve">. </w:t>
      </w:r>
      <w:r w:rsidR="009569B0">
        <w:rPr>
          <w:color w:val="000000" w:themeColor="text1"/>
        </w:rPr>
        <w:t>Niezawodność szacowałem metodą Monte Carlo dla 10</w:t>
      </w:r>
      <w:r w:rsidR="008E6E5E">
        <w:rPr>
          <w:color w:val="000000" w:themeColor="text1"/>
        </w:rPr>
        <w:t>0</w:t>
      </w:r>
      <w:r w:rsidR="009569B0">
        <w:rPr>
          <w:color w:val="000000" w:themeColor="text1"/>
        </w:rPr>
        <w:t> 000 pojedynczych prób.</w:t>
      </w:r>
    </w:p>
    <w:p w14:paraId="70425E8B" w14:textId="33BF8EFF" w:rsidR="008E6E5E" w:rsidRPr="008D28CE" w:rsidRDefault="00920767" w:rsidP="00920767">
      <w:pPr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6DD958A" wp14:editId="6ED71208">
            <wp:extent cx="2108934" cy="527234"/>
            <wp:effectExtent l="0" t="0" r="5715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2766" cy="5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055D" w14:textId="35EFC401" w:rsidR="0027258D" w:rsidRDefault="00F6197D" w:rsidP="00882146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Zależność</w:t>
      </w:r>
      <w:r w:rsidR="00FB765C">
        <w:rPr>
          <w:b/>
          <w:color w:val="7030A0"/>
        </w:rPr>
        <w:t xml:space="preserve"> niezawodności od</w:t>
      </w:r>
      <w:r>
        <w:rPr>
          <w:b/>
          <w:color w:val="7030A0"/>
        </w:rPr>
        <w:t xml:space="preserve"> </w:t>
      </w:r>
      <w:r w:rsidR="00434183">
        <w:rPr>
          <w:b/>
          <w:color w:val="7030A0"/>
        </w:rPr>
        <w:t>prawdopodobieństw nierozerwania sieci</w:t>
      </w:r>
    </w:p>
    <w:p w14:paraId="4D2FC8A9" w14:textId="6D85024D" w:rsidR="006E226A" w:rsidRDefault="00FB765C" w:rsidP="00FB765C">
      <w:pPr>
        <w:pStyle w:val="Bezodstpw"/>
        <w:ind w:left="360"/>
      </w:pPr>
      <w:r>
        <w:t>Postanowiłem sprawdzić jak będzie się zmieniać niezawodność sieci jeśli zmienię prawdopodobieństwa nierozerwania sieci</w:t>
      </w:r>
      <w:r w:rsidR="0014338B">
        <w:t xml:space="preserve">. </w:t>
      </w:r>
      <w:r w:rsidR="00DD02BB">
        <w:t>Z</w:t>
      </w:r>
      <w:r w:rsidR="0014338B">
        <w:t>aproponowane</w:t>
      </w:r>
      <w:r w:rsidR="00DD02BB">
        <w:t xml:space="preserve"> w poprzedniej części sprawozdania</w:t>
      </w:r>
      <w:r w:rsidR="0014338B">
        <w:t xml:space="preserve"> wartości </w:t>
      </w:r>
      <w:r w:rsidR="00DD02BB">
        <w:t>to 0.97 dla każdej krawędzi.</w:t>
      </w:r>
    </w:p>
    <w:p w14:paraId="6F77EDE9" w14:textId="77777777" w:rsidR="005D7FC9" w:rsidRDefault="000D35A6" w:rsidP="00FB765C">
      <w:pPr>
        <w:pStyle w:val="Bezodstpw"/>
        <w:ind w:left="360"/>
      </w:pPr>
      <w:r>
        <w:t xml:space="preserve">Rozważymy prawdopodobieństwa kolejno: </w:t>
      </w:r>
    </w:p>
    <w:p w14:paraId="22B6386A" w14:textId="23437F50" w:rsidR="000D35A6" w:rsidRDefault="000D35A6" w:rsidP="00FB765C">
      <w:pPr>
        <w:pStyle w:val="Bezodstpw"/>
        <w:ind w:left="360"/>
      </w:pPr>
      <w:r>
        <w:t>0.3, 0.4, 0.5, 0.6, 0.7, 0.8, 0.9</w:t>
      </w:r>
      <w:r w:rsidR="005D7FC9">
        <w:t>, 0.95</w:t>
      </w:r>
      <w:r>
        <w:t>.</w:t>
      </w:r>
    </w:p>
    <w:p w14:paraId="57AE1669" w14:textId="5600D311" w:rsidR="000D35A6" w:rsidRDefault="00F37EB2" w:rsidP="002F2297">
      <w:pPr>
        <w:pStyle w:val="Bezodstpw"/>
        <w:shd w:val="clear" w:color="auto" w:fill="262626" w:themeFill="text1" w:themeFillTint="D9"/>
        <w:ind w:left="360"/>
        <w:jc w:val="center"/>
      </w:pPr>
      <w:r>
        <w:rPr>
          <w:noProof/>
        </w:rPr>
        <w:drawing>
          <wp:inline distT="0" distB="0" distL="0" distR="0" wp14:anchorId="26F9175C" wp14:editId="74D1C051">
            <wp:extent cx="1606807" cy="415819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8309" cy="4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81D">
        <w:rPr>
          <w:noProof/>
        </w:rPr>
        <w:drawing>
          <wp:inline distT="0" distB="0" distL="0" distR="0" wp14:anchorId="22320B68" wp14:editId="525A17D7">
            <wp:extent cx="1564522" cy="416202"/>
            <wp:effectExtent l="0" t="0" r="0" b="317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728" cy="4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B7">
        <w:rPr>
          <w:noProof/>
        </w:rPr>
        <w:drawing>
          <wp:inline distT="0" distB="0" distL="0" distR="0" wp14:anchorId="2BA5018F" wp14:editId="2411B2B0">
            <wp:extent cx="1599586" cy="417501"/>
            <wp:effectExtent l="0" t="0" r="635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2740" cy="4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17CD" w14:textId="0B27E6EA" w:rsidR="00715DB7" w:rsidRDefault="00E81EAD" w:rsidP="002F2297">
      <w:pPr>
        <w:pStyle w:val="Bezodstpw"/>
        <w:shd w:val="clear" w:color="auto" w:fill="262626" w:themeFill="text1" w:themeFillTint="D9"/>
        <w:ind w:left="360"/>
        <w:jc w:val="center"/>
      </w:pPr>
      <w:r>
        <w:rPr>
          <w:noProof/>
        </w:rPr>
        <w:drawing>
          <wp:inline distT="0" distB="0" distL="0" distR="0" wp14:anchorId="7412E961" wp14:editId="755E79D6">
            <wp:extent cx="1554265" cy="375920"/>
            <wp:effectExtent l="0" t="0" r="8255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8774" cy="4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B3F">
        <w:rPr>
          <w:noProof/>
        </w:rPr>
        <w:drawing>
          <wp:inline distT="0" distB="0" distL="0" distR="0" wp14:anchorId="0EEEF78C" wp14:editId="415C8C12">
            <wp:extent cx="1607206" cy="375285"/>
            <wp:effectExtent l="0" t="0" r="0" b="571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1298" cy="4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11">
        <w:rPr>
          <w:noProof/>
        </w:rPr>
        <w:drawing>
          <wp:inline distT="0" distB="0" distL="0" distR="0" wp14:anchorId="2D8FA5C2" wp14:editId="4FE3B45D">
            <wp:extent cx="1596236" cy="375917"/>
            <wp:effectExtent l="0" t="0" r="4445" b="571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3292" cy="3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5170" w14:textId="459DC4EB" w:rsidR="0024038E" w:rsidRDefault="00183B0C" w:rsidP="002F2297">
      <w:pPr>
        <w:pStyle w:val="Bezodstpw"/>
        <w:shd w:val="clear" w:color="auto" w:fill="262626" w:themeFill="text1" w:themeFillTint="D9"/>
        <w:ind w:left="360"/>
        <w:jc w:val="center"/>
      </w:pPr>
      <w:r>
        <w:rPr>
          <w:noProof/>
        </w:rPr>
        <w:drawing>
          <wp:inline distT="0" distB="0" distL="0" distR="0" wp14:anchorId="519A0CE0" wp14:editId="4D032896">
            <wp:extent cx="1580380" cy="386202"/>
            <wp:effectExtent l="0" t="0" r="127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9348" cy="4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82">
        <w:rPr>
          <w:noProof/>
        </w:rPr>
        <w:drawing>
          <wp:inline distT="0" distB="0" distL="0" distR="0" wp14:anchorId="50985432" wp14:editId="0407A730">
            <wp:extent cx="1504295" cy="374856"/>
            <wp:effectExtent l="0" t="0" r="1270" b="635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1986" cy="4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6377" w14:textId="3FF49ABB" w:rsidR="00C44F9B" w:rsidRDefault="005A2794" w:rsidP="00677931">
      <w:pPr>
        <w:pStyle w:val="Bezodstpw"/>
        <w:shd w:val="clear" w:color="auto" w:fill="FFFFFF" w:themeFill="background1"/>
        <w:ind w:left="360"/>
      </w:pPr>
      <w:r>
        <w:lastRenderedPageBreak/>
        <w:t xml:space="preserve">Wywołania znajdują się powyżej, dla każdego wywołania przeprowadzono </w:t>
      </w:r>
      <w:r w:rsidR="00783891">
        <w:t xml:space="preserve">100 000 pojedynczych prób. Jak widać </w:t>
      </w:r>
      <w:r w:rsidR="00140DDD">
        <w:t>prawdopodobieństwa takie jak 0.3 czy 0.4 dały fatalne wyniki</w:t>
      </w:r>
      <w:r w:rsidR="005A4462">
        <w:t xml:space="preserve">. Dopiero od prawdopodobieństwa 0.9 </w:t>
      </w:r>
      <w:r w:rsidR="001C77A2">
        <w:t>niezawodność miała sensowny poziom, jednak nadal niski</w:t>
      </w:r>
      <w:r w:rsidR="00FC7CBC">
        <w:t>.</w:t>
      </w:r>
    </w:p>
    <w:p w14:paraId="74674485" w14:textId="275E6B02" w:rsidR="00636556" w:rsidRPr="006E226A" w:rsidRDefault="00636556" w:rsidP="00636556">
      <w:pPr>
        <w:pStyle w:val="Bezodstpw"/>
        <w:shd w:val="clear" w:color="auto" w:fill="FFFFFF" w:themeFill="background1"/>
        <w:ind w:left="360"/>
        <w:jc w:val="center"/>
      </w:pPr>
      <w:r>
        <w:rPr>
          <w:noProof/>
        </w:rPr>
        <w:drawing>
          <wp:inline distT="0" distB="0" distL="0" distR="0" wp14:anchorId="6C3BE292" wp14:editId="796F8A9B">
            <wp:extent cx="4572000" cy="2743200"/>
            <wp:effectExtent l="0" t="0" r="0" b="0"/>
            <wp:docPr id="31" name="Wykres 31">
              <a:extLst xmlns:a="http://schemas.openxmlformats.org/drawingml/2006/main">
                <a:ext uri="{FF2B5EF4-FFF2-40B4-BE49-F238E27FC236}">
                  <a16:creationId xmlns:a16="http://schemas.microsoft.com/office/drawing/2014/main" id="{4EA01DD4-4A29-4D62-BC4A-BFBDFDEC57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3420BFB" w14:textId="63B4B0A4" w:rsidR="00090840" w:rsidRDefault="00090840" w:rsidP="00090840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>Próba zmniejszenia wrażliwości sieci na rozerwania</w:t>
      </w:r>
    </w:p>
    <w:p w14:paraId="25E97A0B" w14:textId="0CB69C5E" w:rsidR="00417C82" w:rsidRDefault="00C44F9B" w:rsidP="00417C82">
      <w:pPr>
        <w:ind w:left="360"/>
        <w:rPr>
          <w:color w:val="000000" w:themeColor="text1"/>
        </w:rPr>
      </w:pPr>
      <w:r w:rsidRPr="00C44F9B">
        <w:rPr>
          <w:color w:val="000000" w:themeColor="text1"/>
        </w:rPr>
        <w:t>Poprzednia</w:t>
      </w:r>
      <w:r>
        <w:rPr>
          <w:color w:val="7030A0"/>
        </w:rPr>
        <w:t xml:space="preserve"> </w:t>
      </w:r>
      <w:r>
        <w:rPr>
          <w:color w:val="000000" w:themeColor="text1"/>
        </w:rPr>
        <w:t xml:space="preserve">badana przeze mnie sieć okazała się wrażliwa na </w:t>
      </w:r>
      <w:r w:rsidR="00211201">
        <w:rPr>
          <w:color w:val="000000" w:themeColor="text1"/>
        </w:rPr>
        <w:t xml:space="preserve">uszkodzenia krawędzi. Teraz zbadam jak wpływa to dla sieci gęstych, ponieważ intuicyjnie </w:t>
      </w:r>
      <w:r w:rsidR="00AE3CA7">
        <w:rPr>
          <w:color w:val="000000" w:themeColor="text1"/>
        </w:rPr>
        <w:t xml:space="preserve">sieci gęste </w:t>
      </w:r>
      <w:proofErr w:type="spellStart"/>
      <w:r w:rsidR="00AE3CA7">
        <w:rPr>
          <w:color w:val="000000" w:themeColor="text1"/>
        </w:rPr>
        <w:t>powinne</w:t>
      </w:r>
      <w:proofErr w:type="spellEnd"/>
      <w:r w:rsidR="00AE3CA7">
        <w:rPr>
          <w:color w:val="000000" w:themeColor="text1"/>
        </w:rPr>
        <w:t xml:space="preserve"> być na to mniej wrażliwe</w:t>
      </w:r>
      <w:r w:rsidR="0034263B">
        <w:rPr>
          <w:color w:val="000000" w:themeColor="text1"/>
        </w:rPr>
        <w:t xml:space="preserve">. Na koniec sprawdzę sieć reprezentowana przez graf </w:t>
      </w:r>
      <w:r w:rsidR="00672527">
        <w:rPr>
          <w:color w:val="000000" w:themeColor="text1"/>
        </w:rPr>
        <w:t>pełny.</w:t>
      </w:r>
      <w:r w:rsidR="00D720CD">
        <w:rPr>
          <w:color w:val="000000" w:themeColor="text1"/>
        </w:rPr>
        <w:t xml:space="preserve"> Poniżej wizualizacje sieci </w:t>
      </w:r>
      <w:r w:rsidR="00917B9D">
        <w:rPr>
          <w:color w:val="000000" w:themeColor="text1"/>
        </w:rPr>
        <w:t>gęstej</w:t>
      </w:r>
      <w:r w:rsidR="007338A6">
        <w:rPr>
          <w:color w:val="000000" w:themeColor="text1"/>
        </w:rPr>
        <w:t xml:space="preserve"> (zaproponowana przeze mnie)</w:t>
      </w:r>
      <w:r w:rsidR="00917B9D">
        <w:rPr>
          <w:color w:val="000000" w:themeColor="text1"/>
        </w:rPr>
        <w:t xml:space="preserve"> i „pełnej”.</w:t>
      </w:r>
      <w:r w:rsidR="007338A6">
        <w:rPr>
          <w:color w:val="000000" w:themeColor="text1"/>
        </w:rPr>
        <w:t xml:space="preserve"> Wartości pojemności dla wszystkich krawędzi ustawiłem na 5000</w:t>
      </w:r>
      <w:r w:rsidR="00677931">
        <w:rPr>
          <w:color w:val="000000" w:themeColor="text1"/>
        </w:rPr>
        <w:t>. Macierz natężeń pozostała taka jak poprzednio.</w:t>
      </w:r>
    </w:p>
    <w:p w14:paraId="020A8757" w14:textId="48723411" w:rsidR="009C1BCF" w:rsidRDefault="005B4F8D" w:rsidP="009C1BC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Ilość krawędzi w grafie pełnym wynosi </w:t>
      </w:r>
      <w:r w:rsidR="009B1EB4">
        <w:rPr>
          <w:color w:val="000000" w:themeColor="text1"/>
        </w:rPr>
        <w:t>45, więc zdecydowałem, że graf gęsty będzie miał ich 2</w:t>
      </w:r>
      <w:r w:rsidR="00CC7833">
        <w:rPr>
          <w:color w:val="000000" w:themeColor="text1"/>
        </w:rPr>
        <w:t>6</w:t>
      </w:r>
      <w:r w:rsidR="00AA32B2">
        <w:rPr>
          <w:color w:val="000000" w:themeColor="text1"/>
        </w:rPr>
        <w:t xml:space="preserve"> (poprzednio badany miał 16).</w:t>
      </w:r>
      <w:r w:rsidR="009C1BCF">
        <w:rPr>
          <w:color w:val="000000" w:themeColor="text1"/>
        </w:rPr>
        <w:t xml:space="preserve"> Poniżej kolejno graf gęsty zap</w:t>
      </w:r>
      <w:r w:rsidR="0030067E">
        <w:rPr>
          <w:color w:val="000000" w:themeColor="text1"/>
        </w:rPr>
        <w:t>roponowany przeze mnie i graf pełny. Tworząc graf gęsty zadbałem o to by w każdego wierzchołka wychodziły co najmniej 3 krawędzie.</w:t>
      </w:r>
    </w:p>
    <w:p w14:paraId="549980CA" w14:textId="4CAFCD4D" w:rsidR="000A2E6F" w:rsidRDefault="00942F47" w:rsidP="00942F47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2AC82E3" wp14:editId="34722FB8">
            <wp:extent cx="2758440" cy="2069211"/>
            <wp:effectExtent l="0" t="0" r="3810" b="762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76" cy="209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BCF">
        <w:rPr>
          <w:noProof/>
          <w:color w:val="000000" w:themeColor="text1"/>
        </w:rPr>
        <w:drawing>
          <wp:inline distT="0" distB="0" distL="0" distR="0" wp14:anchorId="5F5AEF29" wp14:editId="61A77D86">
            <wp:extent cx="2759057" cy="2069673"/>
            <wp:effectExtent l="0" t="0" r="3810" b="698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1" cy="209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8151" w14:textId="78D9B7DE" w:rsidR="00D42AB7" w:rsidRDefault="000C3FC5" w:rsidP="00D42AB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Poniżej wykresy prezentujące jak powyższe grafy są wrażliwe na rozerwania </w:t>
      </w:r>
      <w:r w:rsidR="00D42AB7">
        <w:rPr>
          <w:color w:val="000000" w:themeColor="text1"/>
        </w:rPr>
        <w:t>kanałów komunikacyjnych.</w:t>
      </w:r>
    </w:p>
    <w:p w14:paraId="1527712B" w14:textId="2209D4B5" w:rsidR="00AA32B2" w:rsidRDefault="00D11777" w:rsidP="007F66EB">
      <w:pPr>
        <w:ind w:left="36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31E2EA" wp14:editId="20158DB3">
            <wp:extent cx="4487431" cy="2669202"/>
            <wp:effectExtent l="0" t="0" r="8890" b="1714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A26EE51-67F5-4573-93AA-8F70215D9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B42BA19" w14:textId="3C41B73A" w:rsidR="00855CF7" w:rsidRDefault="00831DA9" w:rsidP="007F66EB">
      <w:pPr>
        <w:ind w:left="36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049962" wp14:editId="4B22EDBB">
            <wp:extent cx="4486499" cy="2689860"/>
            <wp:effectExtent l="0" t="0" r="9525" b="15240"/>
            <wp:docPr id="36" name="Wykres 36">
              <a:extLst xmlns:a="http://schemas.openxmlformats.org/drawingml/2006/main">
                <a:ext uri="{FF2B5EF4-FFF2-40B4-BE49-F238E27FC236}">
                  <a16:creationId xmlns:a16="http://schemas.microsoft.com/office/drawing/2014/main" id="{8F033B36-4CCA-4B89-80E9-1CCB2DF8F2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01EEED5" w14:textId="7DBD3525" w:rsidR="00817BCA" w:rsidRDefault="00817BCA" w:rsidP="007F66EB">
      <w:pPr>
        <w:ind w:left="360"/>
        <w:jc w:val="center"/>
        <w:rPr>
          <w:color w:val="000000" w:themeColor="text1"/>
        </w:rPr>
      </w:pPr>
    </w:p>
    <w:p w14:paraId="5EACCF7D" w14:textId="16551B11" w:rsidR="00817BCA" w:rsidRPr="00C44F9B" w:rsidRDefault="00817BCA" w:rsidP="00817BC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Widać </w:t>
      </w:r>
      <w:r w:rsidR="009E3BE7">
        <w:rPr>
          <w:color w:val="000000" w:themeColor="text1"/>
        </w:rPr>
        <w:t xml:space="preserve">wyraźną zależność ze nadmiarowe krawędzi zwiększają niezawodność sieci, nawet w sytuacjach </w:t>
      </w:r>
      <w:r w:rsidR="00D95EB0">
        <w:rPr>
          <w:color w:val="000000" w:themeColor="text1"/>
        </w:rPr>
        <w:t>gdy krawędzi są nietrwałe.</w:t>
      </w:r>
    </w:p>
    <w:p w14:paraId="10493EF2" w14:textId="1EC3D2C6" w:rsidR="00090840" w:rsidRDefault="007476FD" w:rsidP="00090840">
      <w:pPr>
        <w:pStyle w:val="Akapitzlist"/>
        <w:numPr>
          <w:ilvl w:val="1"/>
          <w:numId w:val="1"/>
        </w:numPr>
        <w:rPr>
          <w:b/>
          <w:color w:val="7030A0"/>
        </w:rPr>
      </w:pPr>
      <w:r>
        <w:rPr>
          <w:b/>
          <w:color w:val="7030A0"/>
        </w:rPr>
        <w:t xml:space="preserve">Wpływ maksymalnej wartości </w:t>
      </w:r>
      <w:r w:rsidR="00C00027">
        <w:rPr>
          <w:b/>
          <w:color w:val="7030A0"/>
        </w:rPr>
        <w:t>opóźnienia na niezawodność</w:t>
      </w:r>
    </w:p>
    <w:p w14:paraId="5979C833" w14:textId="42D28316" w:rsidR="00C00027" w:rsidRDefault="003056DD" w:rsidP="00C0002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Postanowiłem sprawdzić </w:t>
      </w:r>
      <w:r w:rsidR="00683170">
        <w:rPr>
          <w:color w:val="000000" w:themeColor="text1"/>
        </w:rPr>
        <w:t>zależność niezawodności sieci od maksymalnej wartości opóźnieni</w:t>
      </w:r>
      <w:r w:rsidR="00D91F19">
        <w:rPr>
          <w:color w:val="000000" w:themeColor="text1"/>
        </w:rPr>
        <w:t>a n</w:t>
      </w:r>
      <w:r w:rsidR="00774031">
        <w:rPr>
          <w:color w:val="000000" w:themeColor="text1"/>
        </w:rPr>
        <w:t>a sieci z pierwszego podpunktu (16 krawędzi)</w:t>
      </w:r>
      <w:r w:rsidR="00D91F19">
        <w:rPr>
          <w:color w:val="000000" w:themeColor="text1"/>
        </w:rPr>
        <w:t>.</w:t>
      </w:r>
      <w:r w:rsidR="00774031">
        <w:rPr>
          <w:color w:val="000000" w:themeColor="text1"/>
        </w:rPr>
        <w:t xml:space="preserve"> </w:t>
      </w:r>
      <w:r w:rsidR="00160A31">
        <w:rPr>
          <w:color w:val="000000" w:themeColor="text1"/>
        </w:rPr>
        <w:t xml:space="preserve">Średnie opóźnienie dla niej wynosiło ~0.16s. </w:t>
      </w:r>
      <w:r w:rsidR="00E105B0">
        <w:rPr>
          <w:color w:val="000000" w:themeColor="text1"/>
        </w:rPr>
        <w:t>Wybrałem 3 wartości maksymalnego opóźnienia</w:t>
      </w:r>
      <w:r w:rsidR="00774031">
        <w:rPr>
          <w:color w:val="000000" w:themeColor="text1"/>
        </w:rPr>
        <w:t>: 0</w:t>
      </w:r>
      <w:r w:rsidR="00336592">
        <w:rPr>
          <w:color w:val="000000" w:themeColor="text1"/>
        </w:rPr>
        <w:t>.</w:t>
      </w:r>
      <w:r w:rsidR="00774031">
        <w:rPr>
          <w:color w:val="000000" w:themeColor="text1"/>
        </w:rPr>
        <w:t>16</w:t>
      </w:r>
      <w:r w:rsidR="00336592">
        <w:rPr>
          <w:color w:val="000000" w:themeColor="text1"/>
        </w:rPr>
        <w:t>s</w:t>
      </w:r>
      <w:r w:rsidR="00774031">
        <w:rPr>
          <w:color w:val="000000" w:themeColor="text1"/>
        </w:rPr>
        <w:t xml:space="preserve"> (bardzo </w:t>
      </w:r>
      <w:r w:rsidR="00D91F19">
        <w:rPr>
          <w:color w:val="000000" w:themeColor="text1"/>
        </w:rPr>
        <w:t>bliską średniej</w:t>
      </w:r>
      <w:r w:rsidR="00774031">
        <w:rPr>
          <w:color w:val="000000" w:themeColor="text1"/>
        </w:rPr>
        <w:t>)</w:t>
      </w:r>
      <w:r w:rsidR="00D91F19">
        <w:rPr>
          <w:color w:val="000000" w:themeColor="text1"/>
        </w:rPr>
        <w:t xml:space="preserve"> 0</w:t>
      </w:r>
      <w:r w:rsidR="00336592">
        <w:rPr>
          <w:color w:val="000000" w:themeColor="text1"/>
        </w:rPr>
        <w:t>.</w:t>
      </w:r>
      <w:r w:rsidR="00160A31">
        <w:rPr>
          <w:color w:val="000000" w:themeColor="text1"/>
        </w:rPr>
        <w:t>32</w:t>
      </w:r>
      <w:r w:rsidR="00336592">
        <w:rPr>
          <w:color w:val="000000" w:themeColor="text1"/>
        </w:rPr>
        <w:t>s (dwukrotnej średniej) i 0.64s.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205"/>
        <w:gridCol w:w="2165"/>
        <w:gridCol w:w="2166"/>
        <w:gridCol w:w="2166"/>
      </w:tblGrid>
      <w:tr w:rsidR="0029130F" w14:paraId="72A11838" w14:textId="77777777" w:rsidTr="00D616EA">
        <w:tc>
          <w:tcPr>
            <w:tcW w:w="2265" w:type="dxa"/>
          </w:tcPr>
          <w:p w14:paraId="2B57DB16" w14:textId="766C84AA" w:rsidR="00D616EA" w:rsidRDefault="0029130F" w:rsidP="00C0002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T_max</w:t>
            </w:r>
            <w:proofErr w:type="spellEnd"/>
          </w:p>
        </w:tc>
        <w:tc>
          <w:tcPr>
            <w:tcW w:w="2265" w:type="dxa"/>
          </w:tcPr>
          <w:p w14:paraId="647C95F5" w14:textId="3DD41A35" w:rsidR="00D616EA" w:rsidRDefault="00D616EA" w:rsidP="00C000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0.16s</w:t>
            </w:r>
          </w:p>
        </w:tc>
        <w:tc>
          <w:tcPr>
            <w:tcW w:w="2266" w:type="dxa"/>
          </w:tcPr>
          <w:p w14:paraId="1A91D656" w14:textId="3BB4C1C3" w:rsidR="00D616EA" w:rsidRDefault="0029130F" w:rsidP="00C000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0.32s</w:t>
            </w:r>
          </w:p>
        </w:tc>
        <w:tc>
          <w:tcPr>
            <w:tcW w:w="2266" w:type="dxa"/>
          </w:tcPr>
          <w:p w14:paraId="67D85E28" w14:textId="4B1278ED" w:rsidR="00D616EA" w:rsidRDefault="0029130F" w:rsidP="00C000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0.64.s</w:t>
            </w:r>
          </w:p>
        </w:tc>
      </w:tr>
      <w:tr w:rsidR="0029130F" w14:paraId="4FE9719F" w14:textId="77777777" w:rsidTr="00D616EA">
        <w:tc>
          <w:tcPr>
            <w:tcW w:w="2265" w:type="dxa"/>
          </w:tcPr>
          <w:p w14:paraId="292B0791" w14:textId="7B36BCB8" w:rsidR="00D616EA" w:rsidRDefault="0029130F" w:rsidP="00C0002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Reliability</w:t>
            </w:r>
            <w:proofErr w:type="spellEnd"/>
          </w:p>
        </w:tc>
        <w:tc>
          <w:tcPr>
            <w:tcW w:w="2265" w:type="dxa"/>
          </w:tcPr>
          <w:p w14:paraId="72CE1CD1" w14:textId="297A0551" w:rsidR="00D616EA" w:rsidRDefault="00D616EA" w:rsidP="00C00027">
            <w:pPr>
              <w:rPr>
                <w:color w:val="000000" w:themeColor="text1"/>
              </w:rPr>
            </w:pPr>
            <w:r w:rsidRPr="00D616EA">
              <w:rPr>
                <w:color w:val="000000" w:themeColor="text1"/>
              </w:rPr>
              <w:t>0.63516</w:t>
            </w:r>
          </w:p>
        </w:tc>
        <w:tc>
          <w:tcPr>
            <w:tcW w:w="2266" w:type="dxa"/>
          </w:tcPr>
          <w:p w14:paraId="68346147" w14:textId="6E7E3DAF" w:rsidR="00D616EA" w:rsidRDefault="001D6927" w:rsidP="00C00027">
            <w:pPr>
              <w:rPr>
                <w:color w:val="000000" w:themeColor="text1"/>
              </w:rPr>
            </w:pPr>
            <w:r w:rsidRPr="001D6927">
              <w:rPr>
                <w:color w:val="000000" w:themeColor="text1"/>
              </w:rPr>
              <w:t>0.78173</w:t>
            </w:r>
          </w:p>
        </w:tc>
        <w:tc>
          <w:tcPr>
            <w:tcW w:w="2266" w:type="dxa"/>
          </w:tcPr>
          <w:p w14:paraId="3C84DB9A" w14:textId="6131EFE5" w:rsidR="00D616EA" w:rsidRDefault="00F53390" w:rsidP="00C00027">
            <w:pPr>
              <w:rPr>
                <w:color w:val="000000" w:themeColor="text1"/>
              </w:rPr>
            </w:pPr>
            <w:r w:rsidRPr="00F53390">
              <w:rPr>
                <w:color w:val="000000" w:themeColor="text1"/>
              </w:rPr>
              <w:t>0.78355</w:t>
            </w:r>
          </w:p>
        </w:tc>
      </w:tr>
    </w:tbl>
    <w:p w14:paraId="48D8B887" w14:textId="7E76B206" w:rsidR="008F5D8A" w:rsidRPr="009A7469" w:rsidRDefault="005869A4" w:rsidP="009A7469">
      <w:pPr>
        <w:ind w:left="360"/>
        <w:rPr>
          <w:color w:val="000000" w:themeColor="text1"/>
        </w:rPr>
      </w:pPr>
      <w:r>
        <w:rPr>
          <w:color w:val="000000" w:themeColor="text1"/>
        </w:rPr>
        <w:t>Wnioskiem jest to, że jeśli wartość maksymalna wartość opóźnienia pakietu jest bliska średniej (lub na odwrót) to niezawodność sieci spada.</w:t>
      </w:r>
      <w:r w:rsidR="00763EA2">
        <w:rPr>
          <w:color w:val="000000" w:themeColor="text1"/>
        </w:rPr>
        <w:t xml:space="preserve"> </w:t>
      </w:r>
    </w:p>
    <w:p w14:paraId="3828D02A" w14:textId="4916BFFB" w:rsidR="008F5D8A" w:rsidRDefault="008F5D8A" w:rsidP="008F5D8A"/>
    <w:p w14:paraId="2E97BA5D" w14:textId="77777777" w:rsidR="008F5D8A" w:rsidRPr="008F5D8A" w:rsidRDefault="008F5D8A" w:rsidP="008F5D8A"/>
    <w:p w14:paraId="07435411" w14:textId="392643A9" w:rsidR="001D73EF" w:rsidRPr="00882146" w:rsidRDefault="001D73EF" w:rsidP="00882146"/>
    <w:sectPr w:rsidR="001D73EF" w:rsidRPr="00882146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56418" w14:textId="77777777" w:rsidR="00836048" w:rsidRDefault="00836048" w:rsidP="002E75B7">
      <w:pPr>
        <w:spacing w:after="0" w:line="240" w:lineRule="auto"/>
      </w:pPr>
      <w:r>
        <w:separator/>
      </w:r>
    </w:p>
  </w:endnote>
  <w:endnote w:type="continuationSeparator" w:id="0">
    <w:p w14:paraId="3A9D8F1A" w14:textId="77777777" w:rsidR="00836048" w:rsidRDefault="00836048" w:rsidP="002E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589655"/>
      <w:docPartObj>
        <w:docPartGallery w:val="Page Numbers (Bottom of Page)"/>
        <w:docPartUnique/>
      </w:docPartObj>
    </w:sdtPr>
    <w:sdtEndPr/>
    <w:sdtContent>
      <w:p w14:paraId="2E4ED5CA" w14:textId="5AF5B713" w:rsidR="008D6F49" w:rsidRDefault="008D6F4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654735" w14:textId="77777777" w:rsidR="008D6F49" w:rsidRDefault="008D6F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3D4FF" w14:textId="77777777" w:rsidR="00836048" w:rsidRDefault="00836048" w:rsidP="002E75B7">
      <w:pPr>
        <w:spacing w:after="0" w:line="240" w:lineRule="auto"/>
      </w:pPr>
      <w:r>
        <w:separator/>
      </w:r>
    </w:p>
  </w:footnote>
  <w:footnote w:type="continuationSeparator" w:id="0">
    <w:p w14:paraId="58B6DB98" w14:textId="77777777" w:rsidR="00836048" w:rsidRDefault="00836048" w:rsidP="002E7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002B"/>
    <w:multiLevelType w:val="multilevel"/>
    <w:tmpl w:val="99642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7030A0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90"/>
    <w:rsid w:val="000005BE"/>
    <w:rsid w:val="00001744"/>
    <w:rsid w:val="00016607"/>
    <w:rsid w:val="0003263C"/>
    <w:rsid w:val="00037E55"/>
    <w:rsid w:val="000428FF"/>
    <w:rsid w:val="0006786B"/>
    <w:rsid w:val="00072ACA"/>
    <w:rsid w:val="00073863"/>
    <w:rsid w:val="00086AC1"/>
    <w:rsid w:val="00090840"/>
    <w:rsid w:val="000A2E6F"/>
    <w:rsid w:val="000B12EA"/>
    <w:rsid w:val="000C1A8D"/>
    <w:rsid w:val="000C30B4"/>
    <w:rsid w:val="000C3FC5"/>
    <w:rsid w:val="000C5CEA"/>
    <w:rsid w:val="000D29A9"/>
    <w:rsid w:val="000D35A6"/>
    <w:rsid w:val="000E56B3"/>
    <w:rsid w:val="000E5FA5"/>
    <w:rsid w:val="00116E07"/>
    <w:rsid w:val="00136606"/>
    <w:rsid w:val="00140DDD"/>
    <w:rsid w:val="001422D0"/>
    <w:rsid w:val="0014338B"/>
    <w:rsid w:val="00147C07"/>
    <w:rsid w:val="001538D3"/>
    <w:rsid w:val="0015768E"/>
    <w:rsid w:val="00160A31"/>
    <w:rsid w:val="001673A0"/>
    <w:rsid w:val="001733C5"/>
    <w:rsid w:val="00183B0C"/>
    <w:rsid w:val="001903A5"/>
    <w:rsid w:val="001B00BF"/>
    <w:rsid w:val="001B7115"/>
    <w:rsid w:val="001C1307"/>
    <w:rsid w:val="001C1E73"/>
    <w:rsid w:val="001C518E"/>
    <w:rsid w:val="001C77A2"/>
    <w:rsid w:val="001D2BA7"/>
    <w:rsid w:val="001D6927"/>
    <w:rsid w:val="001D720A"/>
    <w:rsid w:val="001D73EF"/>
    <w:rsid w:val="001E136D"/>
    <w:rsid w:val="00211201"/>
    <w:rsid w:val="00224234"/>
    <w:rsid w:val="00226AC2"/>
    <w:rsid w:val="00227795"/>
    <w:rsid w:val="0024038E"/>
    <w:rsid w:val="00266259"/>
    <w:rsid w:val="0027258D"/>
    <w:rsid w:val="00274C3B"/>
    <w:rsid w:val="00282C96"/>
    <w:rsid w:val="0029130F"/>
    <w:rsid w:val="00296BD6"/>
    <w:rsid w:val="002A0537"/>
    <w:rsid w:val="002A1A58"/>
    <w:rsid w:val="002A1D5A"/>
    <w:rsid w:val="002A1F9A"/>
    <w:rsid w:val="002A7586"/>
    <w:rsid w:val="002B2508"/>
    <w:rsid w:val="002B6FF8"/>
    <w:rsid w:val="002B77CF"/>
    <w:rsid w:val="002B7DE9"/>
    <w:rsid w:val="002C7C17"/>
    <w:rsid w:val="002D56F6"/>
    <w:rsid w:val="002E75B7"/>
    <w:rsid w:val="002F2297"/>
    <w:rsid w:val="0030067E"/>
    <w:rsid w:val="00300CC2"/>
    <w:rsid w:val="00301215"/>
    <w:rsid w:val="003056DD"/>
    <w:rsid w:val="00306A78"/>
    <w:rsid w:val="0031093E"/>
    <w:rsid w:val="003141FA"/>
    <w:rsid w:val="0031781C"/>
    <w:rsid w:val="00336592"/>
    <w:rsid w:val="0034263B"/>
    <w:rsid w:val="00354891"/>
    <w:rsid w:val="003569D2"/>
    <w:rsid w:val="00360E74"/>
    <w:rsid w:val="00372190"/>
    <w:rsid w:val="0037272B"/>
    <w:rsid w:val="003757BF"/>
    <w:rsid w:val="00382051"/>
    <w:rsid w:val="003A5A5F"/>
    <w:rsid w:val="003C0CF8"/>
    <w:rsid w:val="003D6F67"/>
    <w:rsid w:val="003E0663"/>
    <w:rsid w:val="00407033"/>
    <w:rsid w:val="004110F9"/>
    <w:rsid w:val="00417C82"/>
    <w:rsid w:val="00434183"/>
    <w:rsid w:val="00443686"/>
    <w:rsid w:val="0045161E"/>
    <w:rsid w:val="00454B2F"/>
    <w:rsid w:val="0045616E"/>
    <w:rsid w:val="0045623B"/>
    <w:rsid w:val="00457F7E"/>
    <w:rsid w:val="00464A4A"/>
    <w:rsid w:val="004653F0"/>
    <w:rsid w:val="004972A9"/>
    <w:rsid w:val="004A425B"/>
    <w:rsid w:val="004B74DE"/>
    <w:rsid w:val="004C0809"/>
    <w:rsid w:val="004C0B3F"/>
    <w:rsid w:val="004C7743"/>
    <w:rsid w:val="004C7E2D"/>
    <w:rsid w:val="004D036E"/>
    <w:rsid w:val="004D4A90"/>
    <w:rsid w:val="004D679D"/>
    <w:rsid w:val="00505E60"/>
    <w:rsid w:val="00506A11"/>
    <w:rsid w:val="00526CBD"/>
    <w:rsid w:val="005364F3"/>
    <w:rsid w:val="00565268"/>
    <w:rsid w:val="00565D7B"/>
    <w:rsid w:val="00572AF1"/>
    <w:rsid w:val="00582870"/>
    <w:rsid w:val="005869A4"/>
    <w:rsid w:val="005874BE"/>
    <w:rsid w:val="005A2794"/>
    <w:rsid w:val="005A4462"/>
    <w:rsid w:val="005B4F8D"/>
    <w:rsid w:val="005D2CB6"/>
    <w:rsid w:val="005D7FC9"/>
    <w:rsid w:val="005E09CA"/>
    <w:rsid w:val="005E4785"/>
    <w:rsid w:val="005E7CAA"/>
    <w:rsid w:val="005F2DA7"/>
    <w:rsid w:val="00602992"/>
    <w:rsid w:val="00603921"/>
    <w:rsid w:val="006046D3"/>
    <w:rsid w:val="006246D3"/>
    <w:rsid w:val="00633AAC"/>
    <w:rsid w:val="00636556"/>
    <w:rsid w:val="00640C1B"/>
    <w:rsid w:val="00642275"/>
    <w:rsid w:val="00661C1F"/>
    <w:rsid w:val="006674B9"/>
    <w:rsid w:val="00672527"/>
    <w:rsid w:val="00677931"/>
    <w:rsid w:val="00683170"/>
    <w:rsid w:val="00686110"/>
    <w:rsid w:val="006927BA"/>
    <w:rsid w:val="006950B3"/>
    <w:rsid w:val="006A1975"/>
    <w:rsid w:val="006A4A43"/>
    <w:rsid w:val="006B2B88"/>
    <w:rsid w:val="006B4B01"/>
    <w:rsid w:val="006E226A"/>
    <w:rsid w:val="006E35F0"/>
    <w:rsid w:val="00707D30"/>
    <w:rsid w:val="00715DB7"/>
    <w:rsid w:val="0072421E"/>
    <w:rsid w:val="0072430C"/>
    <w:rsid w:val="007338A6"/>
    <w:rsid w:val="007476FD"/>
    <w:rsid w:val="00763EA2"/>
    <w:rsid w:val="0076568D"/>
    <w:rsid w:val="00774031"/>
    <w:rsid w:val="00783891"/>
    <w:rsid w:val="007C1C67"/>
    <w:rsid w:val="007E3B26"/>
    <w:rsid w:val="007F66EB"/>
    <w:rsid w:val="00817BCA"/>
    <w:rsid w:val="008313A0"/>
    <w:rsid w:val="00831DA9"/>
    <w:rsid w:val="00833C5A"/>
    <w:rsid w:val="00836048"/>
    <w:rsid w:val="00836BDD"/>
    <w:rsid w:val="008378BE"/>
    <w:rsid w:val="008413EC"/>
    <w:rsid w:val="008424AA"/>
    <w:rsid w:val="008438A4"/>
    <w:rsid w:val="00845595"/>
    <w:rsid w:val="00855CF7"/>
    <w:rsid w:val="00863CE4"/>
    <w:rsid w:val="00864AE2"/>
    <w:rsid w:val="00882146"/>
    <w:rsid w:val="00885709"/>
    <w:rsid w:val="00885A0A"/>
    <w:rsid w:val="00894BD5"/>
    <w:rsid w:val="008A3406"/>
    <w:rsid w:val="008B7B3B"/>
    <w:rsid w:val="008D28CE"/>
    <w:rsid w:val="008D6D63"/>
    <w:rsid w:val="008D6F49"/>
    <w:rsid w:val="008E6E5E"/>
    <w:rsid w:val="008F5D8A"/>
    <w:rsid w:val="008F6EA1"/>
    <w:rsid w:val="00917B9D"/>
    <w:rsid w:val="00920767"/>
    <w:rsid w:val="00933F5C"/>
    <w:rsid w:val="00942F47"/>
    <w:rsid w:val="00951551"/>
    <w:rsid w:val="0095386E"/>
    <w:rsid w:val="009569B0"/>
    <w:rsid w:val="00961915"/>
    <w:rsid w:val="009653E3"/>
    <w:rsid w:val="00991F60"/>
    <w:rsid w:val="009A7469"/>
    <w:rsid w:val="009B1EB4"/>
    <w:rsid w:val="009C1BCF"/>
    <w:rsid w:val="009D46E9"/>
    <w:rsid w:val="009D7D3D"/>
    <w:rsid w:val="009E3BE7"/>
    <w:rsid w:val="00A03654"/>
    <w:rsid w:val="00A213F0"/>
    <w:rsid w:val="00A27210"/>
    <w:rsid w:val="00A36EC9"/>
    <w:rsid w:val="00A407DC"/>
    <w:rsid w:val="00A42610"/>
    <w:rsid w:val="00A52754"/>
    <w:rsid w:val="00A603A5"/>
    <w:rsid w:val="00AA32B2"/>
    <w:rsid w:val="00AA79BB"/>
    <w:rsid w:val="00AB54FB"/>
    <w:rsid w:val="00AD287D"/>
    <w:rsid w:val="00AE3ABC"/>
    <w:rsid w:val="00AE3CA7"/>
    <w:rsid w:val="00AE4C59"/>
    <w:rsid w:val="00B004D7"/>
    <w:rsid w:val="00B02E90"/>
    <w:rsid w:val="00B048C8"/>
    <w:rsid w:val="00B0702B"/>
    <w:rsid w:val="00B304B4"/>
    <w:rsid w:val="00B32D69"/>
    <w:rsid w:val="00B32E50"/>
    <w:rsid w:val="00B35403"/>
    <w:rsid w:val="00B459B4"/>
    <w:rsid w:val="00B60A11"/>
    <w:rsid w:val="00B66459"/>
    <w:rsid w:val="00B67556"/>
    <w:rsid w:val="00B714DE"/>
    <w:rsid w:val="00B75110"/>
    <w:rsid w:val="00B80E5F"/>
    <w:rsid w:val="00B919FA"/>
    <w:rsid w:val="00BA486B"/>
    <w:rsid w:val="00BB0AA5"/>
    <w:rsid w:val="00BD24DA"/>
    <w:rsid w:val="00BD6698"/>
    <w:rsid w:val="00BE0167"/>
    <w:rsid w:val="00BE085F"/>
    <w:rsid w:val="00BE3351"/>
    <w:rsid w:val="00C00027"/>
    <w:rsid w:val="00C04505"/>
    <w:rsid w:val="00C353B0"/>
    <w:rsid w:val="00C44F9B"/>
    <w:rsid w:val="00C4503C"/>
    <w:rsid w:val="00C54F2E"/>
    <w:rsid w:val="00C554CC"/>
    <w:rsid w:val="00C85465"/>
    <w:rsid w:val="00C96D6E"/>
    <w:rsid w:val="00CC7833"/>
    <w:rsid w:val="00D11777"/>
    <w:rsid w:val="00D121A4"/>
    <w:rsid w:val="00D24B4F"/>
    <w:rsid w:val="00D3103E"/>
    <w:rsid w:val="00D33A8F"/>
    <w:rsid w:val="00D42AB7"/>
    <w:rsid w:val="00D45776"/>
    <w:rsid w:val="00D55769"/>
    <w:rsid w:val="00D616EA"/>
    <w:rsid w:val="00D720CD"/>
    <w:rsid w:val="00D84CE3"/>
    <w:rsid w:val="00D91F19"/>
    <w:rsid w:val="00D9438F"/>
    <w:rsid w:val="00D95EB0"/>
    <w:rsid w:val="00DA1F9E"/>
    <w:rsid w:val="00DA66E7"/>
    <w:rsid w:val="00DB1806"/>
    <w:rsid w:val="00DD02BB"/>
    <w:rsid w:val="00DD0EEF"/>
    <w:rsid w:val="00DD0F9E"/>
    <w:rsid w:val="00DF03F8"/>
    <w:rsid w:val="00DF7C7E"/>
    <w:rsid w:val="00E105B0"/>
    <w:rsid w:val="00E2709B"/>
    <w:rsid w:val="00E463F4"/>
    <w:rsid w:val="00E60014"/>
    <w:rsid w:val="00E63638"/>
    <w:rsid w:val="00E74CF2"/>
    <w:rsid w:val="00E81EAD"/>
    <w:rsid w:val="00E95F81"/>
    <w:rsid w:val="00EB49B3"/>
    <w:rsid w:val="00EC4EA5"/>
    <w:rsid w:val="00ED581F"/>
    <w:rsid w:val="00ED5D5D"/>
    <w:rsid w:val="00EE7945"/>
    <w:rsid w:val="00EF11DC"/>
    <w:rsid w:val="00F31BBA"/>
    <w:rsid w:val="00F37EB2"/>
    <w:rsid w:val="00F53390"/>
    <w:rsid w:val="00F6197D"/>
    <w:rsid w:val="00F70494"/>
    <w:rsid w:val="00F751F0"/>
    <w:rsid w:val="00F75FF7"/>
    <w:rsid w:val="00FB4DC8"/>
    <w:rsid w:val="00FB765C"/>
    <w:rsid w:val="00FC7CBC"/>
    <w:rsid w:val="00FD6825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BCCA"/>
  <w15:chartTrackingRefBased/>
  <w15:docId w15:val="{FA353B2C-15DE-4798-8219-6FEF0752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82146"/>
    <w:pPr>
      <w:spacing w:after="40"/>
    </w:pPr>
    <w:rPr>
      <w:rFonts w:ascii="Consolas" w:hAnsi="Consola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8214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82146"/>
    <w:rPr>
      <w:rFonts w:ascii="Consolas" w:eastAsiaTheme="majorEastAsia" w:hAnsi="Consolas" w:cstheme="majorBidi"/>
      <w:color w:val="000000" w:themeColor="tex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88214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82146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8214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2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226A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6E226A"/>
    <w:pPr>
      <w:spacing w:after="0" w:line="240" w:lineRule="auto"/>
    </w:pPr>
    <w:rPr>
      <w:rFonts w:ascii="Consolas" w:hAnsi="Consola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E75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E75B7"/>
    <w:rPr>
      <w:rFonts w:ascii="Consolas" w:hAnsi="Consolas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E75B7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AE4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13E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D6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6F49"/>
    <w:rPr>
      <w:rFonts w:ascii="Consolas" w:hAnsi="Consolas"/>
    </w:rPr>
  </w:style>
  <w:style w:type="paragraph" w:styleId="Stopka">
    <w:name w:val="footer"/>
    <w:basedOn w:val="Normalny"/>
    <w:link w:val="StopkaZnak"/>
    <w:uiPriority w:val="99"/>
    <w:unhideWhenUsed/>
    <w:rsid w:val="008D6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6F49"/>
    <w:rPr>
      <w:rFonts w:ascii="Consolas" w:hAnsi="Consolas"/>
    </w:rPr>
  </w:style>
  <w:style w:type="character" w:styleId="Tekstzastpczy">
    <w:name w:val="Placeholder Text"/>
    <w:basedOn w:val="Domylnaczcionkaakapitu"/>
    <w:uiPriority w:val="99"/>
    <w:semiHidden/>
    <w:rsid w:val="00274C3B"/>
    <w:rPr>
      <w:color w:val="808080"/>
    </w:rPr>
  </w:style>
  <w:style w:type="table" w:styleId="Tabela-Siatka">
    <w:name w:val="Table Grid"/>
    <w:basedOn w:val="Standardowy"/>
    <w:uiPriority w:val="39"/>
    <w:rsid w:val="0086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2653e253350f832/Dokumenty/sieciowe%20lista2%20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900"/>
              <a:t>Niezawodność</a:t>
            </a:r>
            <a:r>
              <a:rPr lang="pl-PL" sz="900" baseline="0"/>
              <a:t> sieci w zależności od topologii</a:t>
            </a:r>
            <a:endParaRPr lang="en-US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Arkusz1!$H$3</c:f>
              <c:strCache>
                <c:ptCount val="1"/>
                <c:pt idx="0">
                  <c:v>reliability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Arkusz1!$G$4:$G$7</c:f>
              <c:strCache>
                <c:ptCount val="4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</c:strCache>
            </c:strRef>
          </c:cat>
          <c:val>
            <c:numRef>
              <c:f>Arkusz1!$H$4:$H$7</c:f>
              <c:numCache>
                <c:formatCode>General</c:formatCode>
                <c:ptCount val="4"/>
                <c:pt idx="0">
                  <c:v>0.37796999999999997</c:v>
                </c:pt>
                <c:pt idx="1">
                  <c:v>0.73436000000000001</c:v>
                </c:pt>
                <c:pt idx="2">
                  <c:v>0.86975999999999998</c:v>
                </c:pt>
                <c:pt idx="3">
                  <c:v>0.91415999999999997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69-46CF-9095-3339501F3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449512"/>
        <c:axId val="302449840"/>
      </c:barChart>
      <c:catAx>
        <c:axId val="302449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449840"/>
        <c:crosses val="autoZero"/>
        <c:auto val="1"/>
        <c:lblAlgn val="ctr"/>
        <c:lblOffset val="100"/>
        <c:noMultiLvlLbl val="0"/>
      </c:catAx>
      <c:valAx>
        <c:axId val="30244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2449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050"/>
              <a:t>niezawodność od prawdopodobieństwa nierozerwania</a:t>
            </a:r>
            <a:r>
              <a:rPr lang="pl-PL" sz="1050" baseline="0"/>
              <a:t> krawędzi</a:t>
            </a:r>
            <a:endParaRPr lang="pl-PL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Arkusz1!$B$10</c:f>
              <c:strCache>
                <c:ptCount val="1"/>
                <c:pt idx="0">
                  <c:v>niezawodność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Arkusz1!$C$4:$J$4</c:f>
              <c:numCache>
                <c:formatCode>General</c:formatCode>
                <c:ptCount val="8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0.9</c:v>
                </c:pt>
                <c:pt idx="7">
                  <c:v>0.95</c:v>
                </c:pt>
              </c:numCache>
            </c:numRef>
          </c:cat>
          <c:val>
            <c:numRef>
              <c:f>Arkusz1!$C$10:$J$10</c:f>
              <c:numCache>
                <c:formatCode>General</c:formatCode>
                <c:ptCount val="8"/>
                <c:pt idx="0">
                  <c:v>3.0000000000000001E-5</c:v>
                </c:pt>
                <c:pt idx="1">
                  <c:v>2.3000000000000001E-4</c:v>
                </c:pt>
                <c:pt idx="2">
                  <c:v>2.1299999999999999E-3</c:v>
                </c:pt>
                <c:pt idx="3">
                  <c:v>1.133E-2</c:v>
                </c:pt>
                <c:pt idx="4">
                  <c:v>4.6580000000000003E-2</c:v>
                </c:pt>
                <c:pt idx="5">
                  <c:v>0.15321000000000001</c:v>
                </c:pt>
                <c:pt idx="6">
                  <c:v>0.42524000000000001</c:v>
                </c:pt>
                <c:pt idx="7">
                  <c:v>0.66207000000000005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47-43A6-A88A-059ACE0BC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1217968"/>
        <c:axId val="451222560"/>
      </c:barChart>
      <c:catAx>
        <c:axId val="45121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222560"/>
        <c:crosses val="autoZero"/>
        <c:auto val="1"/>
        <c:lblAlgn val="ctr"/>
        <c:lblOffset val="100"/>
        <c:noMultiLvlLbl val="0"/>
      </c:catAx>
      <c:valAx>
        <c:axId val="45122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21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800"/>
              <a:t>niezawodność od prawdopodobieństwa nierozerwania krawędzi</a:t>
            </a:r>
            <a:r>
              <a:rPr lang="en-GB" sz="800"/>
              <a:t> dla grafu g</a:t>
            </a:r>
            <a:r>
              <a:rPr lang="pl-PL" sz="800"/>
              <a:t>ęstego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'[sieciowe lista2 wykresy.xlsx]Arkusz1'!$B$5</c:f>
              <c:strCache>
                <c:ptCount val="1"/>
                <c:pt idx="0">
                  <c:v>niezawodność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'[sieciowe lista2 wykresy.xlsx]Arkusz1'!$C$4:$J$4</c:f>
              <c:numCache>
                <c:formatCode>General</c:formatCode>
                <c:ptCount val="8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0.9</c:v>
                </c:pt>
                <c:pt idx="7">
                  <c:v>0.95</c:v>
                </c:pt>
              </c:numCache>
            </c:numRef>
          </c:cat>
          <c:val>
            <c:numRef>
              <c:f>'[sieciowe lista2 wykresy.xlsx]Arkusz1'!$C$5:$J$5</c:f>
              <c:numCache>
                <c:formatCode>General</c:formatCode>
                <c:ptCount val="8"/>
                <c:pt idx="0">
                  <c:v>0.11673</c:v>
                </c:pt>
                <c:pt idx="1">
                  <c:v>0.36312</c:v>
                </c:pt>
                <c:pt idx="2">
                  <c:v>0.64126000000000005</c:v>
                </c:pt>
                <c:pt idx="3">
                  <c:v>0.84174000000000004</c:v>
                </c:pt>
                <c:pt idx="4">
                  <c:v>0.94510000000000005</c:v>
                </c:pt>
                <c:pt idx="5">
                  <c:v>0.98636999999999997</c:v>
                </c:pt>
                <c:pt idx="6">
                  <c:v>0.99951999999999996</c:v>
                </c:pt>
                <c:pt idx="7">
                  <c:v>0.99987000000000004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C3-4078-95FC-F62B005AA10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07363312"/>
        <c:axId val="307358720"/>
      </c:barChart>
      <c:catAx>
        <c:axId val="30736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7358720"/>
        <c:crosses val="autoZero"/>
        <c:auto val="1"/>
        <c:lblAlgn val="ctr"/>
        <c:lblOffset val="100"/>
        <c:noMultiLvlLbl val="0"/>
      </c:catAx>
      <c:valAx>
        <c:axId val="307358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0736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800" b="1" i="0" cap="all" baseline="0">
                <a:effectLst/>
              </a:rPr>
              <a:t>niezawodność od prawdopodobieństwa nierozerwania krawędzi</a:t>
            </a:r>
            <a:r>
              <a:rPr lang="en-GB" sz="800" b="1" i="0" cap="all" baseline="0">
                <a:effectLst/>
              </a:rPr>
              <a:t> dla grafu </a:t>
            </a:r>
            <a:r>
              <a:rPr lang="pl-PL" sz="800" b="1" i="0" cap="all" baseline="0">
                <a:effectLst/>
              </a:rPr>
              <a:t>pełnego</a:t>
            </a:r>
            <a:endParaRPr lang="pl-PL" sz="7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Arkusz1!$B$6</c:f>
              <c:strCache>
                <c:ptCount val="1"/>
                <c:pt idx="0">
                  <c:v>niezawodność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Arkusz1!$C$4:$J$4</c:f>
              <c:numCache>
                <c:formatCode>General</c:formatCode>
                <c:ptCount val="8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  <c:pt idx="5">
                  <c:v>0.8</c:v>
                </c:pt>
                <c:pt idx="6">
                  <c:v>0.9</c:v>
                </c:pt>
                <c:pt idx="7">
                  <c:v>0.95</c:v>
                </c:pt>
              </c:numCache>
            </c:numRef>
          </c:cat>
          <c:val>
            <c:numRef>
              <c:f>Arkusz1!$C$6:$J$6</c:f>
              <c:numCache>
                <c:formatCode>General</c:formatCode>
                <c:ptCount val="8"/>
                <c:pt idx="0">
                  <c:v>0.64817999999999998</c:v>
                </c:pt>
                <c:pt idx="1">
                  <c:v>0.90285000000000004</c:v>
                </c:pt>
                <c:pt idx="2">
                  <c:v>0.98070000000000002</c:v>
                </c:pt>
                <c:pt idx="3">
                  <c:v>0.99719000000000002</c:v>
                </c:pt>
                <c:pt idx="4">
                  <c:v>0.99983999999999995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BA-48E9-A743-1C54C617D6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51221576"/>
        <c:axId val="451210424"/>
      </c:barChart>
      <c:catAx>
        <c:axId val="451221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210424"/>
        <c:crosses val="autoZero"/>
        <c:auto val="1"/>
        <c:lblAlgn val="ctr"/>
        <c:lblOffset val="100"/>
        <c:noMultiLvlLbl val="0"/>
      </c:catAx>
      <c:valAx>
        <c:axId val="451210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1221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948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Król</dc:creator>
  <cp:keywords/>
  <dc:description/>
  <cp:lastModifiedBy>Kamil Król</cp:lastModifiedBy>
  <cp:revision>309</cp:revision>
  <cp:lastPrinted>2019-04-02T20:38:00Z</cp:lastPrinted>
  <dcterms:created xsi:type="dcterms:W3CDTF">2019-03-30T19:48:00Z</dcterms:created>
  <dcterms:modified xsi:type="dcterms:W3CDTF">2019-04-02T20:56:00Z</dcterms:modified>
</cp:coreProperties>
</file>