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Plan zarządzania konfiguracją</w:t>
      </w:r>
    </w:p>
    <w:p>
      <w:pPr>
        <w:pStyle w:val="Heading1"/>
        <w:rPr/>
      </w:pPr>
      <w:r>
        <w:rPr/>
        <w:t>1. Cel dokumentu</w:t>
      </w:r>
    </w:p>
    <w:p>
      <w:pPr>
        <w:pStyle w:val="normal1"/>
        <w:rPr/>
      </w:pPr>
      <w:r>
        <w:rPr/>
        <w:t>C</w:t>
      </w:r>
      <w:r>
        <w:rPr/>
        <w:t>el opracowania planu zarządzania konfiguracją. Przykładowo: zapewnienie kontroli nad zmianami artefaktów projektu.</w:t>
      </w:r>
    </w:p>
    <w:p>
      <w:pPr>
        <w:pStyle w:val="Heading1"/>
        <w:rPr/>
      </w:pPr>
      <w:r>
        <w:rPr/>
        <w:t>2. Zakres konfiguracji</w:t>
      </w:r>
    </w:p>
    <w:p>
      <w:pPr>
        <w:pStyle w:val="normal1"/>
        <w:rPr/>
      </w:pPr>
      <w:r>
        <w:rPr/>
        <w:t>Wskaż jakie elementy podlegają zarządzaniu konfiguracją (np. kod źródłowy, dokumentacja, pliki konfiguracyjne).</w:t>
      </w:r>
    </w:p>
    <w:p>
      <w:pPr>
        <w:pStyle w:val="Heading1"/>
        <w:rPr/>
      </w:pPr>
      <w:r>
        <w:rPr/>
        <w:t>3. Identyfikacja konfiguracji</w:t>
      </w:r>
    </w:p>
    <w:p>
      <w:pPr>
        <w:pStyle w:val="normal1"/>
        <w:rPr/>
      </w:pPr>
      <w:r>
        <w:rPr/>
        <w:t>Opisz sposób oznaczania wersji i identyfikacji elementów konfiguracyjnych.</w:t>
      </w:r>
    </w:p>
    <w:p>
      <w:pPr>
        <w:pStyle w:val="Heading1"/>
        <w:rPr/>
      </w:pPr>
      <w:r>
        <w:rPr/>
        <w:t>4. Kontrola zmian</w:t>
      </w:r>
    </w:p>
    <w:p>
      <w:pPr>
        <w:pStyle w:val="normal1"/>
        <w:rPr/>
      </w:pPr>
      <w:r>
        <w:rPr/>
        <w:t>Wskaż procesy zatwierdzania i rejestrowania zmian konfiguracji. Kto je inicjuje, kto zatwierdza itd.</w:t>
      </w:r>
    </w:p>
    <w:p>
      <w:pPr>
        <w:pStyle w:val="Heading1"/>
        <w:rPr/>
      </w:pPr>
      <w:r>
        <w:rPr/>
        <w:t>5. Status elementów konfiguracji</w:t>
      </w:r>
    </w:p>
    <w:p>
      <w:pPr>
        <w:pStyle w:val="normal1"/>
        <w:rPr/>
      </w:pPr>
      <w:r>
        <w:rPr/>
        <w:t>Sposób śledzenia bieżącego statusu poszczególnych wersji elementów konfiguracyjnych.</w:t>
      </w:r>
    </w:p>
    <w:p>
      <w:pPr>
        <w:pStyle w:val="Heading1"/>
        <w:rPr/>
      </w:pPr>
      <w:r>
        <w:rPr/>
        <w:t>6. Przechowywanie konfiguracji</w:t>
      </w:r>
    </w:p>
    <w:p>
      <w:pPr>
        <w:pStyle w:val="normal1"/>
        <w:rPr/>
      </w:pPr>
      <w:r>
        <w:rPr/>
        <w:t>Opis narzędzi oraz lokalizacji fizycznej/logicznej, gdzie przechowywane są wersje elementów.</w:t>
      </w:r>
    </w:p>
    <w:p>
      <w:pPr>
        <w:pStyle w:val="Heading1"/>
        <w:rPr/>
      </w:pPr>
      <w:r>
        <w:rPr/>
        <w:t>7. Audyty konfiguracji</w:t>
      </w:r>
    </w:p>
    <w:p>
      <w:pPr>
        <w:pStyle w:val="normal1"/>
        <w:rPr/>
      </w:pPr>
      <w:r>
        <w:rPr/>
        <w:t>Kto i kiedy przeprowadza kontrole konfiguracji oraz jakie kryteria są sprawdzane.</w:t>
      </w:r>
    </w:p>
    <w:p>
      <w:pPr>
        <w:pStyle w:val="Heading1"/>
        <w:rPr/>
      </w:pPr>
      <w:r>
        <w:rPr/>
        <w:t>8. Role i odpowiedzialności</w:t>
      </w:r>
    </w:p>
    <w:p>
      <w:pPr>
        <w:pStyle w:val="normal1"/>
        <w:rPr/>
      </w:pPr>
      <w:r>
        <w:rPr/>
        <w:t>Określ role (np. Kierownik konfiguracji, Zespół developerski) i przypisz im odpowiednie obowiązki.</w:t>
      </w:r>
    </w:p>
    <w:p>
      <w:pPr>
        <w:pStyle w:val="Heading1"/>
        <w:rPr/>
      </w:pPr>
      <w:r>
        <w:rPr/>
        <w:t>9. Narzędzia wspomagające</w:t>
      </w:r>
    </w:p>
    <w:p>
      <w:pPr>
        <w:pStyle w:val="normal1"/>
        <w:widowControl/>
        <w:bidi w:val="0"/>
        <w:spacing w:lineRule="auto" w:line="276" w:before="0" w:after="200"/>
        <w:jc w:val="left"/>
        <w:rPr/>
      </w:pPr>
      <w:r>
        <w:rPr/>
        <w:t>Wymień narzędzia używane do zarządzania konfiguracją (np. Git, SVN, JIRA).</w:t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Courier">
    <w:altName w:val="Courier New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243F61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1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1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1"/>
    <w:next w:val="normal1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ListParagraph">
    <w:name w:val="List Paragraph"/>
    <w:basedOn w:val="normal1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1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1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1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1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1"/>
    <w:uiPriority w:val="99"/>
    <w:unhideWhenUsed/>
    <w:rsid w:val="00326f90"/>
    <w:pPr>
      <w:spacing w:before="0" w:after="200"/>
      <w:contextualSpacing/>
    </w:pPr>
    <w:rPr/>
  </w:style>
  <w:style w:type="paragraph" w:styleId="ListBullet2">
    <w:name w:val="List Bullet 2"/>
    <w:basedOn w:val="normal1"/>
    <w:uiPriority w:val="99"/>
    <w:unhideWhenUsed/>
    <w:rsid w:val="00326f90"/>
    <w:pPr>
      <w:spacing w:before="0" w:after="200"/>
      <w:contextualSpacing/>
    </w:pPr>
    <w:rPr/>
  </w:style>
  <w:style w:type="paragraph" w:styleId="ListBullet3">
    <w:name w:val="List Bullet 3"/>
    <w:basedOn w:val="normal1"/>
    <w:uiPriority w:val="99"/>
    <w:unhideWhenUsed/>
    <w:rsid w:val="00326f90"/>
    <w:pPr>
      <w:spacing w:before="0" w:after="200"/>
      <w:contextualSpacing/>
    </w:pPr>
    <w:rPr/>
  </w:style>
  <w:style w:type="paragraph" w:styleId="ListNumber">
    <w:name w:val="List Number"/>
    <w:basedOn w:val="normal1"/>
    <w:uiPriority w:val="99"/>
    <w:unhideWhenUsed/>
    <w:rsid w:val="00326f90"/>
    <w:pPr>
      <w:spacing w:before="0" w:after="200"/>
      <w:contextualSpacing/>
    </w:pPr>
    <w:rPr/>
  </w:style>
  <w:style w:type="paragraph" w:styleId="ListNumber2">
    <w:name w:val="List Number 2"/>
    <w:basedOn w:val="normal1"/>
    <w:uiPriority w:val="99"/>
    <w:unhideWhenUsed/>
    <w:rsid w:val="0029639d"/>
    <w:pPr>
      <w:spacing w:before="0" w:after="200"/>
      <w:contextualSpacing/>
    </w:pPr>
    <w:rPr/>
  </w:style>
  <w:style w:type="paragraph" w:styleId="ListNumber3">
    <w:name w:val="List Number 3"/>
    <w:basedOn w:val="normal1"/>
    <w:uiPriority w:val="99"/>
    <w:unhideWhenUsed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1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1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1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Cambria" w:cs="Cambria"/>
      <w:color w:val="auto"/>
      <w:kern w:val="0"/>
      <w:sz w:val="20"/>
      <w:szCs w:val="20"/>
      <w:lang w:val="en-US" w:eastAsia="zh-CN" w:bidi="hi-IN"/>
    </w:rPr>
  </w:style>
  <w:style w:type="paragraph" w:styleId="Quote">
    <w:name w:val="Quote"/>
    <w:basedOn w:val="normal1"/>
    <w:next w:val="normal1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Nagwek"/>
    <w:pPr/>
    <w:rPr/>
  </w:style>
  <w:style w:type="paragraph" w:styleId="TOCHeading">
    <w:name w:val="TOC Heading"/>
    <w:basedOn w:val="Heading1"/>
    <w:next w:val="normal1"/>
    <w:uiPriority w:val="39"/>
    <w:semiHidden/>
    <w:unhideWhenUsed/>
    <w:qFormat/>
    <w:rsid w:val="00fc693f"/>
    <w:pPr/>
    <w:rPr/>
  </w:style>
  <w:style w:type="paragraph" w:styleId="Subtitle">
    <w:name w:val="Subtitle"/>
    <w:basedOn w:val="normal1"/>
    <w:next w:val="normal1"/>
    <w:qFormat/>
    <w:pPr/>
    <w:rPr>
      <w:rFonts w:ascii="Calibri" w:hAnsi="Calibri" w:eastAsia="Calibri" w:cs="Calibri"/>
      <w:i/>
      <w:color w:val="4F81BD"/>
      <w:sz w:val="24"/>
      <w:szCs w:val="24"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TableNormal">
    <w:name w:val="Table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0" w:space="0"/>
          <w:bottom w:val="single" w:color="4F81BD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0" w:space="0"/>
          <w:bottom w:val="single" w:color="4F81BD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0" w:space="0"/>
          <w:bottom w:val="single" w:color="C0504D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0" w:space="0"/>
          <w:bottom w:val="single" w:color="C0504D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0" w:space="0"/>
          <w:bottom w:val="single" w:color="9BBB59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0" w:space="0"/>
          <w:bottom w:val="single" w:color="9BBB59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0" w:space="0"/>
          <w:bottom w:val="single" w:color="8064A2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0" w:space="0"/>
          <w:bottom w:val="single" w:color="8064A2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0" w:space="0"/>
          <w:bottom w:val="single" w:color="4BACC6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0" w:space="0"/>
          <w:bottom w:val="single" w:color="4BACC6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0" w:space="0"/>
          <w:bottom w:val="single" w:color="F79646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0" w:space="0"/>
          <w:bottom w:val="single" w:color="F79646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0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0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0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0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0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0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0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0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0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0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0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0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000000" w:themeColor="tex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000000" w:themeColor="tex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000000" w:themeColor="tex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F81BD" w:themeColor="accen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F81BD" w:themeColor="accen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F81BD" w:themeColor="accen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C0504D" w:themeColor="accent2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C0504D" w:themeColor="accent2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9BBB59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9BBB59" w:themeColor="accent3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9BBB59" w:themeColor="accent3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8064A2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8064A2" w:themeColor="accent4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8064A2" w:themeColor="accent4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BACC6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BACC6" w:themeColor="accent5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BACC6" w:themeColor="accent5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F79646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79646" w:themeColor="accent6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F79646" w:themeColor="accent6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000000" w:themeColor="text1" w:sz="4" w:space="0"/>
          <w:insideV w:val="nil" w:sz="0" w:space="0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C4C74" w:themeColor="accent1" w:sz="4" w:space="0"/>
          <w:insideV w:val="nil" w:sz="0" w:space="0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772C2A" w:themeColor="accent2" w:sz="4" w:space="0"/>
          <w:insideV w:val="nil" w:sz="0" w:space="0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8064A2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5E7530" w:themeColor="accent3" w:sz="4" w:space="0"/>
          <w:insideV w:val="nil" w:sz="0" w:space="0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9BBB59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4C3B62" w:themeColor="accent4" w:sz="4" w:space="0"/>
          <w:insideV w:val="nil" w:sz="0" w:space="0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79646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76A7C" w:themeColor="accent5" w:sz="4" w:space="0"/>
          <w:insideV w:val="nil" w:sz="0" w:space="0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4BACC6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B65608" w:themeColor="accent6" w:sz="4" w:space="0"/>
          <w:insideV w:val="nil" w:sz="0" w:space="0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r1l7vECZSg39LdliamO9XLXxqqQ==">CgMxLjA4AHIhMWc1YzBlM1J1QUVreGk0Xzd1NWVyemI3M1IzSDQ1RGdJ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128</Words>
  <Characters>969</Characters>
  <CharactersWithSpaces>1078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/>
  <dc:language>pl-PL</dc:language>
  <cp:lastModifiedBy/>
  <dcterms:modified xsi:type="dcterms:W3CDTF">2025-07-04T20:19:45Z</dcterms:modified>
  <cp:revision>1</cp:revision>
  <dc:subject/>
  <dc:title/>
</cp:coreProperties>
</file>