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Plan projektu – System Zarządzania Wypożyczalnią Filmów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Wstęp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Projekt zakłada stworzenie systemu do obsługi wypożyczeń filmów w modelu klient-serwer. Aplikacja kliencka (WPF) umożliwia operatorom dodawanie i zarządzanie wypożyczeniami, a WebAPI w ASP.NET Core odpowiada za komunikację z bazą danych MS SQL Server.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Cel projektu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Zapewnienie prostego w obsłudze narzędzia do rejestrowania i monitorowania wypożyczeń filmowych.</w:t>
        <w:br w:type="textWrapping"/>
        <w:t xml:space="preserve">- Zwiększenie efektywności operacyjnej wypożyczalni.</w:t>
        <w:br w:type="textWrapping"/>
        <w:t xml:space="preserve">- Umożliwienie generowania raportów i statystyk działalności.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Organizacja projektu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Projekt realizowany jest w ramach pracy indywidualnej (lub zespołowej – zależnie od kontekstu uczelni), podzielony na etapy: projektowanie, implementacja, testowanie, dokumentacja.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4. Struktura organizacyjna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Kierownik projektu / wykonawca: Szymon Koprowski, Kamil Semczuk</w:t>
        <w:br w:type="textWrapping"/>
        <w:t xml:space="preserve">- Konsultant merytoryczny: Opiekun dydaktyczny</w:t>
        <w:br w:type="textWrapping"/>
        <w:t xml:space="preserve">- Interesariusze: użytkownicy końcowi (pracownicy wypożyczalni)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5. Role i odpowiedzialność</w:t>
        <w:br w:type="textWrapping"/>
      </w:r>
    </w:p>
    <w:sdt>
      <w:sdtPr>
        <w:lock w:val="contentLocked"/>
        <w:id w:val="-1998906068"/>
        <w:tag w:val="goog_rdk_0"/>
      </w:sdtPr>
      <w:sdtContent>
        <w:tbl>
          <w:tblPr>
            <w:tblStyle w:val="Table1"/>
            <w:tblW w:w="913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20"/>
            <w:gridCol w:w="4815"/>
            <w:tblGridChange w:id="0">
              <w:tblGrid>
                <w:gridCol w:w="4320"/>
                <w:gridCol w:w="4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Rola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Zadania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Kierownik projektu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harmonogramu projektu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kosztorysu projektu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planu zarządzania projektem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Akceptacja specjalizacji wymagań</w:t>
                </w:r>
              </w:p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Akceptacja projektu bazy danych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Kierownik zarządzania ryzykiem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planu zarządzania ryzykiem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Kierownik zarządzania konfiguracją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planu zarządzania konfiguracją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Kierownik zarządzania testami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-Przygotowanie planu zarządzania testami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Analityk biznesowy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specyfikacji wymagań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Klient / Product Owner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Akceptacja specyfikacji wymagań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Architekt systemu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analizy specyfikacji wymagań</w:t>
                </w:r>
              </w:p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projektu aplikacji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Projektant baz danych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Akceptacja projektu aplikacji</w:t>
                </w:r>
              </w:p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projektu bazy danych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Programista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Implementacja aplikacji</w:t>
                </w:r>
              </w:p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opisu wersji aplikacji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Deweloper baz danych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Implementacja bazy danych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Tester oprogramowania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Wykonanie Unit testów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Testy smoke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Testy regresyjne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- Testy funkcjonalności uzupełniających</w:t>
                </w:r>
              </w:p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Testy wydajnościowe lub bezpieczeństwa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Tester infrastruktury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środowiska do testowania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Tester OA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Opracowanie przypadków testowych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Tester integracyjny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Testy integracyjne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Tester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Raport końcowy z testów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Tester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Projektowanie testów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Instalator aplikacji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Raport instalacji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Programista dokumentacji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Przygotowanie opisu wersji aplikacji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6. Harmonogram projektu</w:t>
      </w:r>
      <w:r w:rsidDel="00000000" w:rsidR="00000000" w:rsidRPr="00000000">
        <w:rPr/>
        <w:drawing>
          <wp:inline distB="114300" distT="114300" distL="114300" distR="114300">
            <wp:extent cx="5486400" cy="459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10188" cy="213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r w:rsidDel="00000000" w:rsidR="00000000" w:rsidRPr="00000000">
        <w:rPr>
          <w:rtl w:val="0"/>
        </w:rPr>
        <w:t xml:space="preserve">7. Kosztorys projektu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8. Zasoby projektu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Sprzęt: komputer z Windows 10/11</w:t>
        <w:br w:type="textWrapping"/>
        <w:t xml:space="preserve">- Oprogramowanie:</w:t>
        <w:br w:type="textWrapping"/>
        <w:t xml:space="preserve">  - Visual Studio 2022</w:t>
        <w:br w:type="textWrapping"/>
        <w:t xml:space="preserve">  - .NET 6/7</w:t>
        <w:br w:type="textWrapping"/>
        <w:t xml:space="preserve">  - SQL Server Express</w:t>
        <w:br w:type="textWrapping"/>
        <w:t xml:space="preserve">  - OxyPlot, iTextSharp</w:t>
        <w:br w:type="textWrapping"/>
        <w:t xml:space="preserve">  - MS Word / Project (dokumentacja)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9. Standardy i narzędzia w projekcie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.NET Core 6.0 (ASP.NET WebAPI)</w:t>
        <w:br w:type="textWrapping"/>
        <w:t xml:space="preserve">- Entity Framework Core 6.0</w:t>
        <w:br w:type="textWrapping"/>
        <w:t xml:space="preserve">- WPF + MVVM</w:t>
        <w:br w:type="textWrapping"/>
        <w:t xml:space="preserve">- OxyPlot 2.1</w:t>
        <w:br w:type="textWrapping"/>
        <w:t xml:space="preserve">- iTextSharp 5.5</w:t>
        <w:br w:type="textWrapping"/>
        <w:t xml:space="preserve">- Git do wersjonowania kodu</w:t>
        <w:br w:type="textWrapping"/>
        <w:t xml:space="preserve">- XML (do eksportu/importu lokalnego)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10. Procesy zarządzania</w:t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10.1 Plan zarządzania konfiguracją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GitHub do kontroli wersji kodu źródłowego</w:t>
        <w:br w:type="textWrapping"/>
        <w:t xml:space="preserve">- Podział na repozytorium aplikacji WPF i WebAPI</w:t>
      </w:r>
    </w:p>
    <w:p w:rsidR="00000000" w:rsidDel="00000000" w:rsidP="00000000" w:rsidRDefault="00000000" w:rsidRPr="00000000" w14:paraId="00000047">
      <w:pPr>
        <w:pStyle w:val="Heading1"/>
        <w:rPr/>
      </w:pPr>
      <w:r w:rsidDel="00000000" w:rsidR="00000000" w:rsidRPr="00000000">
        <w:rPr>
          <w:rtl w:val="0"/>
        </w:rPr>
        <w:t xml:space="preserve">10.2 Plan zarządzania ryzykiem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Ryzyko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Skutek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Działanie minimalizujące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Brak połączenia z API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Aplikacja nie działa poprawnie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Testy lokalne + fallback XML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Błędy integracji WPF ↔ API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Błędy w transmisji danych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Wspólne DTO, testy jednostkowe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Utrata danych przy awarii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Brak historii wypożyczeń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Backup SQL + eksporty CSV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10.3 Plan zarządzania testami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Testy ręczne UI aplikacji WPF</w:t>
        <w:br w:type="textWrapping"/>
        <w:t xml:space="preserve">- Testy endpointów WebAPI (Postman / Swagger)</w:t>
        <w:br w:type="textWrapping"/>
        <w:t xml:space="preserve">- Testy integracyjne (działanie całości po połączeniu)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RQ0ET7DNn2sS/DkC+EntuzP2w==">CgMxLjAaHwoBMBIaChgICVIUChJ0YWJsZS5ta2F1d29yMW8wd3E4AHIhMXgxYlJ6ZDVfVFRxSEJXVDdCZGlQYTRFd1c5S1RnVktn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