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Plan QA – System Zarządzania Wypożyczalnią Filmów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Cel dokumentu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Celem niniejszego dokumentu jest zdefiniowanie strategii zapewnienia jakości (QA) dla projektu MovieRental oraz opisanie standardów, procedur, zasobów i odpowiedzialności związanych z jakością oprogramowania na każdym etapie jego wytwarzania.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Zakres dokumentu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Zakres QA obejmuje analizę, projekt, implementację, testowanie, integrację oraz wdrożenie aplikacji klient-serwer. QA odnosi się do kodu aplikacji WPF, API oraz integracji z bazą danych.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Charakterystyka projektu i budowanego systemu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System składa się z aplikacji desktopowej (WPF) oraz serwera RESTful (ASP.NET Core WebAPI) zintegrowanych z bazą danych SQL Server. System umożliwia zarządzanie wypożyczeniami, generowanie raportów i eksport danych.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Identyfikacja obszaru QA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QA obejmuje następujące komponenty:</w:t>
        <w:br w:type="textWrapping"/>
        <w:t xml:space="preserve">- RentalListViewModel, ReportsWindowViewModel</w:t>
        <w:br w:type="textWrapping"/>
        <w:t xml:space="preserve">- RentalRepository, MovieRentalContext</w:t>
        <w:br w:type="textWrapping"/>
        <w:t xml:space="preserve">- RentalsController</w:t>
        <w:br w:type="textWrapping"/>
        <w:t xml:space="preserve">- integrację z bazą danych</w:t>
        <w:br w:type="textWrapping"/>
        <w:t xml:space="preserve">- eksport do PDF i CSV</w:t>
        <w:br w:type="textWrapping"/>
        <w:t xml:space="preserve">- komunikację REST API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5. Standardy i procedury QA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QA będzie prowadzone zgodnie ze standardami .NET, MVVM, REST</w:t>
        <w:br w:type="textWrapping"/>
        <w:t xml:space="preserve">- Wersjonowanie i kontrola zmian: Git</w:t>
        <w:br w:type="textWrapping"/>
        <w:t xml:space="preserve">- Review kodu przed integracją</w:t>
        <w:br w:type="textWrapping"/>
        <w:t xml:space="preserve">- Każda funkcjonalność musi być przetestowana (manualnie lub automatycznie)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6. Relacja do innych planów projektu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QA jest skoordynowane z planem projektu i dokumentacją SAD oraz planem testów. QA weryfikuje zgodność implementacji z wymaganiami zawartymi w dokumentach analizy i projektu.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7. Referencje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Analiza specyfikacji wymagań</w:t>
        <w:br w:type="textWrapping"/>
        <w:t xml:space="preserve">- SAD – Projekt aplikacji</w:t>
        <w:br w:type="textWrapping"/>
        <w:t xml:space="preserve">- Plan projektu</w:t>
        <w:br w:type="textWrapping"/>
        <w:t xml:space="preserve">- Opis wersji (SVD)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8. QA w strukturze organizacyjnej projektu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Odpowiedzialność za QA ponosi wykonawca projektu.</w:t>
        <w:br w:type="textWrapping"/>
        <w:t xml:space="preserve">- Proces QA obejmuje działania w zakresie testowania, walidacji kodu, dokumentowania i raportowania defektów.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9. Zasoby QA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Sprzęt: komputer z Windows, narzędzia debugowania</w:t>
        <w:br w:type="textWrapping"/>
        <w:t xml:space="preserve">- Oprogramowanie: Visual Studio, Postman, OxyPlot, iTextSharp</w:t>
        <w:br w:type="textWrapping"/>
        <w:t xml:space="preserve">- Czas: 1 tydzień testów integracyjnych i funkcjonalnych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10. Zadania QA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Weryfikacja implementacji względem specyfikacji</w:t>
        <w:br w:type="textWrapping"/>
        <w:t xml:space="preserve">- Przeprowadzanie testów jednostkowych i integracyjnych</w:t>
        <w:br w:type="textWrapping"/>
        <w:t xml:space="preserve">- Rejestrowanie i śledzenie błędów</w:t>
        <w:br w:type="textWrapping"/>
        <w:t xml:space="preserve">- Weryfikacja naprawy defektów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11. Zakres odpowiedzialności za procesy QA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Twórca aplikacji: testy funkcjonalne, poprawki</w:t>
        <w:br w:type="textWrapping"/>
        <w:t xml:space="preserve">- Tester: rejestracja i analiza błędów</w:t>
        <w:br w:type="textWrapping"/>
        <w:t xml:space="preserve">- Dokumentalista: aktualizacja opisu wersji i historii zmian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12. Harmonogram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QA następuje po implementacji i przed wydaniem wersji finalnej:</w:t>
        <w:br w:type="textWrapping"/>
        <w:t xml:space="preserve">- Tydzień 6–7: testowanie i QA</w:t>
        <w:br w:type="textWrapping"/>
        <w:t xml:space="preserve">- Tydzień 8: poprawki i zatwierdzenie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13. Dokumentacja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Test Plan</w:t>
        <w:br w:type="textWrapping"/>
        <w:t xml:space="preserve">- Checklisty funkcjonalne</w:t>
        <w:br w:type="textWrapping"/>
        <w:t xml:space="preserve">- Raport testów</w:t>
        <w:br w:type="textWrapping"/>
        <w:t xml:space="preserve">- Lista błędów i ich statusów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14. Standardy i procedury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Kodowanie zgodne z C# .NET Core</w:t>
        <w:br w:type="textWrapping"/>
        <w:t xml:space="preserve">- MVVM dla klienta</w:t>
        <w:br w:type="textWrapping"/>
        <w:t xml:space="preserve">- REST dla API</w:t>
        <w:br w:type="textWrapping"/>
        <w:t xml:space="preserve">- EF Core dla bazy</w:t>
        <w:br w:type="textWrapping"/>
        <w:t xml:space="preserve">- Procedury testowe: checklisty + przypadki testowe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15. Testy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Testy jednostkowe (manualne): CRUD, eksport</w:t>
        <w:br w:type="textWrapping"/>
        <w:t xml:space="preserve">- Testy integracyjne: komunikacja z API</w:t>
        <w:br w:type="textWrapping"/>
        <w:t xml:space="preserve">- Testy systemowe: scenariusze użytkownika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16. Zasady rejestracji i raportowania o błędach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Rejestracja błędów w arkuszu Excel lub GitHub Issues</w:t>
        <w:br w:type="textWrapping"/>
        <w:t xml:space="preserve">- Każdy błąd posiada: ID, opis, data zgłoszenia, status, osoba odpowiedzialna</w:t>
        <w:br w:type="textWrapping"/>
        <w:t xml:space="preserve">- Codzienna weryfikacja statusu defektów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17. Zarządzanie ryzykiem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Tabela ryzyk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093403199"/>
        <w:tag w:val="goog_rdk_0"/>
      </w:sdtPr>
      <w:sdtContent>
        <w:tbl>
          <w:tblPr>
            <w:tblStyle w:val="Table1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80"/>
            <w:gridCol w:w="2880"/>
            <w:gridCol w:w="2880"/>
            <w:tblGridChange w:id="0">
              <w:tblGrid>
                <w:gridCol w:w="2880"/>
                <w:gridCol w:w="2880"/>
                <w:gridCol w:w="28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Ryzyko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Skutek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Działanie zapobiegawcze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Brak testów API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Złe dane w systemie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Testy Postman, walidacja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Błąd w eksporcie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Uszkodzony raport 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Testy PDF/CSV przed wydaniem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Niezgodność z wymaganiami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Brak akceptacji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Przeglądy i testy regresji </w:t>
                </w:r>
              </w:p>
            </w:tc>
          </w:tr>
        </w:tbl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kWr2qjXQ/tajACt99hxD1ZqPQ==">CgMxLjAaHwoBMBIaChgICVIUChJ0YWJsZS5rbjIzazZkbHpjYXM4AHIhMVlWYVVBRmgyVzMyQnF4WTByVlB6dFdCanBDVUhnNC13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