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 zarządzania ryzykiem – Szablon ogólny</w:t>
      </w:r>
    </w:p>
    <w:p>
      <w:pPr>
        <w:pStyle w:val="Heading1"/>
      </w:pPr>
      <w:r>
        <w:t>1. Zakres dokumentu</w:t>
      </w:r>
    </w:p>
    <w:p>
      <w:r>
        <w:t>Opis ogólnego celu i zakresu zarządzania ryzykiem dla projektu.</w:t>
      </w:r>
    </w:p>
    <w:p>
      <w:pPr>
        <w:pStyle w:val="Heading1"/>
      </w:pPr>
      <w:r>
        <w:t>2. Ogólne zasady zarządzania ryzykiem</w:t>
      </w:r>
    </w:p>
    <w:p>
      <w:r>
        <w:t>Wskazanie metodologii, standardów i podejścia stosowanego w projekcie.</w:t>
      </w:r>
    </w:p>
    <w:p>
      <w:pPr>
        <w:pStyle w:val="Heading1"/>
      </w:pPr>
      <w:r>
        <w:t>3. Role i odpowiedzialności</w:t>
      </w:r>
    </w:p>
    <w:p>
      <w:r>
        <w:t>Tabela przypisująca role zespołowi projektowemu oraz zakres ich odpowiedzialności.</w:t>
      </w:r>
    </w:p>
    <w:p>
      <w:pPr>
        <w:pStyle w:val="Heading1"/>
      </w:pPr>
      <w:r>
        <w:t>4. Identyfikacja ryzyk</w:t>
      </w:r>
    </w:p>
    <w:p>
      <w:r>
        <w:t>Metody identyfikacji ryzyk, źródła informacji, załączona tabela.</w:t>
      </w:r>
    </w:p>
    <w:p>
      <w:pPr>
        <w:pStyle w:val="Heading1"/>
      </w:pPr>
      <w:r>
        <w:t>5. Ocena ryzyk</w:t>
      </w:r>
    </w:p>
    <w:p>
      <w:r>
        <w:t>Opis metod oceny wpływu i prawdopodobieństwa. Można zastosować skalę 1–5 lub 1–10.</w:t>
      </w:r>
    </w:p>
    <w:p>
      <w:pPr>
        <w:pStyle w:val="Heading1"/>
      </w:pPr>
      <w:r>
        <w:t>6. Strategie reagowania na ryzyka</w:t>
      </w:r>
    </w:p>
    <w:p>
      <w:r>
        <w:t>Opis możliwych reakcji: unikanie, akceptacja, łagodzenie, przeniesienie.</w:t>
      </w:r>
    </w:p>
    <w:p>
      <w:pPr>
        <w:pStyle w:val="Heading1"/>
      </w:pPr>
      <w:r>
        <w:t>7. Monitorowanie i przegląd ryzyk</w:t>
      </w:r>
    </w:p>
    <w:p>
      <w:r>
        <w:t>Procesy przeglądu, aktualizacji i śledzenia ryzyk.</w:t>
      </w:r>
    </w:p>
    <w:p>
      <w:pPr>
        <w:pStyle w:val="Heading1"/>
      </w:pPr>
      <w:r>
        <w:t>8. Komunikacja</w:t>
      </w:r>
    </w:p>
    <w:p>
      <w:r>
        <w:t>Opis, kto, kiedy i w jaki sposób raportuje ryzyka.</w:t>
      </w:r>
    </w:p>
    <w:p>
      <w:pPr>
        <w:pStyle w:val="Heading1"/>
      </w:pPr>
      <w:r>
        <w:t>9. Rejestr ryzyk (dołączony osobno lub uzupełniony w załączniku)</w:t>
      </w:r>
    </w:p>
    <w:p>
      <w:r>
        <w:t>[miejsce na tabelę lub odwołanie do arkusza]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