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jc w:val="center"/>
        <w:spacing w:lineRule="atLeast" w:line="74" w:after="0" w:before="280"/>
        <w:shd w:val="nil" w:color="auto" w:fill="000000"/>
        <w:rPr>
          <w:rFonts w:ascii="DejaVu Sans Light" w:hAnsi="DejaVu Sans Light" w:cs="DejaVu Sans Light" w:eastAsia="DejaVu Sans Light"/>
          <w:sz w:val="36"/>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color w:val="000000"/>
          <w:spacing w:val="-4"/>
          <w:sz w:val="36"/>
        </w:rPr>
        <w:t xml:space="preserve">Katedra Biosensorów i Przetwarzania Sygnałów Biomedycznych</w:t>
      </w:r>
      <w:r>
        <w:rPr>
          <w:sz w:val="36"/>
        </w:rPr>
      </w:r>
      <w:r/>
    </w:p>
    <w:p>
      <w:pPr>
        <w:ind w:left="0" w:right="0" w:firstLine="0"/>
        <w:jc w:val="center"/>
        <w:spacing w:lineRule="atLeast" w:line="74"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color w:val="000000"/>
          <w:spacing w:val="-4"/>
          <w:sz w:val="36"/>
        </w:rPr>
        <w:t xml:space="preserve">Wydział Inżynierii Biomedycznej</w:t>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color w:val="000000"/>
          <w:spacing w:val="-4"/>
          <w:sz w:val="36"/>
        </w:rPr>
        <w:t xml:space="preserve">POLITECHNIKA ŚLĄSKA </w:t>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sz w:val="28"/>
        </w:rPr>
        <mc:AlternateContent>
          <mc:Choice Requires="wpg">
            <w:drawing>
              <wp:inline xmlns:wp="http://schemas.openxmlformats.org/drawingml/2006/wordprocessingDrawing" distT="0" distB="0" distL="0" distR="0">
                <wp:extent cx="1774800" cy="1746000"/>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3"/>
                        <a:stretch/>
                      </pic:blipFill>
                      <pic:spPr bwMode="auto">
                        <a:xfrm rot="0" flipH="0" flipV="0">
                          <a:off x="0" y="0"/>
                          <a:ext cx="1774800" cy="1746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139.7pt;height:137.5pt;rotation:0;" stroked="false">
                <v:path textboxrect="0,0,0,0"/>
                <v:imagedata r:id="rId13" o:title=""/>
              </v:shape>
            </w:pict>
          </mc:Fallback>
        </mc:AlternateContent>
      </w:r>
      <w:r>
        <w:rPr>
          <w:rFonts w:ascii="DejaVu Sans Light" w:hAnsi="DejaVu Sans Light" w:cs="DejaVu Sans Light" w:eastAsia="DejaVu Sans Light"/>
        </w:rPr>
      </w:r>
      <w:r/>
    </w:p>
    <w:p>
      <w:pPr>
        <w:ind w:left="0" w:right="0" w:firstLine="0"/>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sz w:val="28"/>
        </w:rPr>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b/>
          <w:i w:val="false"/>
          <w:color w:val="000000"/>
          <w:sz w:val="36"/>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i w:val="false"/>
          <w:color w:val="000000"/>
          <w:sz w:val="36"/>
        </w:rPr>
        <w:t xml:space="preserve">PRACA DYPLOMOWA MAGISTERSKA</w:t>
      </w:r>
      <w:r>
        <w:rPr>
          <w:i w:val="false"/>
          <w:sz w:val="36"/>
        </w:rPr>
      </w:r>
      <w:r/>
    </w:p>
    <w:p>
      <w:pPr>
        <w:ind w:left="0" w:right="0" w:firstLine="0"/>
        <w:jc w:val="center"/>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i/>
          <w:color w:val="000000"/>
          <w:sz w:val="28"/>
        </w:rPr>
        <w:t xml:space="preserve">Narzędzie do analizy danych genomicznych</w:t>
      </w:r>
      <w:r>
        <w:rPr>
          <w:rFonts w:ascii="DejaVu Sans Light" w:hAnsi="DejaVu Sans Light" w:cs="DejaVu Sans Light" w:eastAsia="DejaVu Sans Light"/>
        </w:rPr>
      </w:r>
      <w:r/>
    </w:p>
    <w:p>
      <w:pPr>
        <w:ind w:left="0" w:right="0" w:firstLine="0"/>
        <w:jc w:val="left"/>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sz w:val="28"/>
        </w:rPr>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color w:val="000000"/>
          <w:sz w:val="28"/>
        </w:rPr>
        <w:t xml:space="preserve">Kamil SUCHANEK</w:t>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color w:val="000000"/>
          <w:sz w:val="28"/>
        </w:rPr>
        <w:t xml:space="preserve">Kierunek studiów: </w:t>
      </w:r>
      <w:r>
        <w:rPr>
          <w:rFonts w:ascii="DejaVu Sans Light" w:hAnsi="DejaVu Sans Light" w:cs="DejaVu Sans Light" w:eastAsia="DejaVu Sans Light"/>
          <w:i/>
          <w:color w:val="000000"/>
          <w:sz w:val="28"/>
        </w:rPr>
        <w:t xml:space="preserve">Inżynieria Biomedyczna</w:t>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color w:val="000000"/>
          <w:sz w:val="28"/>
        </w:rPr>
        <w:t xml:space="preserve">Specjalność:</w:t>
      </w:r>
      <w:r>
        <w:rPr>
          <w:rFonts w:ascii="DejaVu Sans Light" w:hAnsi="DejaVu Sans Light" w:cs="DejaVu Sans Light" w:eastAsia="DejaVu Sans Light"/>
          <w:i/>
          <w:color w:val="000000"/>
          <w:sz w:val="28"/>
        </w:rPr>
        <w:t xml:space="preserve"> Przetwarzanie i Analiza Informacji Biomedycznej </w:t>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sz w:val="28"/>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sz w:val="28"/>
        </w:rPr>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sz w:val="28"/>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sz w:val="28"/>
        </w:rPr>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color w:val="000000"/>
          <w:sz w:val="28"/>
        </w:rPr>
        <w:t xml:space="preserve">PROMOTOR</w:t>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color w:val="000000"/>
          <w:sz w:val="28"/>
        </w:rPr>
        <w:t xml:space="preserve">Dr inż. Anna Tamulewicz</w:t>
      </w:r>
      <w:r>
        <w:rPr>
          <w:rFonts w:ascii="DejaVu Sans Light" w:hAnsi="DejaVu Sans Light" w:cs="DejaVu Sans Light" w:eastAsia="DejaVu Sans Light"/>
        </w:rPr>
      </w:r>
      <w:r/>
    </w:p>
    <w:p>
      <w:pPr>
        <w:ind w:left="0" w:right="0" w:firstLine="0"/>
        <w:jc w:val="left"/>
        <w:spacing w:lineRule="atLeast" w:line="57" w:after="0" w:before="280"/>
        <w:shd w:val="nil" w:color="auto" w:fill="000000"/>
        <w:rPr>
          <w:rFonts w:ascii="DejaVu Sans Light" w:hAnsi="DejaVu Sans Light" w:cs="DejaVu Sans Light" w:eastAsia="DejaVu Sans Light"/>
          <w:sz w:val="28"/>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sz w:val="28"/>
        </w:rPr>
      </w:r>
      <w:r>
        <w:rPr>
          <w:rFonts w:ascii="DejaVu Sans Light" w:hAnsi="DejaVu Sans Light" w:cs="DejaVu Sans Light" w:eastAsia="DejaVu Sans Light"/>
        </w:rPr>
      </w:r>
      <w:r/>
    </w:p>
    <w:p>
      <w:pPr>
        <w:ind w:left="0" w:right="0" w:firstLine="0"/>
        <w:jc w:val="center"/>
        <w:spacing w:lineRule="atLeast" w:line="57" w:after="0" w:before="28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b/>
          <w:color w:val="000000"/>
          <w:sz w:val="28"/>
        </w:rPr>
        <w:t xml:space="preserve">ZABRZE – 2020</w:t>
      </w:r>
      <w:r>
        <w:rPr>
          <w:rFonts w:ascii="DejaVu Sans Light" w:hAnsi="DejaVu Sans Light" w:cs="DejaVu Sans Light" w:eastAsia="DejaVu Sans Light"/>
        </w:rPr>
      </w:r>
      <w:r/>
    </w:p>
    <w:p>
      <w:pPr>
        <w:shd w:val="nil" w:color="auto" w:fill="FFFFFF"/>
        <w:rPr>
          <w:rFonts w:ascii="DejaVu Sans Light" w:hAnsi="DejaVu Sans Light" w:cs="DejaVu Sans Light" w:eastAsia="DejaVu Sans Light"/>
          <w:b w:val="false"/>
          <w:i w:val="false"/>
          <w:sz w:val="40"/>
        </w:rPr>
      </w:pPr>
      <w:r>
        <w:rPr>
          <w:rFonts w:ascii="DejaVu Sans Light" w:hAnsi="DejaVu Sans Light" w:cs="DejaVu Sans Light" w:eastAsia="DejaVu Sans Light"/>
          <w:b w:val="false"/>
          <w:i w:val="false"/>
          <w:sz w:val="40"/>
        </w:rPr>
        <w:br w:type="page"/>
      </w:r>
      <w:r/>
    </w:p>
    <w:p>
      <w:pPr>
        <w:shd w:val="nil" w:color="auto" w:fill="000000"/>
      </w:pPr>
      <w:r>
        <w:br w:type="page"/>
      </w:r>
      <w:r/>
    </w:p>
    <w:tbl>
      <w:tblPr>
        <w:tblStyle w:val="945"/>
        <w:tblW w:w="0" w:type="auto"/>
        <w:tblInd w:w="0" w:type="dxa"/>
        <w:tblBorders>
          <w:left w:val="none" w:color="000000" w:sz="4" w:space="0"/>
          <w:top w:val="none" w:color="000000" w:sz="4" w:space="0"/>
          <w:right w:val="none" w:color="000000" w:sz="4" w:space="0"/>
          <w:bottom w:val="none" w:color="000000" w:sz="4" w:space="0"/>
          <w:insideV w:val="none" w:color="000000" w:sz="4" w:space="0"/>
          <w:insideH w:val="none" w:color="000000" w:sz="4" w:space="0"/>
        </w:tblBorders>
        <w:tblLayout w:type="autofit"/>
        <w:tblLook w:val="04A0" w:firstRow="1" w:lastRow="0" w:firstColumn="1" w:lastColumn="0" w:noHBand="0" w:noVBand="1"/>
      </w:tblPr>
      <w:tblGrid>
        <w:gridCol w:w="4534"/>
        <w:gridCol w:w="315"/>
        <w:gridCol w:w="4129"/>
      </w:tblGrid>
      <w:tr>
        <w:trPr/>
        <w:tc>
          <w:tcPr>
            <w:gridSpan w:val="3"/>
            <w:tcBorders>
              <w:left w:val="single" w:color="000000" w:sz="6" w:space="0"/>
              <w:top w:val="single" w:color="000000" w:sz="6" w:space="0"/>
              <w:right w:val="single" w:color="000000" w:sz="6" w:space="0"/>
              <w:bottom w:val="single" w:color="000000" w:sz="6" w:space="0"/>
            </w:tcBorders>
            <w:tcMar>
              <w:left w:w="57" w:type="dxa"/>
              <w:top w:w="0" w:type="dxa"/>
              <w:right w:w="57" w:type="dxa"/>
              <w:bottom w:w="0" w:type="dxa"/>
            </w:tcMar>
            <w:tcW w:w="8977" w:type="dxa"/>
            <w:textDirection w:val="lrTb"/>
            <w:noWrap w:val="false"/>
          </w:tcPr>
          <w:p>
            <w:pPr>
              <w:pStyle w:val="985"/>
              <w:rPr>
                <w:rFonts w:ascii="DejaVu Sans Light" w:hAnsi="DejaVu Sans Light" w:cs="DejaVu Sans Light" w:eastAsia="DejaVu Sans Light"/>
              </w:rPr>
            </w:pPr>
            <w:r>
              <w:rPr>
                <w:rFonts w:ascii="DejaVu Sans Light" w:hAnsi="DejaVu Sans Light" w:cs="DejaVu Sans Light" w:eastAsia="DejaVu Sans Light"/>
                <w:b/>
                <w:color w:val="000000"/>
                <w:spacing w:val="-4"/>
                <w:sz w:val="28"/>
              </w:rPr>
              <w:br/>
              <w:t xml:space="preserve">Wydział Inżynierii Biomedycznej</w:t>
              <w:br/>
            </w:r>
            <w:r>
              <w:rPr>
                <w:rFonts w:ascii="DejaVu Sans Light" w:hAnsi="DejaVu Sans Light" w:cs="DejaVu Sans Light" w:eastAsia="DejaVu Sans Light"/>
                <w:color w:val="000000"/>
                <w:spacing w:val="-4"/>
                <w:sz w:val="28"/>
              </w:rPr>
              <w:t xml:space="preserve">POLITECHNIKA ŚLĄSKA</w:t>
              <w:br/>
            </w:r>
            <w:r>
              <w:rPr>
                <w:rFonts w:ascii="DejaVu Sans Light" w:hAnsi="DejaVu Sans Light" w:cs="DejaVu Sans Light" w:eastAsia="DejaVu Sans Light"/>
              </w:rPr>
            </w:r>
            <w:r/>
          </w:p>
        </w:tc>
      </w:tr>
      <w:tr>
        <w:trPr/>
        <w:tc>
          <w:tcPr>
            <w:gridSpan w:val="3"/>
            <w:tcBorders>
              <w:left w:val="single" w:color="000000" w:sz="6" w:space="0"/>
              <w:top w:val="single" w:color="000000" w:sz="6" w:space="0"/>
              <w:right w:val="single" w:color="000000" w:sz="6" w:space="0"/>
              <w:bottom w:val="none" w:color="000000" w:sz="4" w:space="0"/>
            </w:tcBorders>
            <w:tcMar>
              <w:left w:w="57" w:type="dxa"/>
              <w:top w:w="0" w:type="dxa"/>
              <w:right w:w="57" w:type="dxa"/>
              <w:bottom w:w="0" w:type="dxa"/>
            </w:tcMar>
            <w:tcW w:w="8977" w:type="dxa"/>
            <w:textDirection w:val="lrTb"/>
            <w:noWrap w:val="false"/>
          </w:tcPr>
          <w:p>
            <w:pPr>
              <w:pStyle w:val="985"/>
              <w:rPr>
                <w:rFonts w:ascii="DejaVu Sans Light" w:hAnsi="DejaVu Sans Light" w:cs="DejaVu Sans Light" w:eastAsia="DejaVu Sans Light"/>
              </w:rPr>
              <w:outlineLvl w:val="2"/>
            </w:pPr>
            <w:r>
              <w:rPr>
                <w:rFonts w:ascii="DejaVu Sans Light" w:hAnsi="DejaVu Sans Light" w:cs="DejaVu Sans Light" w:eastAsia="DejaVu Sans Light"/>
                <w:b/>
                <w:u w:val="single"/>
              </w:rPr>
              <w:t xml:space="preserve">OŚWIADCZENIE</w:t>
            </w:r>
            <w:r/>
          </w:p>
          <w:p>
            <w:pPr>
              <w:pStyle w:val="985"/>
              <w:rPr>
                <w:rFonts w:ascii="DejaVu Sans Light" w:hAnsi="DejaVu Sans Light" w:cs="DejaVu Sans Light" w:eastAsia="DejaVu Sans Light"/>
              </w:rPr>
              <w:outlineLvl w:val="1"/>
            </w:pPr>
            <w:r>
              <w:rPr>
                <w:rFonts w:ascii="DejaVu Sans Light" w:hAnsi="DejaVu Sans Light" w:cs="DejaVu Sans Light" w:eastAsia="DejaVu Sans Light"/>
                <w:b/>
              </w:rPr>
              <w:t xml:space="preserve">Kamil SUCHANEK</w:t>
            </w:r>
            <w:r>
              <w:rPr>
                <w:rFonts w:ascii="DejaVu Sans Light" w:hAnsi="DejaVu Sans Light" w:cs="DejaVu Sans Light" w:eastAsia="DejaVu Sans Light"/>
              </w:rPr>
              <w:br/>
            </w:r>
            <w:r>
              <w:rPr>
                <w:rFonts w:ascii="DejaVu Sans Light" w:hAnsi="DejaVu Sans Light" w:cs="DejaVu Sans Light" w:eastAsia="DejaVu Sans Light"/>
                <w:b/>
              </w:rPr>
              <w:t xml:space="preserve">Kierunek studiów:</w:t>
            </w:r>
            <w:r>
              <w:rPr>
                <w:rFonts w:ascii="DejaVu Sans Light" w:hAnsi="DejaVu Sans Light" w:cs="DejaVu Sans Light" w:eastAsia="DejaVu Sans Light"/>
              </w:rPr>
              <w:t xml:space="preserve">Inżynieria Biomedyczna</w:t>
              <w:br/>
            </w:r>
            <w:r>
              <w:rPr>
                <w:rFonts w:ascii="DejaVu Sans Light" w:hAnsi="DejaVu Sans Light" w:cs="DejaVu Sans Light" w:eastAsia="DejaVu Sans Light"/>
                <w:b/>
              </w:rPr>
              <w:t xml:space="preserve">Specjalność:</w:t>
            </w:r>
            <w:r>
              <w:rPr>
                <w:rFonts w:ascii="DejaVu Sans Light" w:hAnsi="DejaVu Sans Light" w:cs="DejaVu Sans Light" w:eastAsia="DejaVu Sans Light"/>
              </w:rPr>
              <w:t xml:space="preserve"> Przetwarzanie i Analiza Informacji Biomedycznej</w:t>
              <w:br/>
            </w:r>
            <w:r>
              <w:rPr>
                <w:rFonts w:ascii="DejaVu Sans Light" w:hAnsi="DejaVu Sans Light" w:cs="DejaVu Sans Light" w:eastAsia="DejaVu Sans Light"/>
                <w:b/>
              </w:rPr>
              <w:t xml:space="preserve">Rok akademicki:</w:t>
            </w:r>
            <w:r>
              <w:rPr>
                <w:rFonts w:ascii="DejaVu Sans Light" w:hAnsi="DejaVu Sans Light" w:cs="DejaVu Sans Light" w:eastAsia="DejaVu Sans Light"/>
              </w:rPr>
              <w:t xml:space="preserve"> 2019/2020</w:t>
            </w:r>
            <w:r/>
          </w:p>
        </w:tc>
      </w:tr>
      <w:tr>
        <w:trPr/>
        <w:tc>
          <w:tcPr>
            <w:gridSpan w:val="2"/>
            <w:tcBorders>
              <w:left w:val="single" w:color="000000" w:sz="6" w:space="0"/>
              <w:top w:val="none" w:color="000000" w:sz="4" w:space="0"/>
              <w:right w:val="none" w:color="000000" w:sz="4" w:space="0"/>
              <w:bottom w:val="single" w:color="000000" w:sz="6" w:space="0"/>
            </w:tcBorders>
            <w:tcMar>
              <w:left w:w="57" w:type="dxa"/>
              <w:top w:w="0" w:type="dxa"/>
              <w:right w:w="0" w:type="dxa"/>
              <w:bottom w:w="0" w:type="dxa"/>
            </w:tcMar>
            <w:tcW w:w="4849" w:type="dxa"/>
            <w:textDirection w:val="lrTb"/>
            <w:noWrap w:val="false"/>
          </w:tcPr>
          <w:p>
            <w:pPr>
              <w:pStyle w:val="985"/>
              <w:rPr>
                <w:rFonts w:ascii="DejaVu Sans Light" w:hAnsi="DejaVu Sans Light" w:cs="DejaVu Sans Light" w:eastAsia="DejaVu Sans Light"/>
              </w:rPr>
            </w:pPr>
            <w:r>
              <w:rPr>
                <w:rFonts w:ascii="DejaVu Sans Light" w:hAnsi="DejaVu Sans Light" w:cs="DejaVu Sans Light" w:eastAsia="DejaVu Sans Light"/>
                <w:color w:val="000000"/>
                <w:sz w:val="22"/>
              </w:rPr>
              <w:t xml:space="preserve">PROMOTOR:</w:t>
            </w:r>
            <w:r>
              <w:rPr>
                <w:rFonts w:ascii="DejaVu Sans Light" w:hAnsi="DejaVu Sans Light" w:cs="DejaVu Sans Light" w:eastAsia="DejaVu Sans Light"/>
                <w:i/>
                <w:color w:val="000000"/>
                <w:sz w:val="22"/>
              </w:rPr>
              <w:t xml:space="preserve"> Dr inż. Anna TAMULEWICZ</w:t>
            </w:r>
            <w:r>
              <w:rPr>
                <w:rFonts w:ascii="DejaVu Sans Light" w:hAnsi="DejaVu Sans Light" w:cs="DejaVu Sans Light" w:eastAsia="DejaVu Sans Light"/>
              </w:rPr>
            </w:r>
            <w:r/>
          </w:p>
        </w:tc>
        <w:tc>
          <w:tcPr>
            <w:tcBorders>
              <w:left w:val="none" w:color="000000" w:sz="4" w:space="0"/>
              <w:top w:val="none" w:color="000000" w:sz="4" w:space="0"/>
              <w:right w:val="single" w:color="000000" w:sz="6" w:space="0"/>
              <w:bottom w:val="single" w:color="000000" w:sz="6" w:space="0"/>
            </w:tcBorders>
            <w:tcMar>
              <w:left w:w="0" w:type="dxa"/>
              <w:top w:w="0" w:type="dxa"/>
              <w:right w:w="57" w:type="dxa"/>
              <w:bottom w:w="0" w:type="dxa"/>
            </w:tcMar>
            <w:tcW w:w="4129" w:type="dxa"/>
            <w:textDirection w:val="lrTb"/>
            <w:noWrap w:val="false"/>
          </w:tcPr>
          <w:p>
            <w:pPr>
              <w:pStyle w:val="985"/>
              <w:rPr>
                <w:rFonts w:ascii="DejaVu Sans Light" w:hAnsi="DejaVu Sans Light" w:cs="DejaVu Sans Light" w:eastAsia="DejaVu Sans Light"/>
              </w:rPr>
            </w:pPr>
            <w:r>
              <w:rPr>
                <w:rFonts w:ascii="DejaVu Sans Light" w:hAnsi="DejaVu Sans Light" w:cs="DejaVu Sans Light" w:eastAsia="DejaVu Sans Light"/>
                <w:color w:val="000000"/>
                <w:sz w:val="22"/>
              </w:rPr>
              <w:t xml:space="preserve">KONSULTANT:</w:t>
            </w:r>
            <w:r>
              <w:rPr>
                <w:rFonts w:ascii="DejaVu Sans Light" w:hAnsi="DejaVu Sans Light" w:cs="DejaVu Sans Light" w:eastAsia="DejaVu Sans Light"/>
                <w:i/>
                <w:color w:val="000000"/>
                <w:sz w:val="22"/>
              </w:rPr>
              <w:t xml:space="preserve"> —-</w:t>
            </w:r>
            <w:r>
              <w:rPr>
                <w:rFonts w:ascii="DejaVu Sans Light" w:hAnsi="DejaVu Sans Light" w:cs="DejaVu Sans Light" w:eastAsia="DejaVu Sans Light"/>
              </w:rPr>
            </w:r>
            <w:r/>
          </w:p>
        </w:tc>
      </w:tr>
      <w:tr>
        <w:trPr/>
        <w:tc>
          <w:tcPr>
            <w:gridSpan w:val="3"/>
            <w:tcBorders>
              <w:left w:val="single" w:color="000000" w:sz="6" w:space="0"/>
              <w:top w:val="single" w:color="000000" w:sz="6" w:space="0"/>
              <w:right w:val="single" w:color="000000" w:sz="6" w:space="0"/>
              <w:bottom w:val="none" w:color="000000" w:sz="4" w:space="0"/>
            </w:tcBorders>
            <w:tcMar>
              <w:left w:w="57" w:type="dxa"/>
              <w:top w:w="0" w:type="dxa"/>
              <w:right w:w="57" w:type="dxa"/>
              <w:bottom w:w="0" w:type="dxa"/>
            </w:tcMar>
            <w:tcW w:w="8977" w:type="dxa"/>
            <w:textDirection w:val="lrTb"/>
            <w:noWrap w:val="false"/>
          </w:tcPr>
          <w:p>
            <w:pPr>
              <w:pStyle w:val="985"/>
              <w:rPr>
                <w:rFonts w:ascii="DejaVu Sans Light" w:hAnsi="DejaVu Sans Light" w:cs="DejaVu Sans Light" w:eastAsia="DejaVu Sans Light"/>
              </w:rPr>
            </w:pPr>
            <w:r>
              <w:rPr>
                <w:rFonts w:ascii="DejaVu Sans Light" w:hAnsi="DejaVu Sans Light" w:cs="DejaVu Sans Light" w:eastAsia="DejaVu Sans Light"/>
                <w:color w:val="000000"/>
                <w:sz w:val="24"/>
              </w:rPr>
              <w:t xml:space="preserve">Oświadczam, że niniejszą pracę wykonałem osobiście oraz, że przy jej realizacji nie naruszono praw osób trzecich, wynikających z przepisów prawa autorskiego.</w:t>
            </w:r>
            <w:r>
              <w:rPr>
                <w:rFonts w:ascii="DejaVu Sans Light" w:hAnsi="DejaVu Sans Light" w:cs="DejaVu Sans Light" w:eastAsia="DejaVu Sans Light"/>
              </w:rPr>
            </w:r>
            <w:r/>
          </w:p>
        </w:tc>
      </w:tr>
      <w:tr>
        <w:trPr/>
        <w:tc>
          <w:tcPr>
            <w:tcBorders>
              <w:left w:val="single" w:color="000000" w:sz="6" w:space="0"/>
              <w:top w:val="none" w:color="000000" w:sz="4" w:space="0"/>
              <w:right w:val="none" w:color="000000" w:sz="4" w:space="0"/>
              <w:bottom w:val="single" w:color="000000" w:sz="6" w:space="0"/>
            </w:tcBorders>
            <w:tcMar>
              <w:left w:w="57" w:type="dxa"/>
              <w:top w:w="0" w:type="dxa"/>
              <w:right w:w="0" w:type="dxa"/>
              <w:bottom w:w="0" w:type="dxa"/>
            </w:tcMar>
            <w:tcW w:w="4534" w:type="dxa"/>
            <w:textDirection w:val="lrTb"/>
            <w:noWrap w:val="false"/>
          </w:tcPr>
          <w:p>
            <w:pPr>
              <w:pStyle w:val="985"/>
              <w:rPr>
                <w:rFonts w:ascii="DejaVu Sans Light" w:hAnsi="DejaVu Sans Light" w:cs="DejaVu Sans Light" w:eastAsia="DejaVu Sans Light"/>
                <w:b/>
                <w:color w:val="000000"/>
                <w:sz w:val="24"/>
              </w:rPr>
              <w:outlineLvl w:val="5"/>
            </w:pPr>
            <w:r>
              <w:rPr>
                <w:rFonts w:ascii="DejaVu Sans Light" w:hAnsi="DejaVu Sans Light" w:cs="DejaVu Sans Light" w:eastAsia="DejaVu Sans Light"/>
                <w:b/>
                <w:color w:val="000000"/>
                <w:sz w:val="24"/>
              </w:rPr>
            </w:r>
            <w:r>
              <w:rPr>
                <w:rFonts w:ascii="DejaVu Sans Light" w:hAnsi="DejaVu Sans Light" w:cs="DejaVu Sans Light" w:eastAsia="DejaVu Sans Light"/>
              </w:rPr>
            </w:r>
            <w:r/>
          </w:p>
          <w:p>
            <w:pPr>
              <w:pStyle w:val="985"/>
              <w:outlineLvl w:val="5"/>
            </w:pPr>
            <w:r>
              <w:t xml:space="preserve">Zabrze, dnia 10.11.2020 roku</w:t>
            </w:r>
            <w:r/>
          </w:p>
          <w:p>
            <w:pPr>
              <w:pStyle w:val="985"/>
              <w:outlineLvl w:val="5"/>
            </w:pPr>
            <w:r/>
            <w:r/>
          </w:p>
        </w:tc>
        <w:tc>
          <w:tcPr>
            <w:gridSpan w:val="2"/>
            <w:tcBorders>
              <w:left w:val="none" w:color="000000" w:sz="4" w:space="0"/>
              <w:top w:val="none" w:color="000000" w:sz="4" w:space="0"/>
              <w:right w:val="single" w:color="000000" w:sz="6" w:space="0"/>
              <w:bottom w:val="single" w:color="000000" w:sz="6" w:space="0"/>
            </w:tcBorders>
            <w:tcMar>
              <w:left w:w="0" w:type="dxa"/>
              <w:top w:w="0" w:type="dxa"/>
              <w:right w:w="57" w:type="dxa"/>
              <w:bottom w:w="0" w:type="dxa"/>
            </w:tcMar>
            <w:tcW w:w="4444" w:type="dxa"/>
            <w:textDirection w:val="lrTb"/>
            <w:noWrap w:val="false"/>
          </w:tcPr>
          <w:p>
            <w:pPr>
              <w:pStyle w:val="985"/>
              <w:rPr>
                <w:rFonts w:ascii="DejaVu Sans Light" w:hAnsi="DejaVu Sans Light" w:cs="DejaVu Sans Light" w:eastAsia="DejaVu Sans Light"/>
                <w:color w:val="000000"/>
                <w:spacing w:val="-4"/>
                <w:sz w:val="24"/>
              </w:rPr>
            </w:pPr>
            <w:r>
              <w:rPr>
                <w:rFonts w:ascii="DejaVu Sans Light" w:hAnsi="DejaVu Sans Light" w:cs="DejaVu Sans Light" w:eastAsia="DejaVu Sans Light"/>
                <w:color w:val="000000"/>
                <w:spacing w:val="-4"/>
                <w:sz w:val="24"/>
              </w:rPr>
            </w:r>
            <w:r>
              <w:rPr>
                <w:rFonts w:ascii="DejaVu Sans Light" w:hAnsi="DejaVu Sans Light" w:cs="DejaVu Sans Light" w:eastAsia="DejaVu Sans Light"/>
              </w:rPr>
            </w:r>
            <w:r/>
          </w:p>
          <w:p>
            <w:pPr>
              <w:pStyle w:val="985"/>
              <w:rPr>
                <w:rFonts w:ascii="DejaVu Sans Light" w:hAnsi="DejaVu Sans Light" w:cs="DejaVu Sans Light" w:eastAsia="DejaVu Sans Light"/>
                <w:sz w:val="28"/>
              </w:rPr>
            </w:pPr>
            <w:r>
              <w:rPr>
                <w:rFonts w:ascii="DejaVu Sans Light" w:hAnsi="DejaVu Sans Light" w:cs="DejaVu Sans Light" w:eastAsia="DejaVu Sans Light"/>
                <w:color w:val="000000"/>
                <w:spacing w:val="-4"/>
                <w:sz w:val="24"/>
              </w:rPr>
              <w:t xml:space="preserve">.........................................................</w:t>
              <w:br/>
            </w:r>
            <w:r>
              <w:rPr>
                <w:rFonts w:ascii="DejaVu Sans Light" w:hAnsi="DejaVu Sans Light" w:cs="DejaVu Sans Light" w:eastAsia="DejaVu Sans Light"/>
                <w:i/>
                <w:color w:val="000000"/>
                <w:spacing w:val="-4"/>
                <w:sz w:val="24"/>
              </w:rPr>
              <w:t xml:space="preserve">(własnoręczny podpis studenta)</w:t>
            </w:r>
            <w:r>
              <w:rPr>
                <w:rFonts w:ascii="DejaVu Sans Light" w:hAnsi="DejaVu Sans Light" w:cs="DejaVu Sans Light" w:eastAsia="DejaVu Sans Light"/>
              </w:rPr>
            </w:r>
            <w:r/>
          </w:p>
        </w:tc>
      </w:tr>
      <w:tr>
        <w:trPr/>
        <w:tc>
          <w:tcPr>
            <w:gridSpan w:val="3"/>
            <w:tcBorders>
              <w:left w:val="single" w:color="000000" w:sz="6" w:space="0"/>
              <w:top w:val="single" w:color="000000" w:sz="6" w:space="0"/>
              <w:right w:val="single" w:color="000000" w:sz="6" w:space="0"/>
              <w:bottom w:val="none" w:color="000000" w:sz="4" w:space="0"/>
            </w:tcBorders>
            <w:tcMar>
              <w:left w:w="57" w:type="dxa"/>
              <w:top w:w="0" w:type="dxa"/>
              <w:right w:w="57" w:type="dxa"/>
              <w:bottom w:w="0" w:type="dxa"/>
            </w:tcMar>
            <w:tcW w:w="8977" w:type="dxa"/>
            <w:textDirection w:val="lrTb"/>
            <w:noWrap w:val="false"/>
          </w:tcPr>
          <w:p>
            <w:pPr>
              <w:ind w:left="255" w:right="255" w:firstLine="0"/>
              <w:spacing w:lineRule="atLeast" w:line="312" w:after="240" w:before="91"/>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color w:val="000000"/>
                <w:spacing w:val="-4"/>
                <w:sz w:val="24"/>
              </w:rPr>
              <w:t xml:space="preserve">Zgodnie zaświadczamy, że wyrażamy zgodę</w:t>
            </w:r>
            <w:r>
              <w:rPr>
                <w:rFonts w:ascii="DejaVu Sans Light" w:hAnsi="DejaVu Sans Light" w:cs="DejaVu Sans Light" w:eastAsia="DejaVu Sans Light"/>
                <w:color w:val="000000"/>
                <w:spacing w:val="-4"/>
                <w:sz w:val="20"/>
                <w:vertAlign w:val="superscript"/>
              </w:rPr>
              <w:t xml:space="preserve">*) </w:t>
            </w:r>
            <w:r>
              <w:rPr>
                <w:rFonts w:ascii="DejaVu Sans Light" w:hAnsi="DejaVu Sans Light" w:cs="DejaVu Sans Light" w:eastAsia="DejaVu Sans Light"/>
                <w:color w:val="000000"/>
                <w:spacing w:val="-4"/>
                <w:sz w:val="24"/>
              </w:rPr>
              <w:t xml:space="preserve">nie wyrażamy zgody</w:t>
            </w:r>
            <w:r>
              <w:rPr>
                <w:rFonts w:ascii="DejaVu Sans Light" w:hAnsi="DejaVu Sans Light" w:cs="DejaVu Sans Light" w:eastAsia="DejaVu Sans Light"/>
                <w:color w:val="000000"/>
                <w:spacing w:val="-4"/>
                <w:sz w:val="20"/>
                <w:vertAlign w:val="superscript"/>
              </w:rPr>
              <w:t xml:space="preserve">*) </w:t>
            </w:r>
            <w:r>
              <w:rPr>
                <w:rFonts w:ascii="DejaVu Sans Light" w:hAnsi="DejaVu Sans Light" w:cs="DejaVu Sans Light" w:eastAsia="DejaVu Sans Light"/>
                <w:color w:val="000000"/>
                <w:spacing w:val="-4"/>
                <w:sz w:val="24"/>
              </w:rPr>
              <w:t xml:space="preserve">na udostępnienie niniejszej pracy dyplomowej.</w:t>
            </w:r>
            <w:r>
              <w:rPr>
                <w:rFonts w:ascii="DejaVu Sans Light" w:hAnsi="DejaVu Sans Light" w:cs="DejaVu Sans Light" w:eastAsia="DejaVu Sans Light"/>
              </w:rPr>
            </w:r>
            <w:r/>
          </w:p>
        </w:tc>
      </w:tr>
      <w:tr>
        <w:trPr/>
        <w:tc>
          <w:tcPr>
            <w:tcBorders>
              <w:left w:val="single" w:color="000000" w:sz="6" w:space="0"/>
              <w:top w:val="none" w:color="000000" w:sz="4" w:space="0"/>
              <w:right w:val="none" w:color="000000" w:sz="4" w:space="0"/>
              <w:bottom w:val="none" w:color="000000" w:sz="4" w:space="0"/>
            </w:tcBorders>
            <w:tcMar>
              <w:left w:w="57" w:type="dxa"/>
              <w:top w:w="0" w:type="dxa"/>
              <w:right w:w="0" w:type="dxa"/>
              <w:bottom w:w="0" w:type="dxa"/>
            </w:tcMar>
            <w:tcW w:w="4534" w:type="dxa"/>
            <w:textDirection w:val="lrTb"/>
            <w:noWrap w:val="false"/>
          </w:tcPr>
          <w:p>
            <w:pPr>
              <w:ind w:left="0" w:right="0" w:firstLine="0"/>
              <w:jc w:val="center"/>
              <w:spacing w:lineRule="atLeast" w:line="364" w:after="280" w:before="280"/>
              <w:shd w:val="nil" w:color="auto" w:fill="000000"/>
              <w:rPr>
                <w:rFonts w:ascii="DejaVu Sans Light" w:hAnsi="DejaVu Sans Light" w:cs="DejaVu Sans Light" w:eastAsia="DejaVu Sans Light"/>
                <w:color w:val="000000"/>
                <w:spacing w:val="-4"/>
                <w:sz w:val="24"/>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color w:val="000000"/>
                <w:spacing w:val="-4"/>
                <w:sz w:val="24"/>
              </w:rPr>
            </w:r>
            <w:r>
              <w:rPr>
                <w:rFonts w:ascii="DejaVu Sans Light" w:hAnsi="DejaVu Sans Light" w:cs="DejaVu Sans Light" w:eastAsia="DejaVu Sans Light"/>
              </w:rPr>
            </w:r>
            <w:r/>
          </w:p>
          <w:p>
            <w:pPr>
              <w:ind w:left="0" w:right="0" w:firstLine="0"/>
              <w:jc w:val="center"/>
              <w:spacing w:lineRule="atLeast" w:line="364" w:after="280" w:before="280"/>
              <w:shd w:val="nil" w:color="auto" w:fill="000000"/>
              <w:rPr>
                <w:rFonts w:ascii="DejaVu Sans Light" w:hAnsi="DejaVu Sans Light" w:cs="DejaVu Sans Light" w:eastAsia="DejaVu Sans Light"/>
                <w:sz w:val="28"/>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color w:val="000000"/>
                <w:spacing w:val="-4"/>
                <w:sz w:val="24"/>
              </w:rPr>
              <w:t xml:space="preserve">.........................................................</w:t>
              <w:br/>
            </w:r>
            <w:r>
              <w:rPr>
                <w:rFonts w:ascii="DejaVu Sans Light" w:hAnsi="DejaVu Sans Light" w:cs="DejaVu Sans Light" w:eastAsia="DejaVu Sans Light"/>
                <w:i/>
                <w:color w:val="000000"/>
                <w:spacing w:val="-4"/>
                <w:sz w:val="24"/>
              </w:rPr>
              <w:t xml:space="preserve">(własnoręczny podpis studenta)</w:t>
            </w:r>
            <w:r>
              <w:rPr>
                <w:rFonts w:ascii="DejaVu Sans Light" w:hAnsi="DejaVu Sans Light" w:cs="DejaVu Sans Light" w:eastAsia="DejaVu Sans Light"/>
              </w:rPr>
            </w:r>
            <w:r/>
          </w:p>
        </w:tc>
        <w:tc>
          <w:tcPr>
            <w:gridSpan w:val="2"/>
            <w:tcBorders>
              <w:left w:val="none" w:color="000000" w:sz="4" w:space="0"/>
              <w:top w:val="none" w:color="000000" w:sz="4" w:space="0"/>
              <w:right w:val="single" w:color="000000" w:sz="6" w:space="0"/>
              <w:bottom w:val="none" w:color="000000" w:sz="4" w:space="0"/>
            </w:tcBorders>
            <w:tcMar>
              <w:left w:w="0" w:type="dxa"/>
              <w:top w:w="0" w:type="dxa"/>
              <w:right w:w="57" w:type="dxa"/>
              <w:bottom w:w="0" w:type="dxa"/>
            </w:tcMar>
            <w:tcW w:w="4444" w:type="dxa"/>
            <w:textDirection w:val="lrTb"/>
            <w:noWrap w:val="false"/>
          </w:tcPr>
          <w:p>
            <w:pPr>
              <w:ind w:left="0" w:right="0" w:firstLine="0"/>
              <w:jc w:val="center"/>
              <w:spacing w:lineRule="atLeast" w:line="364" w:after="280" w:before="280"/>
              <w:shd w:val="nil" w:color="auto" w:fill="000000"/>
              <w:rPr>
                <w:rFonts w:ascii="DejaVu Sans Light" w:hAnsi="DejaVu Sans Light" w:cs="DejaVu Sans Light" w:eastAsia="DejaVu Sans Light"/>
                <w:color w:val="000000"/>
                <w:spacing w:val="-4"/>
                <w:sz w:val="24"/>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color w:val="000000"/>
                <w:spacing w:val="-4"/>
                <w:sz w:val="24"/>
              </w:rPr>
            </w:r>
            <w:r>
              <w:rPr>
                <w:rFonts w:ascii="DejaVu Sans Light" w:hAnsi="DejaVu Sans Light" w:cs="DejaVu Sans Light" w:eastAsia="DejaVu Sans Light"/>
              </w:rPr>
            </w:r>
            <w:r/>
          </w:p>
          <w:p>
            <w:pPr>
              <w:ind w:left="0" w:right="0" w:firstLine="0"/>
              <w:jc w:val="center"/>
              <w:spacing w:lineRule="atLeast" w:line="364" w:after="280" w:before="280"/>
              <w:shd w:val="nil" w:color="auto" w:fill="000000"/>
              <w:rPr>
                <w:rFonts w:ascii="DejaVu Sans Light" w:hAnsi="DejaVu Sans Light" w:cs="DejaVu Sans Light" w:eastAsia="DejaVu Sans Light"/>
                <w:sz w:val="28"/>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color w:val="000000"/>
                <w:spacing w:val="-4"/>
                <w:sz w:val="24"/>
              </w:rPr>
              <w:t xml:space="preserve">.........................................................</w:t>
              <w:br/>
            </w:r>
            <w:r>
              <w:rPr>
                <w:rFonts w:ascii="DejaVu Sans Light" w:hAnsi="DejaVu Sans Light" w:cs="DejaVu Sans Light" w:eastAsia="DejaVu Sans Light"/>
                <w:i/>
                <w:color w:val="000000"/>
                <w:spacing w:val="-4"/>
                <w:sz w:val="24"/>
              </w:rPr>
              <w:t xml:space="preserve">(własnoręczny podpis promtora)</w:t>
            </w:r>
            <w:r>
              <w:rPr>
                <w:rFonts w:ascii="DejaVu Sans Light" w:hAnsi="DejaVu Sans Light" w:cs="DejaVu Sans Light" w:eastAsia="DejaVu Sans Light"/>
              </w:rPr>
            </w:r>
            <w:r/>
          </w:p>
        </w:tc>
      </w:tr>
      <w:tr>
        <w:trPr/>
        <w:tc>
          <w:tcPr>
            <w:gridSpan w:val="3"/>
            <w:tcBorders>
              <w:left w:val="single" w:color="000000" w:sz="6" w:space="0"/>
              <w:top w:val="none" w:color="000000" w:sz="4" w:space="0"/>
              <w:right w:val="single" w:color="000000" w:sz="6" w:space="0"/>
              <w:bottom w:val="single" w:color="000000" w:sz="6" w:space="0"/>
            </w:tcBorders>
            <w:tcMar>
              <w:left w:w="57" w:type="dxa"/>
              <w:top w:w="0" w:type="dxa"/>
              <w:right w:w="57" w:type="dxa"/>
              <w:bottom w:w="0" w:type="dxa"/>
            </w:tcMar>
            <w:tcW w:w="8977" w:type="dxa"/>
            <w:textDirection w:val="lrTb"/>
            <w:noWrap w:val="false"/>
          </w:tcPr>
          <w:p>
            <w:pPr>
              <w:ind w:left="0" w:right="0" w:firstLine="0"/>
              <w:spacing w:lineRule="atLeast" w:line="312" w:after="240" w:before="91"/>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color w:val="000000"/>
                <w:spacing w:val="-4"/>
                <w:sz w:val="24"/>
              </w:rPr>
              <w:br/>
              <w:t xml:space="preserve">Zabrze, dnia 10 listopada 2020</w:t>
            </w:r>
            <w:r>
              <w:rPr>
                <w:rFonts w:ascii="DejaVu Sans Light" w:hAnsi="DejaVu Sans Light" w:cs="DejaVu Sans Light" w:eastAsia="DejaVu Sans Light"/>
                <w:color w:val="000000"/>
                <w:spacing w:val="2"/>
                <w:sz w:val="24"/>
              </w:rPr>
              <w:t xml:space="preserve"> roku</w:t>
            </w:r>
            <w:r>
              <w:rPr>
                <w:rFonts w:ascii="DejaVu Sans Light" w:hAnsi="DejaVu Sans Light" w:cs="DejaVu Sans Light" w:eastAsia="DejaVu Sans Light"/>
              </w:rPr>
            </w:r>
            <w:r/>
          </w:p>
          <w:p>
            <w:pPr>
              <w:ind w:left="0" w:right="0" w:firstLine="255"/>
              <w:spacing w:lineRule="atLeast" w:line="312" w:after="240" w:before="240"/>
              <w:shd w:val="nil" w:color="auto" w:fill="000000"/>
              <w:rPr>
                <w:rFonts w:ascii="DejaVu Sans Light" w:hAnsi="DejaVu Sans Light" w:cs="DejaVu Sans Light" w:eastAsia="DejaVu Sans Light"/>
              </w:rPr>
              <w:pBdr>
                <w:left w:val="none" w:color="000000" w:sz="4" w:space="0"/>
                <w:top w:val="none" w:color="000000" w:sz="4" w:space="0"/>
                <w:right w:val="none" w:color="000000" w:sz="4" w:space="0"/>
                <w:bottom w:val="none" w:color="000000" w:sz="4" w:space="0"/>
              </w:pBdr>
            </w:pPr>
            <w:r>
              <w:rPr>
                <w:rFonts w:ascii="DejaVu Sans Light" w:hAnsi="DejaVu Sans Light" w:cs="DejaVu Sans Light" w:eastAsia="DejaVu Sans Light"/>
                <w:color w:val="000000"/>
                <w:spacing w:val="2"/>
                <w:sz w:val="20"/>
                <w:vertAlign w:val="superscript"/>
              </w:rPr>
              <w:t xml:space="preserve">*)</w:t>
            </w:r>
            <w:r>
              <w:rPr>
                <w:rFonts w:ascii="DejaVu Sans Light" w:hAnsi="DejaVu Sans Light" w:cs="DejaVu Sans Light" w:eastAsia="DejaVu Sans Light"/>
                <w:color w:val="000000"/>
                <w:spacing w:val="-4"/>
                <w:sz w:val="20"/>
              </w:rPr>
              <w:t xml:space="preserve">niepotrzebne skreślić</w:t>
            </w:r>
            <w:r>
              <w:rPr>
                <w:rFonts w:ascii="DejaVu Sans Light" w:hAnsi="DejaVu Sans Light" w:cs="DejaVu Sans Light" w:eastAsia="DejaVu Sans Light"/>
              </w:rPr>
            </w:r>
            <w:r/>
          </w:p>
        </w:tc>
      </w:tr>
    </w:tbl>
    <w:p>
      <w:pPr>
        <w:jc w:val="right"/>
        <w:shd w:val="nil" w:color="auto" w:fill="000000"/>
        <w:rPr>
          <w:rFonts w:ascii="DejaVu Sans Light" w:hAnsi="DejaVu Sans Light" w:cs="DejaVu Sans Light" w:eastAsia="DejaVu Sans Light"/>
        </w:rPr>
      </w:pPr>
      <w:r>
        <w:rPr>
          <w:rFonts w:ascii="DejaVu Sans Light" w:hAnsi="DejaVu Sans Light" w:cs="DejaVu Sans Light" w:eastAsia="DejaVu Sans Light"/>
          <w:sz w:val="40"/>
        </w:rPr>
        <w:br w:type="page"/>
      </w:r>
      <w:r>
        <w:rPr>
          <w:rFonts w:ascii="DejaVu Sans Light" w:hAnsi="DejaVu Sans Light" w:cs="DejaVu Sans Light" w:eastAsia="DejaVu Sans Light"/>
        </w:rPr>
      </w:r>
      <w:r/>
    </w:p>
    <w:p>
      <w:pPr>
        <w:jc w:val="right"/>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r>
      <w:r>
        <w:rPr>
          <w:sz w:val="40"/>
        </w:rPr>
      </w:r>
      <w:r/>
    </w:p>
    <w:p>
      <w:pPr>
        <w:jc w:val="right"/>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r>
      <w:r>
        <w:rPr>
          <w:rFonts w:ascii="DejaVu Sans Light" w:hAnsi="DejaVu Sans Light" w:cs="DejaVu Sans Light" w:eastAsia="DejaVu Sans Light"/>
          <w:sz w:val="40"/>
        </w:rPr>
      </w:r>
      <w:r/>
    </w:p>
    <w:p>
      <w:pPr>
        <w:jc w:val="right"/>
        <w:shd w:val="nil" w:color="auto" w:fill="000000"/>
        <w:rPr>
          <w:rFonts w:ascii="DejaVu Sans Light" w:hAnsi="DejaVu Sans Light" w:cs="DejaVu Sans Light" w:eastAsia="DejaVu Sans Light"/>
        </w:rPr>
      </w:pPr>
      <w:r>
        <w:rPr>
          <w:rFonts w:ascii="DejaVu Sans Light" w:hAnsi="DejaVu Sans Light" w:cs="DejaVu Sans Light" w:eastAsia="DejaVu Sans Light"/>
          <w:sz w:val="40"/>
        </w:rPr>
        <w:t xml:space="preserve">Spis ilustracji</w:t>
      </w:r>
      <w:r>
        <w:rPr>
          <w:rFonts w:ascii="DejaVu Sans Light" w:hAnsi="DejaVu Sans Light" w:cs="DejaVu Sans Light" w:eastAsia="DejaVu Sans Light"/>
        </w:rPr>
      </w:r>
      <w:r/>
    </w:p>
    <w:p>
      <w:pPr>
        <w:jc w:val="right"/>
        <w:shd w:val="nil" w:color="auto" w:fill="000000"/>
        <w:rPr>
          <w:rFonts w:ascii="DejaVu Sans Light" w:hAnsi="DejaVu Sans Light" w:cs="DejaVu Sans Light" w:eastAsia="DejaVu Sans Light"/>
        </w:rPr>
      </w:pPr>
      <w:r>
        <w:rPr>
          <w:rFonts w:ascii="DejaVu Sans Light" w:hAnsi="DejaVu Sans Light" w:cs="DejaVu Sans Light" w:eastAsia="DejaVu Sans Light"/>
          <w:sz w:val="40"/>
        </w:rPr>
      </w:r>
      <w:r>
        <w:rPr>
          <w:rFonts w:ascii="DejaVu Sans Light" w:hAnsi="DejaVu Sans Light" w:cs="DejaVu Sans Light" w:eastAsia="DejaVu Sans Light"/>
        </w:rPr>
      </w:r>
      <w:r/>
    </w:p>
    <w:p>
      <w:pPr>
        <w:contextualSpacing w:val="false"/>
        <w:ind w:left="0" w:right="0" w:firstLine="0"/>
        <w:spacing w:lineRule="auto" w:line="276" w:after="283" w:afterAutospacing="0"/>
        <w:shd w:val="nil" w:color="auto" w:fill="000000"/>
      </w:pPr>
      <w:r>
        <w:rPr>
          <w:sz w:val="40"/>
        </w:rPr>
      </w:r>
      <w:r>
        <w:rPr>
          <w:sz w:val="40"/>
        </w:rPr>
      </w:r>
      <w:r/>
    </w:p>
    <w:p>
      <w:pPr>
        <w:pStyle w:val="819"/>
      </w:pPr>
      <w:r>
        <w:t xml:space="preserve">Rys. 2.1 - Zobrazowanie eksperymentu mikromacierzowego ............................. 16</w:t>
      </w:r>
      <w:r/>
    </w:p>
    <w:p>
      <w:pPr>
        <w:pStyle w:val="819"/>
      </w:pPr>
      <w:r>
        <w:t xml:space="preserve">Rys. 4.1 - Grafika QC Stats dla stosunku 3’:5’ ....................................................  23</w:t>
      </w:r>
      <w:r/>
    </w:p>
    <w:p>
      <w:pPr>
        <w:pStyle w:val="819"/>
      </w:pPr>
      <w:r>
        <w:t xml:space="preserve">Rys.</w:t>
      </w:r>
      <w:r>
        <w:t xml:space="preserve"> </w:t>
      </w:r>
      <w:r>
        <w:t xml:space="preserve">4.2 - Przykładowy wykres pudełkowy NUSE ................................................ 24</w:t>
      </w:r>
      <w:r/>
    </w:p>
    <w:p>
      <w:pPr>
        <w:pStyle w:val="819"/>
      </w:pPr>
      <w:r>
        <w:t xml:space="preserve">Rys.</w:t>
      </w:r>
      <w:r>
        <w:t xml:space="preserve"> </w:t>
      </w:r>
      <w:r>
        <w:t xml:space="preserve">4.3 - Przykładowy wykres pudełkowy RLE ................................................... 25</w:t>
      </w:r>
      <w:r/>
    </w:p>
    <w:p>
      <w:pPr>
        <w:pStyle w:val="819"/>
      </w:pPr>
      <w:r>
        <w:t xml:space="preserve">Rys.</w:t>
      </w:r>
      <w:r>
        <w:t xml:space="preserve"> </w:t>
      </w:r>
      <w:r>
        <w:t xml:space="preserve">5.1 - Przykładowy wykres wulkanu ............................................................. 30</w:t>
      </w:r>
      <w:r/>
    </w:p>
    <w:p>
      <w:pPr>
        <w:pStyle w:val="819"/>
      </w:pPr>
      <w:r>
        <w:t xml:space="preserve">Rys.</w:t>
      </w:r>
      <w:r>
        <w:t xml:space="preserve"> </w:t>
      </w:r>
      <w:r>
        <w:t xml:space="preserve">6.1</w:t>
      </w:r>
      <w:r>
        <w:t xml:space="preserve"> </w:t>
      </w:r>
      <w:r>
        <w:t xml:space="preserve">-</w:t>
      </w:r>
      <w:r>
        <w:t xml:space="preserve"> </w:t>
      </w:r>
      <w:r>
        <w:t xml:space="preserve">Przegląd obiektów i zmiennych pozostawionych po wyłączeniu aplikacji MicAff ................................................................................................................. 33</w:t>
      </w:r>
      <w:r/>
    </w:p>
    <w:p>
      <w:pPr>
        <w:pStyle w:val="819"/>
      </w:pPr>
      <w:r>
        <w:t xml:space="preserve">Rys.</w:t>
      </w:r>
      <w:r>
        <w:t xml:space="preserve"> </w:t>
      </w:r>
      <w:r>
        <w:t xml:space="preserve">6.2</w:t>
      </w:r>
      <w:r>
        <w:t xml:space="preserve"> </w:t>
      </w:r>
      <w:r>
        <w:t xml:space="preserve">-</w:t>
      </w:r>
      <w:r>
        <w:t xml:space="preserve"> </w:t>
      </w:r>
      <w:r>
        <w:t xml:space="preserve">Funkcja główna w pliku server.R, zawierająca podstawowe akcje programu ...........................................................................................................  33</w:t>
      </w:r>
      <w:r/>
    </w:p>
    <w:p>
      <w:pPr>
        <w:pStyle w:val="819"/>
      </w:pPr>
      <w:r>
        <w:t xml:space="preserve">Rys.</w:t>
      </w:r>
      <w:r>
        <w:t xml:space="preserve"> </w:t>
      </w:r>
      <w:r>
        <w:t xml:space="preserve">6.3</w:t>
      </w:r>
      <w:r>
        <w:t xml:space="preserve"> </w:t>
      </w:r>
      <w:r>
        <w:t xml:space="preserve">-</w:t>
      </w:r>
      <w:r>
        <w:t xml:space="preserve"> </w:t>
      </w:r>
      <w:r>
        <w:t xml:space="preserve">Panel konfiguracji aplikacji MicAff i puste zakładki raportu pod nim</w:t>
      </w:r>
      <w:r>
        <w:rPr>
          <w:sz w:val="20"/>
        </w:rPr>
        <w:t xml:space="preserve"> </w:t>
      </w:r>
      <w:r>
        <w:t xml:space="preserve">....</w:t>
      </w:r>
      <w:r>
        <w:rPr>
          <w:sz w:val="20"/>
        </w:rPr>
        <w:t xml:space="preserve"> </w:t>
      </w:r>
      <w:r>
        <w:t xml:space="preserve">37</w:t>
      </w:r>
      <w:r/>
    </w:p>
    <w:p>
      <w:pPr>
        <w:pStyle w:val="819"/>
      </w:pPr>
      <w:r>
        <w:t xml:space="preserve">Rys.</w:t>
      </w:r>
      <w:r>
        <w:t xml:space="preserve"> </w:t>
      </w:r>
      <w:r>
        <w:t xml:space="preserve">6.4</w:t>
      </w:r>
      <w:r>
        <w:t xml:space="preserve"> </w:t>
      </w:r>
      <w:r>
        <w:t xml:space="preserve">-</w:t>
      </w:r>
      <w:r>
        <w:t xml:space="preserve"> </w:t>
      </w:r>
      <w:r>
        <w:t xml:space="preserve">Przeniesienie zaznaczonych plików do pola ładowania danych ........... 37</w:t>
      </w:r>
      <w:r/>
    </w:p>
    <w:p>
      <w:pPr>
        <w:pStyle w:val="819"/>
      </w:pPr>
      <w:r>
        <w:t xml:space="preserve">Rys.</w:t>
      </w:r>
      <w:r>
        <w:t xml:space="preserve"> </w:t>
      </w:r>
      <w:r>
        <w:t xml:space="preserve">6.5</w:t>
      </w:r>
      <w:r>
        <w:t xml:space="preserve"> </w:t>
      </w:r>
      <w:r>
        <w:t xml:space="preserve">- Wybieranie prób kontrolnych .............................................................. 38</w:t>
      </w:r>
      <w:r/>
    </w:p>
    <w:p>
      <w:pPr>
        <w:pStyle w:val="819"/>
      </w:pPr>
      <w:r>
        <w:t xml:space="preserve">Rys.</w:t>
      </w:r>
      <w:r>
        <w:t xml:space="preserve"> </w:t>
      </w:r>
      <w:r>
        <w:t xml:space="preserve">6.6</w:t>
      </w:r>
      <w:r>
        <w:t xml:space="preserve"> </w:t>
      </w:r>
      <w:r>
        <w:t xml:space="preserve">-</w:t>
      </w:r>
      <w:r>
        <w:t xml:space="preserve"> </w:t>
      </w:r>
      <w:r>
        <w:t xml:space="preserve">Zakładki raportu z jednym wykresem  ................................................ 39</w:t>
      </w:r>
      <w:r/>
    </w:p>
    <w:p>
      <w:pPr>
        <w:pStyle w:val="819"/>
      </w:pPr>
      <w:r>
        <w:t xml:space="preserve">Rys.</w:t>
      </w:r>
      <w:r>
        <w:t xml:space="preserve"> </w:t>
      </w:r>
      <w:r>
        <w:t xml:space="preserve">7.1</w:t>
      </w:r>
      <w:r>
        <w:t xml:space="preserve"> </w:t>
      </w:r>
      <w:r>
        <w:t xml:space="preserve">-</w:t>
      </w:r>
      <w:r>
        <w:t xml:space="preserve"> </w:t>
      </w:r>
      <w:r>
        <w:t xml:space="preserve">Wykres pudełkowy danych z prób przed normalizacją  ....................... 41</w:t>
      </w:r>
      <w:r/>
    </w:p>
    <w:p>
      <w:pPr>
        <w:pStyle w:val="819"/>
      </w:pPr>
      <w:r>
        <w:t xml:space="preserve">Rys.</w:t>
      </w:r>
      <w:r>
        <w:t xml:space="preserve"> </w:t>
      </w:r>
      <w:r>
        <w:t xml:space="preserve">7.2</w:t>
      </w:r>
      <w:r>
        <w:t xml:space="preserve"> </w:t>
      </w:r>
      <w:r>
        <w:t xml:space="preserve">-</w:t>
      </w:r>
      <w:r>
        <w:t xml:space="preserve"> </w:t>
      </w:r>
      <w:r>
        <w:t xml:space="preserve">Wykres metryk Affymetrix .................................................................. 42</w:t>
      </w:r>
      <w:r/>
    </w:p>
    <w:p>
      <w:pPr>
        <w:pStyle w:val="819"/>
      </w:pPr>
      <w:r>
        <w:t xml:space="preserve">Rys.</w:t>
      </w:r>
      <w:r>
        <w:t xml:space="preserve"> </w:t>
      </w:r>
      <w:r>
        <w:t xml:space="preserve">7.3</w:t>
      </w:r>
      <w:r>
        <w:t xml:space="preserve"> </w:t>
      </w:r>
      <w:r>
        <w:t xml:space="preserve">-</w:t>
      </w:r>
      <w:r>
        <w:t xml:space="preserve"> </w:t>
      </w:r>
      <w:r>
        <w:t xml:space="preserve">Wykresy NUSE oraz RLE .....................................................................  43</w:t>
      </w:r>
      <w:r/>
    </w:p>
    <w:p>
      <w:pPr>
        <w:pStyle w:val="819"/>
      </w:pPr>
      <w:r>
        <w:t xml:space="preserve">Rys.</w:t>
      </w:r>
      <w:r>
        <w:t xml:space="preserve"> </w:t>
      </w:r>
      <w:r>
        <w:t xml:space="preserve">7.4</w:t>
      </w:r>
      <w:r>
        <w:t xml:space="preserve"> </w:t>
      </w:r>
      <w:r>
        <w:t xml:space="preserve">-</w:t>
      </w:r>
      <w:r>
        <w:t xml:space="preserve"> </w:t>
      </w:r>
      <w:r>
        <w:t xml:space="preserve">Wykres pudełkowy danych po normalizacji ........................................  44</w:t>
      </w:r>
      <w:r/>
    </w:p>
    <w:p>
      <w:pPr>
        <w:pStyle w:val="819"/>
      </w:pPr>
      <w:r>
        <w:t xml:space="preserve">Rys.</w:t>
      </w:r>
      <w:r>
        <w:t xml:space="preserve"> </w:t>
      </w:r>
      <w:r>
        <w:t xml:space="preserve">7.5</w:t>
      </w:r>
      <w:r>
        <w:t xml:space="preserve"> </w:t>
      </w:r>
      <w:r>
        <w:t xml:space="preserve">-</w:t>
      </w:r>
      <w:r>
        <w:t xml:space="preserve"> </w:t>
      </w:r>
      <w:r>
        <w:t xml:space="preserve">Wykres MA .......................................................................................... 45</w:t>
      </w:r>
      <w:r/>
    </w:p>
    <w:p>
      <w:pPr>
        <w:pStyle w:val="819"/>
      </w:pPr>
      <w:r>
        <w:t xml:space="preserve">Rys.</w:t>
      </w:r>
      <w:r>
        <w:t xml:space="preserve"> </w:t>
      </w:r>
      <w:r>
        <w:t xml:space="preserve">7.6</w:t>
      </w:r>
      <w:r>
        <w:t xml:space="preserve"> </w:t>
      </w:r>
      <w:r>
        <w:t xml:space="preserve">-</w:t>
      </w:r>
      <w:r>
        <w:t xml:space="preserve"> </w:t>
      </w:r>
      <w:r>
        <w:t xml:space="preserve">Tabela zwrócona przez aplikację ........................................................  46</w:t>
      </w:r>
      <w:r/>
    </w:p>
    <w:p>
      <w:pPr>
        <w:pStyle w:val="819"/>
      </w:pPr>
      <w:r>
        <w:t xml:space="preserve">Rys.</w:t>
      </w:r>
      <w:r>
        <w:t xml:space="preserve"> </w:t>
      </w:r>
      <w:r>
        <w:t xml:space="preserve">7.7</w:t>
      </w:r>
      <w:r>
        <w:t xml:space="preserve"> </w:t>
      </w:r>
      <w:r>
        <w:t xml:space="preserve">-</w:t>
      </w:r>
      <w:r>
        <w:t xml:space="preserve"> </w:t>
      </w:r>
      <w:r>
        <w:t xml:space="preserve">Adnotacje wytypowanych genów ........................................................ 46</w:t>
      </w:r>
      <w:r/>
    </w:p>
    <w:p>
      <w:pPr>
        <w:pStyle w:val="819"/>
      </w:pPr>
      <w:r>
        <w:t xml:space="preserve">Rys.</w:t>
      </w:r>
      <w:r>
        <w:t xml:space="preserve"> </w:t>
      </w:r>
      <w:r>
        <w:t xml:space="preserve">7.8</w:t>
      </w:r>
      <w:r>
        <w:t xml:space="preserve"> </w:t>
      </w:r>
      <w:r>
        <w:t xml:space="preserve">-</w:t>
      </w:r>
      <w:r>
        <w:t xml:space="preserve"> </w:t>
      </w:r>
      <w:r>
        <w:t xml:space="preserve">Mapa cieplna dla dwóch wytypowanych genów .................................. 46</w:t>
      </w:r>
      <w:r/>
    </w:p>
    <w:p>
      <w:pPr>
        <w:pStyle w:val="819"/>
      </w:pPr>
      <w:r>
        <w:t xml:space="preserve">Rys.</w:t>
      </w:r>
      <w:r>
        <w:t xml:space="preserve"> </w:t>
      </w:r>
      <w:r>
        <w:t xml:space="preserve">7.9</w:t>
      </w:r>
      <w:r>
        <w:t xml:space="preserve"> </w:t>
      </w:r>
      <w:r>
        <w:t xml:space="preserve">-</w:t>
      </w:r>
      <w:r>
        <w:t xml:space="preserve"> </w:t>
      </w:r>
      <w:r>
        <w:t xml:space="preserve">Zestawienie adnotacji i statystyk wyłonionych genów ........................ 47</w:t>
      </w:r>
      <w:r/>
    </w:p>
    <w:p>
      <w:pPr>
        <w:pStyle w:val="819"/>
      </w:pPr>
      <w:r>
        <w:t xml:space="preserve">Rys.</w:t>
      </w:r>
      <w:r>
        <w:t xml:space="preserve"> </w:t>
      </w:r>
      <w:r>
        <w:t xml:space="preserve">7.10</w:t>
      </w:r>
      <w:r>
        <w:t xml:space="preserve"> </w:t>
      </w:r>
      <w:r>
        <w:t xml:space="preserve">-</w:t>
      </w:r>
      <w:r>
        <w:t xml:space="preserve"> </w:t>
      </w:r>
      <w:r>
        <w:t xml:space="preserve">Mapa cieplna dla 9 najlepszych genów ............................................. 47</w:t>
      </w:r>
      <w:r/>
    </w:p>
    <w:p>
      <w:pPr>
        <w:pStyle w:val="819"/>
      </w:pPr>
      <w:r>
        <w:t xml:space="preserve">Rys.</w:t>
      </w:r>
      <w:r>
        <w:t xml:space="preserve"> </w:t>
      </w:r>
      <w:r>
        <w:t xml:space="preserve">7.11</w:t>
      </w:r>
      <w:r>
        <w:t xml:space="preserve"> </w:t>
      </w:r>
      <w:r>
        <w:t xml:space="preserve">-</w:t>
      </w:r>
      <w:r>
        <w:t xml:space="preserve"> </w:t>
      </w:r>
      <w:r>
        <w:t xml:space="preserve">Tabelka zwrócona przez aplikację ....................................................  48</w:t>
      </w:r>
      <w:r/>
    </w:p>
    <w:p>
      <w:pPr>
        <w:pStyle w:val="819"/>
      </w:pPr>
      <w:r>
        <w:t xml:space="preserve">Rys.</w:t>
      </w:r>
      <w:r>
        <w:t xml:space="preserve"> </w:t>
      </w:r>
      <w:r>
        <w:t xml:space="preserve">7.12</w:t>
      </w:r>
      <w:r>
        <w:t xml:space="preserve"> </w:t>
      </w:r>
      <w:r>
        <w:t xml:space="preserve">-</w:t>
      </w:r>
      <w:r>
        <w:t xml:space="preserve"> </w:t>
      </w:r>
      <w:r>
        <w:t xml:space="preserve">Zestawienie adnotacji i statystyk wytypowanych genów .................. 48</w:t>
      </w:r>
      <w:r/>
    </w:p>
    <w:p>
      <w:pPr>
        <w:pStyle w:val="819"/>
      </w:pPr>
      <w:r>
        <w:t xml:space="preserve">Rys.</w:t>
      </w:r>
      <w:r>
        <w:t xml:space="preserve"> </w:t>
      </w:r>
      <w:r>
        <w:t xml:space="preserve">7.13</w:t>
      </w:r>
      <w:r>
        <w:t xml:space="preserve"> </w:t>
      </w:r>
      <w:r>
        <w:t xml:space="preserve">-</w:t>
      </w:r>
      <w:r>
        <w:t xml:space="preserve"> </w:t>
      </w:r>
      <w:r>
        <w:t xml:space="preserve">Mapa cieplna dla N-najlepszych genów ............................................. 49</w:t>
      </w:r>
      <w:r/>
    </w:p>
    <w:p>
      <w:pPr>
        <w:pStyle w:val="819"/>
      </w:pPr>
      <w:r>
        <w:t xml:space="preserve">Rys.</w:t>
      </w:r>
      <w:r>
        <w:t xml:space="preserve"> </w:t>
      </w:r>
      <w:r>
        <w:t xml:space="preserve">7.14</w:t>
      </w:r>
      <w:r>
        <w:t xml:space="preserve"> </w:t>
      </w:r>
      <w:r>
        <w:t xml:space="preserve">-</w:t>
      </w:r>
      <w:r>
        <w:t xml:space="preserve"> </w:t>
      </w:r>
      <w:r>
        <w:t xml:space="preserve">Tabela wytypowanych genów dla N-najlepszych genów ..................</w:t>
      </w:r>
      <w:r>
        <w:rPr>
          <w:sz w:val="20"/>
        </w:rPr>
        <w:t xml:space="preserve">. </w:t>
      </w:r>
      <w:r>
        <w:t xml:space="preserve"> 50</w:t>
      </w:r>
      <w:r/>
    </w:p>
    <w:p>
      <w:pPr>
        <w:pStyle w:val="819"/>
      </w:pPr>
      <w:r>
        <w:t xml:space="preserve">Rys.</w:t>
      </w:r>
      <w:r>
        <w:t xml:space="preserve"> </w:t>
      </w:r>
      <w:r>
        <w:t xml:space="preserve">7.15</w:t>
      </w:r>
      <w:r>
        <w:t xml:space="preserve"> </w:t>
      </w:r>
      <w:r>
        <w:t xml:space="preserve">-</w:t>
      </w:r>
      <w:r>
        <w:t xml:space="preserve"> </w:t>
      </w:r>
      <w:r>
        <w:t xml:space="preserve">Mapa cieplna dla N-najlepszych genów ............................................. 50</w:t>
      </w:r>
      <w:r/>
    </w:p>
    <w:p>
      <w:pPr>
        <w:pStyle w:val="819"/>
      </w:pPr>
      <w:r>
        <w:t xml:space="preserve">Rys.</w:t>
      </w:r>
      <w:r>
        <w:t xml:space="preserve"> </w:t>
      </w:r>
      <w:r>
        <w:t xml:space="preserve">7.16</w:t>
      </w:r>
      <w:r>
        <w:t xml:space="preserve"> </w:t>
      </w:r>
      <w:r>
        <w:t xml:space="preserve">-</w:t>
      </w:r>
      <w:r>
        <w:t xml:space="preserve"> </w:t>
      </w:r>
      <w:r>
        <w:t xml:space="preserve">Mapa cieplna dla N-najlepszych genów ............................................. 51</w:t>
      </w:r>
      <w:r/>
    </w:p>
    <w:p>
      <w:pPr>
        <w:pStyle w:val="819"/>
      </w:pPr>
      <w:r>
        <w:t xml:space="preserve">Rys.</w:t>
      </w:r>
      <w:r>
        <w:t xml:space="preserve"> </w:t>
      </w:r>
      <w:r>
        <w:t xml:space="preserve">7.17</w:t>
      </w:r>
      <w:r>
        <w:t xml:space="preserve"> </w:t>
      </w:r>
      <w:r>
        <w:t xml:space="preserve">-</w:t>
      </w:r>
      <w:r>
        <w:t xml:space="preserve"> </w:t>
      </w:r>
      <w:r>
        <w:t xml:space="preserve">Zestawienie szczegółów dla N-najlepszych genów ............................ 51</w:t>
      </w:r>
      <w:r/>
    </w:p>
    <w:p>
      <w:pPr>
        <w:pStyle w:val="819"/>
      </w:pPr>
      <w:r>
        <w:t xml:space="preserve">Rys.</w:t>
      </w:r>
      <w:r>
        <w:t xml:space="preserve"> </w:t>
      </w:r>
      <w:r>
        <w:t xml:space="preserve">7.18</w:t>
      </w:r>
      <w:r>
        <w:t xml:space="preserve"> </w:t>
      </w:r>
      <w:r>
        <w:t xml:space="preserve">-</w:t>
      </w:r>
      <w:r>
        <w:t xml:space="preserve"> </w:t>
      </w:r>
      <w:r>
        <w:t xml:space="preserve">Mapa cieplna dla N-najlepszych genów ............................................. 52</w:t>
      </w:r>
      <w:r/>
    </w:p>
    <w:p>
      <w:pPr>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r>
      <w:r/>
    </w:p>
    <w:p>
      <w:pPr>
        <w:jc w:val="right"/>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r>
      <w:r>
        <w:rPr>
          <w:rFonts w:ascii="DejaVu Sans Light" w:hAnsi="DejaVu Sans Light" w:cs="DejaVu Sans Light" w:eastAsia="DejaVu Sans Light"/>
          <w:sz w:val="40"/>
        </w:rPr>
      </w:r>
      <w:r/>
    </w:p>
    <w:p>
      <w:pPr>
        <w:shd w:val="nil" w:color="auto" w:fill="FFFFFF"/>
        <w:rPr>
          <w:rFonts w:ascii="DejaVu Sans Light" w:hAnsi="DejaVu Sans Light" w:cs="DejaVu Sans Light" w:eastAsia="DejaVu Sans Light"/>
          <w:sz w:val="40"/>
        </w:rPr>
      </w:pPr>
      <w:r>
        <w:rPr>
          <w:rFonts w:ascii="DejaVu Sans Light" w:hAnsi="DejaVu Sans Light" w:cs="DejaVu Sans Light" w:eastAsia="DejaVu Sans Light"/>
          <w:sz w:val="40"/>
        </w:rPr>
        <w:br w:type="page"/>
      </w:r>
      <w:r/>
    </w:p>
    <w:p>
      <w:pPr>
        <w:jc w:val="right"/>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r>
      <w:r>
        <w:rPr>
          <w:rFonts w:ascii="DejaVu Sans Light" w:hAnsi="DejaVu Sans Light" w:cs="DejaVu Sans Light" w:eastAsia="DejaVu Sans Light"/>
          <w:sz w:val="40"/>
        </w:rPr>
      </w:r>
      <w:r/>
    </w:p>
    <w:p>
      <w:pPr>
        <w:jc w:val="right"/>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r>
      <w:r>
        <w:rPr>
          <w:rFonts w:ascii="DejaVu Sans Light" w:hAnsi="DejaVu Sans Light" w:cs="DejaVu Sans Light" w:eastAsia="DejaVu Sans Light"/>
          <w:sz w:val="40"/>
        </w:rPr>
      </w:r>
      <w:r/>
    </w:p>
    <w:p>
      <w:pPr>
        <w:jc w:val="right"/>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t xml:space="preserve">Spis treści</w:t>
      </w:r>
      <w:r>
        <w:rPr>
          <w:rFonts w:ascii="DejaVu Sans Light" w:hAnsi="DejaVu Sans Light" w:cs="DejaVu Sans Light" w:eastAsia="DejaVu Sans Light"/>
        </w:rPr>
      </w:r>
      <w:r/>
    </w:p>
    <w:p>
      <w:pPr>
        <w:jc w:val="left"/>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r>
      <w:r>
        <w:rPr>
          <w:rFonts w:ascii="DejaVu Sans Light" w:hAnsi="DejaVu Sans Light" w:cs="DejaVu Sans Light" w:eastAsia="DejaVu Sans Light"/>
          <w:sz w:val="40"/>
        </w:rPr>
      </w:r>
      <w:r/>
    </w:p>
    <w:p>
      <w:pPr>
        <w:shd w:val="nil" w:color="auto" w:fill="FFFFFF"/>
        <w:rPr>
          <w:sz w:val="40"/>
        </w:rPr>
      </w:pPr>
      <w:r>
        <w:rPr>
          <w:sz w:val="40"/>
        </w:rPr>
      </w:r>
      <w:r>
        <w:rPr>
          <w:sz w:val="40"/>
        </w:rPr>
      </w:r>
      <w:r/>
    </w:p>
    <w:sdt>
      <w:sdtPr>
        <w15:appearance w15:val="boundingBox"/>
        <w:placeholder>
          <w:docPart w:val="DefaultPlaceholder_TEXT"/>
        </w:placeholder>
        <w:docPartObj>
          <w:docPartGallery w:val="Table of Contents"/>
          <w:docPartUnique w:val="true"/>
        </w:docPartObj>
        <w:rPr/>
      </w:sdtPr>
      <w:sdtContent>
        <w:p>
          <w:pPr>
            <w:pStyle w:val="971"/>
            <w:tabs>
              <w:tab w:val="left" w:pos="658" w:leader="none"/>
              <w:tab w:val="right" w:pos="9026" w:leader="dot"/>
            </w:tabs>
            <w:rPr>
              <w:rFonts w:ascii="DejaVu Sans Light" w:hAnsi="DejaVu Sans Light" w:cs="DejaVu Sans Light" w:eastAsia="DejaVu Sans Light"/>
            </w:rPr>
          </w:pPr>
          <w:r>
            <w:fldChar w:fldCharType="begin"/>
            <w:instrText xml:space="preserve">TOC \o "1-3" \h \t "Heading 1;1;Heading 2;2;Heading 3;3;" </w:instrText>
            <w:fldChar w:fldCharType="separate"/>
          </w:r>
          <w:r>
            <w:rPr>
              <w:rFonts w:ascii="DejaVu Sans Light" w:hAnsi="DejaVu Sans Light" w:cs="DejaVu Sans Light" w:eastAsia="DejaVu Sans Light"/>
            </w:rPr>
          </w:r>
          <w:hyperlink w:tooltip="#_Toc1" w:anchor="_Toc1" w:history="1">
            <w:r>
              <w:rPr>
                <w:rFonts w:ascii="DejaVu Sans Light" w:hAnsi="DejaVu Sans Light" w:cs="DejaVu Sans Light" w:eastAsia="DejaVu Sans Light"/>
                <w:b/>
              </w:rPr>
              <w:t xml:space="preserve">1.</w:t>
            </w:r>
            <w:r>
              <w:rPr>
                <w:b/>
              </w:rPr>
              <w:tab/>
            </w:r>
            <w:r>
              <w:rPr>
                <w:rStyle w:val="967"/>
                <w:b/>
              </w:rPr>
            </w:r>
            <w:r>
              <w:rPr>
                <w:rStyle w:val="967"/>
                <w:rFonts w:ascii="DejaVu Sans Light" w:hAnsi="DejaVu Sans Light" w:cs="DejaVu Sans Light" w:eastAsia="DejaVu Sans Light"/>
                <w:b/>
                <w:i w:val="false"/>
              </w:rPr>
              <w:t xml:space="preserve">Cel i założenia</w:t>
            </w:r>
            <w:r>
              <w:rPr>
                <w:rStyle w:val="967"/>
                <w:b/>
              </w:rPr>
            </w:r>
            <w:r>
              <w:rPr>
                <w:b/>
              </w:rPr>
              <w:tab/>
            </w:r>
            <w:r>
              <w:rPr>
                <w:b/>
              </w:rPr>
              <w:fldChar w:fldCharType="begin"/>
              <w:instrText xml:space="preserve">PAGEREF _Toc1 \h</w:instrText>
              <w:fldChar w:fldCharType="separate"/>
              <w:t xml:space="preserve">10</w:t>
              <w:fldChar w:fldCharType="end"/>
            </w:r>
          </w:hyperlink>
          <w:r>
            <w:rPr>
              <w:rFonts w:ascii="DejaVu Sans Light" w:hAnsi="DejaVu Sans Light" w:cs="DejaVu Sans Light" w:eastAsia="DejaVu Sans Light"/>
            </w:rPr>
          </w:r>
          <w:r/>
        </w:p>
        <w:p>
          <w:pPr>
            <w:pStyle w:val="971"/>
            <w:tabs>
              <w:tab w:val="left" w:pos="658" w:leader="none"/>
              <w:tab w:val="right" w:pos="9026" w:leader="dot"/>
            </w:tabs>
            <w:rPr>
              <w:rFonts w:ascii="DejaVu Sans Light" w:hAnsi="DejaVu Sans Light" w:cs="DejaVu Sans Light" w:eastAsia="DejaVu Sans Light"/>
              <w:b/>
              <w:i w:val="false"/>
            </w:rPr>
          </w:pPr>
          <w:r/>
          <w:hyperlink w:tooltip="#_Toc2" w:anchor="_Toc2" w:history="1">
            <w:r>
              <w:rPr>
                <w:rFonts w:ascii="DejaVu Sans Light" w:hAnsi="DejaVu Sans Light" w:cs="DejaVu Sans Light" w:eastAsia="DejaVu Sans Light"/>
                <w:b/>
              </w:rPr>
              <w:t xml:space="preserve">2.</w:t>
            </w:r>
            <w:r>
              <w:rPr>
                <w:b/>
              </w:rPr>
              <w:tab/>
            </w:r>
            <w:r>
              <w:rPr>
                <w:rStyle w:val="967"/>
                <w:b/>
              </w:rPr>
            </w:r>
            <w:r>
              <w:rPr>
                <w:rStyle w:val="967"/>
                <w:rFonts w:ascii="DejaVu Sans Light" w:hAnsi="DejaVu Sans Light" w:cs="DejaVu Sans Light" w:eastAsia="DejaVu Sans Light"/>
                <w:b/>
                <w:i w:val="false"/>
              </w:rPr>
              <w:t xml:space="preserve">Podstawy teoretyczne</w:t>
            </w:r>
            <w:r>
              <w:rPr>
                <w:rStyle w:val="967"/>
                <w:b/>
              </w:rPr>
            </w:r>
            <w:r>
              <w:rPr>
                <w:b/>
              </w:rPr>
              <w:tab/>
            </w:r>
            <w:r>
              <w:rPr>
                <w:b/>
              </w:rPr>
              <w:fldChar w:fldCharType="begin"/>
              <w:instrText xml:space="preserve">PAGEREF _Toc2 \h</w:instrText>
              <w:fldChar w:fldCharType="separate"/>
              <w:t xml:space="preserve">11</w:t>
              <w:fldChar w:fldCharType="end"/>
            </w:r>
          </w:hyperlink>
          <w:r>
            <w:rPr>
              <w:rFonts w:ascii="DejaVu Sans Light" w:hAnsi="DejaVu Sans Light" w:cs="DejaVu Sans Light" w:eastAsia="DejaVu Sans Light"/>
              <w:b/>
              <w:i w:val="false"/>
            </w:rPr>
          </w:r>
          <w:r/>
        </w:p>
        <w:p>
          <w:pPr>
            <w:pStyle w:val="972"/>
            <w:tabs>
              <w:tab w:val="left" w:pos="941" w:leader="none"/>
              <w:tab w:val="right" w:pos="9026" w:leader="dot"/>
            </w:tabs>
            <w:rPr>
              <w:rFonts w:ascii="DejaVu Sans Light" w:hAnsi="DejaVu Sans Light" w:cs="DejaVu Sans Light" w:eastAsia="DejaVu Sans Light"/>
            </w:rPr>
          </w:pPr>
          <w:r/>
          <w:hyperlink w:tooltip="#_Toc3" w:anchor="_Toc3" w:history="1">
            <w:r>
              <w:rPr>
                <w:rFonts w:ascii="DejaVu Sans Light" w:hAnsi="DejaVu Sans Light" w:cs="DejaVu Sans Light" w:eastAsia="DejaVu Sans Light"/>
              </w:rPr>
              <w:t xml:space="preserve">2.1.</w:t>
            </w:r>
            <w:r>
              <w:tab/>
            </w:r>
            <w:r>
              <w:rPr>
                <w:rStyle w:val="967"/>
              </w:rPr>
            </w:r>
            <w:r>
              <w:rPr>
                <w:rStyle w:val="967"/>
              </w:rPr>
              <w:t xml:space="preserve">Sekwencjonowanie DNA</w:t>
            </w:r>
            <w:r>
              <w:rPr>
                <w:rStyle w:val="967"/>
                <w:rFonts w:ascii="DejaVu Sans Light" w:hAnsi="DejaVu Sans Light" w:cs="DejaVu Sans Light" w:eastAsia="DejaVu Sans Light"/>
              </w:rPr>
              <w:t xml:space="preserve"> </w:t>
            </w:r>
            <w:r>
              <w:rPr>
                <w:rStyle w:val="967"/>
              </w:rPr>
            </w:r>
            <w:r>
              <w:tab/>
            </w:r>
            <w:r>
              <w:fldChar w:fldCharType="begin"/>
              <w:instrText xml:space="preserve">PAGEREF _Toc3 \h</w:instrText>
              <w:fldChar w:fldCharType="separate"/>
              <w:t xml:space="preserve">11</w:t>
              <w:fldChar w:fldCharType="end"/>
            </w:r>
          </w:hyperlink>
          <w:r>
            <w:rPr>
              <w:rFonts w:ascii="DejaVu Sans Light" w:hAnsi="DejaVu Sans Light" w:cs="DejaVu Sans Light" w:eastAsia="DejaVu Sans Light"/>
            </w:rPr>
          </w:r>
          <w:r/>
        </w:p>
        <w:p>
          <w:pPr>
            <w:pStyle w:val="972"/>
            <w:tabs>
              <w:tab w:val="left" w:pos="941" w:leader="none"/>
              <w:tab w:val="right" w:pos="9026" w:leader="dot"/>
            </w:tabs>
            <w:rPr>
              <w:rFonts w:ascii="DejaVu Sans Light" w:hAnsi="DejaVu Sans Light" w:cs="DejaVu Sans Light" w:eastAsia="DejaVu Sans Light"/>
            </w:rPr>
          </w:pPr>
          <w:r/>
          <w:hyperlink w:tooltip="#_Toc4" w:anchor="_Toc4" w:history="1">
            <w:r>
              <w:rPr>
                <w:rFonts w:ascii="DejaVu Sans Light" w:hAnsi="DejaVu Sans Light" w:cs="DejaVu Sans Light" w:eastAsia="DejaVu Sans Light"/>
              </w:rPr>
              <w:t xml:space="preserve">2.2.</w:t>
            </w:r>
            <w:r>
              <w:tab/>
            </w:r>
            <w:r>
              <w:rPr>
                <w:rStyle w:val="967"/>
              </w:rPr>
            </w:r>
            <w:r>
              <w:rPr>
                <w:rStyle w:val="967"/>
                <w:rFonts w:ascii="DejaVu Sans Light" w:hAnsi="DejaVu Sans Light" w:cs="DejaVu Sans Light" w:eastAsia="DejaVu Sans Light"/>
              </w:rPr>
              <w:t xml:space="preserve">Genomika</w:t>
            </w:r>
            <w:r>
              <w:rPr>
                <w:rStyle w:val="967"/>
              </w:rPr>
            </w:r>
            <w:r>
              <w:tab/>
            </w:r>
            <w:r>
              <w:fldChar w:fldCharType="begin"/>
              <w:instrText xml:space="preserve">PAGEREF _Toc4 \h</w:instrText>
              <w:fldChar w:fldCharType="separate"/>
              <w:t xml:space="preserve">12</w:t>
              <w:fldChar w:fldCharType="end"/>
            </w:r>
          </w:hyperlink>
          <w:r>
            <w:rPr>
              <w:rFonts w:ascii="DejaVu Sans Light" w:hAnsi="DejaVu Sans Light" w:cs="DejaVu Sans Light" w:eastAsia="DejaVu Sans Light"/>
            </w:rPr>
          </w:r>
          <w:r/>
        </w:p>
        <w:p>
          <w:pPr>
            <w:pStyle w:val="972"/>
            <w:tabs>
              <w:tab w:val="left" w:pos="941" w:leader="none"/>
              <w:tab w:val="right" w:pos="9026" w:leader="dot"/>
            </w:tabs>
            <w:rPr>
              <w:rFonts w:ascii="DejaVu Sans Light" w:hAnsi="DejaVu Sans Light" w:cs="DejaVu Sans Light" w:eastAsia="DejaVu Sans Light"/>
            </w:rPr>
          </w:pPr>
          <w:r/>
          <w:hyperlink w:tooltip="#_Toc5" w:anchor="_Toc5" w:history="1">
            <w:r>
              <w:rPr>
                <w:rFonts w:ascii="DejaVu Sans Light" w:hAnsi="DejaVu Sans Light" w:cs="DejaVu Sans Light" w:eastAsia="DejaVu Sans Light"/>
              </w:rPr>
              <w:t xml:space="preserve">2.3.</w:t>
            </w:r>
            <w:r>
              <w:tab/>
            </w:r>
            <w:r>
              <w:rPr>
                <w:rStyle w:val="967"/>
              </w:rPr>
            </w:r>
            <w:r>
              <w:rPr>
                <w:rStyle w:val="967"/>
                <w:rFonts w:ascii="DejaVu Sans Light" w:hAnsi="DejaVu Sans Light" w:cs="DejaVu Sans Light" w:eastAsia="DejaVu Sans Light"/>
                <w:b w:val="false"/>
                <w:i w:val="false"/>
              </w:rPr>
              <w:t xml:space="preserve">Mikromacierze</w:t>
            </w:r>
            <w:r>
              <w:rPr>
                <w:rStyle w:val="967"/>
              </w:rPr>
            </w:r>
            <w:r>
              <w:tab/>
            </w:r>
            <w:r>
              <w:fldChar w:fldCharType="begin"/>
              <w:instrText xml:space="preserve">PAGEREF _Toc5 \h</w:instrText>
              <w:fldChar w:fldCharType="separate"/>
              <w:t xml:space="preserve">13</w:t>
              <w:fldChar w:fldCharType="end"/>
            </w:r>
          </w:hyperlink>
          <w:r>
            <w:rPr>
              <w:rFonts w:ascii="DejaVu Sans Light" w:hAnsi="DejaVu Sans Light" w:cs="DejaVu Sans Light" w:eastAsia="DejaVu Sans Light"/>
            </w:rPr>
          </w:r>
          <w:r/>
        </w:p>
        <w:p>
          <w:pPr>
            <w:pStyle w:val="971"/>
            <w:tabs>
              <w:tab w:val="left" w:pos="658" w:leader="none"/>
              <w:tab w:val="right" w:pos="9026" w:leader="dot"/>
            </w:tabs>
            <w:rPr>
              <w:rFonts w:ascii="DejaVu Sans Light" w:hAnsi="DejaVu Sans Light" w:cs="DejaVu Sans Light" w:eastAsia="DejaVu Sans Light"/>
              <w:b/>
            </w:rPr>
          </w:pPr>
          <w:r/>
          <w:hyperlink w:tooltip="#_Toc6" w:anchor="_Toc6" w:history="1">
            <w:r>
              <w:rPr>
                <w:rFonts w:ascii="DejaVu Sans Light" w:hAnsi="DejaVu Sans Light" w:cs="DejaVu Sans Light" w:eastAsia="DejaVu Sans Light"/>
                <w:b/>
              </w:rPr>
              <w:t xml:space="preserve">3.</w:t>
            </w:r>
            <w:r>
              <w:rPr>
                <w:b/>
              </w:rPr>
              <w:tab/>
            </w:r>
            <w:r>
              <w:rPr>
                <w:rStyle w:val="967"/>
                <w:b/>
              </w:rPr>
            </w:r>
            <w:r>
              <w:rPr>
                <w:rStyle w:val="967"/>
                <w:rFonts w:ascii="DejaVu Sans Light" w:hAnsi="DejaVu Sans Light" w:cs="DejaVu Sans Light" w:eastAsia="DejaVu Sans Light"/>
                <w:b/>
              </w:rPr>
              <w:t xml:space="preserve">Przetwarzanie wstępne danych mikromacierzowych</w:t>
            </w:r>
            <w:r>
              <w:rPr>
                <w:rStyle w:val="967"/>
                <w:b/>
              </w:rPr>
            </w:r>
            <w:r>
              <w:rPr>
                <w:b/>
              </w:rPr>
              <w:tab/>
            </w:r>
            <w:r>
              <w:rPr>
                <w:b/>
              </w:rPr>
              <w:fldChar w:fldCharType="begin"/>
              <w:instrText xml:space="preserve">PAGEREF _Toc6 \h</w:instrText>
              <w:fldChar w:fldCharType="separate"/>
              <w:t xml:space="preserve">17</w:t>
              <w:fldChar w:fldCharType="end"/>
            </w:r>
          </w:hyperlink>
          <w:r>
            <w:rPr>
              <w:rFonts w:ascii="DejaVu Sans Light" w:hAnsi="DejaVu Sans Light" w:cs="DejaVu Sans Light" w:eastAsia="DejaVu Sans Light"/>
              <w:b/>
            </w:rPr>
          </w:r>
          <w:r/>
        </w:p>
        <w:p>
          <w:pPr>
            <w:pStyle w:val="972"/>
            <w:tabs>
              <w:tab w:val="left" w:pos="941" w:leader="none"/>
              <w:tab w:val="right" w:pos="9026" w:leader="dot"/>
            </w:tabs>
            <w:rPr>
              <w:rFonts w:ascii="DejaVu Sans Light" w:hAnsi="DejaVu Sans Light" w:cs="DejaVu Sans Light" w:eastAsia="DejaVu Sans Light"/>
            </w:rPr>
          </w:pPr>
          <w:r/>
          <w:hyperlink w:tooltip="#_Toc7" w:anchor="_Toc7" w:history="1">
            <w:r>
              <w:rPr>
                <w:rFonts w:ascii="DejaVu Sans Light" w:hAnsi="DejaVu Sans Light" w:cs="DejaVu Sans Light" w:eastAsia="DejaVu Sans Light"/>
              </w:rPr>
              <w:t xml:space="preserve">3.1.</w:t>
            </w:r>
            <w:r>
              <w:tab/>
            </w:r>
            <w:r>
              <w:rPr>
                <w:rStyle w:val="967"/>
              </w:rPr>
            </w:r>
            <w:r>
              <w:rPr>
                <w:rStyle w:val="967"/>
                <w:rFonts w:ascii="DejaVu Sans Light" w:hAnsi="DejaVu Sans Light" w:cs="DejaVu Sans Light" w:eastAsia="DejaVu Sans Light"/>
              </w:rPr>
              <w:t xml:space="preserve">Proces przetwarzania obrazu</w:t>
            </w:r>
            <w:r>
              <w:rPr>
                <w:rStyle w:val="967"/>
              </w:rPr>
            </w:r>
            <w:r>
              <w:tab/>
            </w:r>
            <w:r>
              <w:fldChar w:fldCharType="begin"/>
              <w:instrText xml:space="preserve">PAGEREF _Toc7 \h</w:instrText>
              <w:fldChar w:fldCharType="separate"/>
              <w:t xml:space="preserve">17</w:t>
              <w:fldChar w:fldCharType="end"/>
            </w:r>
          </w:hyperlink>
          <w:r>
            <w:rPr>
              <w:rFonts w:ascii="DejaVu Sans Light" w:hAnsi="DejaVu Sans Light" w:cs="DejaVu Sans Light" w:eastAsia="DejaVu Sans Light"/>
            </w:rPr>
          </w:r>
          <w:r/>
        </w:p>
        <w:p>
          <w:pPr>
            <w:pStyle w:val="972"/>
            <w:tabs>
              <w:tab w:val="left" w:pos="941" w:leader="none"/>
              <w:tab w:val="right" w:pos="9026" w:leader="dot"/>
            </w:tabs>
            <w:rPr>
              <w:rFonts w:ascii="DejaVu Sans Light" w:hAnsi="DejaVu Sans Light" w:cs="DejaVu Sans Light" w:eastAsia="DejaVu Sans Light"/>
            </w:rPr>
          </w:pPr>
          <w:r/>
          <w:hyperlink w:tooltip="#_Toc8" w:anchor="_Toc8" w:history="1">
            <w:r>
              <w:rPr>
                <w:rFonts w:ascii="DejaVu Sans Light" w:hAnsi="DejaVu Sans Light" w:cs="DejaVu Sans Light" w:eastAsia="DejaVu Sans Light"/>
              </w:rPr>
              <w:t xml:space="preserve">3.2.</w:t>
            </w:r>
            <w:r>
              <w:tab/>
            </w:r>
            <w:r>
              <w:rPr>
                <w:rStyle w:val="967"/>
              </w:rPr>
            </w:r>
            <w:r>
              <w:rPr>
                <w:rStyle w:val="967"/>
                <w:rFonts w:ascii="DejaVu Sans Light" w:hAnsi="DejaVu Sans Light" w:cs="DejaVu Sans Light" w:eastAsia="DejaVu Sans Light"/>
              </w:rPr>
              <w:t xml:space="preserve">Współczynniki ekspresji, podstawowe porównanie</w:t>
            </w:r>
            <w:r>
              <w:rPr>
                <w:rStyle w:val="967"/>
              </w:rPr>
            </w:r>
            <w:r>
              <w:tab/>
            </w:r>
            <w:r>
              <w:fldChar w:fldCharType="begin"/>
              <w:instrText xml:space="preserve">PAGEREF _Toc8 \h</w:instrText>
              <w:fldChar w:fldCharType="separate"/>
              <w:t xml:space="preserve">18</w:t>
              <w:fldChar w:fldCharType="end"/>
            </w:r>
          </w:hyperlink>
          <w:r>
            <w:rPr>
              <w:rFonts w:ascii="DejaVu Sans Light" w:hAnsi="DejaVu Sans Light" w:cs="DejaVu Sans Light" w:eastAsia="DejaVu Sans Light"/>
            </w:rPr>
          </w:r>
          <w:r/>
        </w:p>
        <w:p>
          <w:pPr>
            <w:pStyle w:val="972"/>
            <w:tabs>
              <w:tab w:val="left" w:pos="941" w:leader="none"/>
              <w:tab w:val="right" w:pos="9026" w:leader="dot"/>
            </w:tabs>
            <w:rPr>
              <w:rFonts w:ascii="DejaVu Sans Light" w:hAnsi="DejaVu Sans Light" w:cs="DejaVu Sans Light" w:eastAsia="DejaVu Sans Light"/>
            </w:rPr>
          </w:pPr>
          <w:r/>
          <w:hyperlink w:tooltip="#_Toc9" w:anchor="_Toc9" w:history="1">
            <w:r>
              <w:rPr>
                <w:rFonts w:ascii="DejaVu Sans Light" w:hAnsi="DejaVu Sans Light" w:cs="DejaVu Sans Light" w:eastAsia="DejaVu Sans Light"/>
              </w:rPr>
              <w:t xml:space="preserve">3.3.</w:t>
            </w:r>
            <w:r>
              <w:tab/>
            </w:r>
            <w:r>
              <w:rPr>
                <w:rStyle w:val="967"/>
              </w:rPr>
            </w:r>
            <w:r>
              <w:rPr>
                <w:rStyle w:val="967"/>
                <w:rFonts w:ascii="DejaVu Sans Light" w:hAnsi="DejaVu Sans Light" w:cs="DejaVu Sans Light" w:eastAsia="DejaVu Sans Light"/>
              </w:rPr>
              <w:t xml:space="preserve">Transformacja współczynnika ekspresji</w:t>
            </w:r>
            <w:r>
              <w:rPr>
                <w:rStyle w:val="967"/>
              </w:rPr>
            </w:r>
            <w:r>
              <w:tab/>
            </w:r>
            <w:r>
              <w:fldChar w:fldCharType="begin"/>
              <w:instrText xml:space="preserve">PAGEREF _Toc9 \h</w:instrText>
              <w:fldChar w:fldCharType="separate"/>
              <w:t xml:space="preserve">19</w:t>
              <w:fldChar w:fldCharType="end"/>
            </w:r>
          </w:hyperlink>
          <w:r>
            <w:rPr>
              <w:rFonts w:ascii="DejaVu Sans Light" w:hAnsi="DejaVu Sans Light" w:cs="DejaVu Sans Light" w:eastAsia="DejaVu Sans Light"/>
            </w:rPr>
          </w:r>
          <w:r/>
        </w:p>
        <w:p>
          <w:pPr>
            <w:pStyle w:val="972"/>
            <w:tabs>
              <w:tab w:val="left" w:pos="941" w:leader="none"/>
              <w:tab w:val="right" w:pos="9026" w:leader="dot"/>
            </w:tabs>
            <w:rPr>
              <w:rFonts w:ascii="DejaVu Sans Light" w:hAnsi="DejaVu Sans Light" w:cs="DejaVu Sans Light" w:eastAsia="DejaVu Sans Light"/>
            </w:rPr>
          </w:pPr>
          <w:r/>
          <w:hyperlink w:tooltip="#_Toc10" w:anchor="_Toc10" w:history="1">
            <w:r>
              <w:rPr>
                <w:rFonts w:ascii="DejaVu Sans Light" w:hAnsi="DejaVu Sans Light" w:cs="DejaVu Sans Light" w:eastAsia="DejaVu Sans Light"/>
              </w:rPr>
              <w:t xml:space="preserve">3.4.</w:t>
            </w:r>
            <w:r>
              <w:tab/>
            </w:r>
            <w:r>
              <w:rPr>
                <w:rStyle w:val="967"/>
              </w:rPr>
            </w:r>
            <w:r>
              <w:rPr>
                <w:rStyle w:val="967"/>
                <w:rFonts w:ascii="DejaVu Sans Light" w:hAnsi="DejaVu Sans Light" w:cs="DejaVu Sans Light" w:eastAsia="DejaVu Sans Light"/>
              </w:rPr>
              <w:t xml:space="preserve">Normalizacja danych</w:t>
            </w:r>
            <w:r>
              <w:rPr>
                <w:rStyle w:val="967"/>
              </w:rPr>
            </w:r>
            <w:r>
              <w:tab/>
            </w:r>
            <w:r>
              <w:fldChar w:fldCharType="begin"/>
              <w:instrText xml:space="preserve">PAGEREF _Toc10 \h</w:instrText>
              <w:fldChar w:fldCharType="separate"/>
              <w:t xml:space="preserve">20</w:t>
              <w:fldChar w:fldCharType="end"/>
            </w:r>
          </w:hyperlink>
          <w:r>
            <w:rPr>
              <w:rFonts w:ascii="DejaVu Sans Light" w:hAnsi="DejaVu Sans Light" w:cs="DejaVu Sans Light" w:eastAsia="DejaVu Sans Light"/>
            </w:rPr>
          </w:r>
          <w:r/>
        </w:p>
        <w:p>
          <w:pPr>
            <w:pStyle w:val="971"/>
            <w:tabs>
              <w:tab w:val="left" w:pos="658" w:leader="none"/>
              <w:tab w:val="right" w:pos="9026" w:leader="dot"/>
            </w:tabs>
            <w:rPr>
              <w:rFonts w:ascii="DejaVu Sans Light" w:hAnsi="DejaVu Sans Light" w:cs="DejaVu Sans Light" w:eastAsia="DejaVu Sans Light"/>
              <w:b/>
            </w:rPr>
          </w:pPr>
          <w:r/>
          <w:hyperlink w:tooltip="#_Toc11" w:anchor="_Toc11" w:history="1">
            <w:r>
              <w:rPr>
                <w:rFonts w:ascii="DejaVu Sans Light" w:hAnsi="DejaVu Sans Light" w:cs="DejaVu Sans Light" w:eastAsia="DejaVu Sans Light"/>
                <w:b/>
              </w:rPr>
              <w:t xml:space="preserve">4.</w:t>
            </w:r>
            <w:r>
              <w:rPr>
                <w:b/>
              </w:rPr>
              <w:tab/>
            </w:r>
            <w:r>
              <w:rPr>
                <w:rStyle w:val="967"/>
                <w:b/>
              </w:rPr>
            </w:r>
            <w:r>
              <w:rPr>
                <w:rStyle w:val="967"/>
                <w:rFonts w:ascii="DejaVu Sans Light" w:hAnsi="DejaVu Sans Light" w:cs="DejaVu Sans Light" w:eastAsia="DejaVu Sans Light"/>
                <w:b/>
                <w:i w:val="false"/>
              </w:rPr>
              <w:t xml:space="preserve">Kontrola jakości danych mikromacierzowych</w:t>
            </w:r>
            <w:r>
              <w:rPr>
                <w:rStyle w:val="967"/>
                <w:b/>
              </w:rPr>
            </w:r>
            <w:r>
              <w:rPr>
                <w:b/>
              </w:rPr>
              <w:tab/>
            </w:r>
            <w:r>
              <w:rPr>
                <w:b/>
              </w:rPr>
              <w:fldChar w:fldCharType="begin"/>
              <w:instrText xml:space="preserve">PAGEREF _Toc11 \h</w:instrText>
              <w:fldChar w:fldCharType="separate"/>
              <w:t xml:space="preserve">21</w:t>
              <w:fldChar w:fldCharType="end"/>
            </w:r>
          </w:hyperlink>
          <w:r>
            <w:rPr>
              <w:rFonts w:ascii="DejaVu Sans Light" w:hAnsi="DejaVu Sans Light" w:cs="DejaVu Sans Light" w:eastAsia="DejaVu Sans Light"/>
              <w:b/>
            </w:rPr>
          </w:r>
          <w:r/>
        </w:p>
        <w:p>
          <w:pPr>
            <w:pStyle w:val="972"/>
            <w:tabs>
              <w:tab w:val="left" w:pos="941" w:leader="none"/>
              <w:tab w:val="right" w:pos="9026" w:leader="dot"/>
            </w:tabs>
          </w:pPr>
          <w:r/>
          <w:hyperlink w:tooltip="#_Toc12" w:anchor="_Toc12" w:history="1">
            <w:r>
              <w:rPr>
                <w:rFonts w:ascii="DejaVu Sans Light" w:hAnsi="DejaVu Sans Light" w:cs="DejaVu Sans Light" w:eastAsia="DejaVu Sans Light"/>
              </w:rPr>
              <w:t xml:space="preserve">4.1.</w:t>
            </w:r>
            <w:r>
              <w:tab/>
            </w:r>
            <w:r>
              <w:rPr>
                <w:rStyle w:val="967"/>
              </w:rPr>
            </w:r>
            <w:r>
              <w:rPr>
                <w:rStyle w:val="967"/>
              </w:rPr>
              <w:t xml:space="preserve">Wykresy NUSE i RLE</w:t>
            </w:r>
            <w:r>
              <w:rPr>
                <w:rStyle w:val="967"/>
              </w:rPr>
            </w:r>
            <w:r>
              <w:tab/>
            </w:r>
            <w:r>
              <w:fldChar w:fldCharType="begin"/>
              <w:instrText xml:space="preserve">PAGEREF _Toc12 \h</w:instrText>
              <w:fldChar w:fldCharType="separate"/>
              <w:t xml:space="preserve">23</w:t>
              <w:fldChar w:fldCharType="end"/>
            </w:r>
          </w:hyperlink>
          <w:r/>
          <w:r/>
        </w:p>
        <w:p>
          <w:pPr>
            <w:pStyle w:val="971"/>
            <w:tabs>
              <w:tab w:val="left" w:pos="658" w:leader="none"/>
              <w:tab w:val="right" w:pos="9026" w:leader="dot"/>
            </w:tabs>
            <w:rPr>
              <w:rFonts w:ascii="DejaVu Sans Light" w:hAnsi="DejaVu Sans Light" w:cs="DejaVu Sans Light" w:eastAsia="DejaVu Sans Light"/>
              <w:b/>
            </w:rPr>
          </w:pPr>
          <w:r/>
          <w:hyperlink w:tooltip="#_Toc13" w:anchor="_Toc13" w:history="1">
            <w:r>
              <w:rPr>
                <w:rFonts w:ascii="DejaVu Sans Light" w:hAnsi="DejaVu Sans Light" w:cs="DejaVu Sans Light" w:eastAsia="DejaVu Sans Light"/>
                <w:b/>
              </w:rPr>
              <w:t xml:space="preserve">5.</w:t>
            </w:r>
            <w:r>
              <w:rPr>
                <w:b/>
              </w:rPr>
              <w:tab/>
            </w:r>
            <w:r>
              <w:rPr>
                <w:rStyle w:val="967"/>
                <w:b/>
              </w:rPr>
            </w:r>
            <w:r>
              <w:rPr>
                <w:rStyle w:val="967"/>
                <w:rFonts w:ascii="DejaVu Sans Light" w:hAnsi="DejaVu Sans Light" w:cs="DejaVu Sans Light" w:eastAsia="DejaVu Sans Light"/>
                <w:b/>
                <w:i w:val="false"/>
              </w:rPr>
              <w:t xml:space="preserve">Analiza danych mikromacierzowych</w:t>
            </w:r>
            <w:r>
              <w:rPr>
                <w:rStyle w:val="967"/>
                <w:b/>
              </w:rPr>
            </w:r>
            <w:r>
              <w:rPr>
                <w:b/>
              </w:rPr>
              <w:tab/>
            </w:r>
            <w:r>
              <w:rPr>
                <w:b/>
              </w:rPr>
              <w:fldChar w:fldCharType="begin"/>
              <w:instrText xml:space="preserve">PAGEREF _Toc13 \h</w:instrText>
              <w:fldChar w:fldCharType="separate"/>
              <w:t xml:space="preserve">26</w:t>
              <w:fldChar w:fldCharType="end"/>
            </w:r>
          </w:hyperlink>
          <w:r>
            <w:rPr>
              <w:rFonts w:ascii="DejaVu Sans Light" w:hAnsi="DejaVu Sans Light" w:cs="DejaVu Sans Light" w:eastAsia="DejaVu Sans Light"/>
              <w:b/>
            </w:rPr>
          </w:r>
          <w:r/>
        </w:p>
        <w:p>
          <w:pPr>
            <w:pStyle w:val="972"/>
            <w:tabs>
              <w:tab w:val="left" w:pos="941" w:leader="none"/>
              <w:tab w:val="right" w:pos="9026" w:leader="dot"/>
            </w:tabs>
            <w:rPr>
              <w:rFonts w:ascii="DejaVu Sans Light" w:hAnsi="DejaVu Sans Light" w:cs="DejaVu Sans Light" w:eastAsia="DejaVu Sans Light"/>
            </w:rPr>
          </w:pPr>
          <w:r/>
          <w:hyperlink w:tooltip="#_Toc14" w:anchor="_Toc14" w:history="1">
            <w:r>
              <w:rPr>
                <w:rFonts w:ascii="DejaVu Sans Light" w:hAnsi="DejaVu Sans Light" w:cs="DejaVu Sans Light" w:eastAsia="DejaVu Sans Light"/>
              </w:rPr>
              <w:t xml:space="preserve">5.1.</w:t>
            </w:r>
            <w:r>
              <w:tab/>
            </w:r>
            <w:r>
              <w:rPr>
                <w:rStyle w:val="967"/>
              </w:rPr>
            </w:r>
            <w:r>
              <w:rPr>
                <w:rStyle w:val="967"/>
                <w:rFonts w:ascii="DejaVu Sans Light" w:hAnsi="DejaVu Sans Light" w:cs="DejaVu Sans Light" w:eastAsia="DejaVu Sans Light"/>
              </w:rPr>
              <w:t xml:space="preserve">Macierze ekspresji genów</w:t>
            </w:r>
            <w:r>
              <w:rPr>
                <w:rStyle w:val="967"/>
              </w:rPr>
            </w:r>
            <w:r>
              <w:tab/>
            </w:r>
            <w:r>
              <w:fldChar w:fldCharType="begin"/>
              <w:instrText xml:space="preserve">PAGEREF _Toc14 \h</w:instrText>
              <w:fldChar w:fldCharType="separate"/>
              <w:t xml:space="preserve">26</w:t>
              <w:fldChar w:fldCharType="end"/>
            </w:r>
          </w:hyperlink>
          <w:r>
            <w:rPr>
              <w:rFonts w:ascii="DejaVu Sans Light" w:hAnsi="DejaVu Sans Light" w:cs="DejaVu Sans Light" w:eastAsia="DejaVu Sans Light"/>
            </w:rPr>
          </w:r>
          <w:r/>
        </w:p>
        <w:p>
          <w:pPr>
            <w:pStyle w:val="972"/>
            <w:tabs>
              <w:tab w:val="left" w:pos="941" w:leader="none"/>
              <w:tab w:val="right" w:pos="9026" w:leader="dot"/>
            </w:tabs>
          </w:pPr>
          <w:r/>
          <w:hyperlink w:tooltip="#_Toc15" w:anchor="_Toc15" w:history="1">
            <w:r>
              <w:rPr>
                <w:rFonts w:ascii="DejaVu Sans Light" w:hAnsi="DejaVu Sans Light" w:cs="DejaVu Sans Light" w:eastAsia="DejaVu Sans Light"/>
              </w:rPr>
              <w:t xml:space="preserve">5.2.</w:t>
            </w:r>
            <w:r>
              <w:tab/>
            </w:r>
            <w:r>
              <w:rPr>
                <w:rStyle w:val="967"/>
              </w:rPr>
            </w:r>
            <w:r>
              <w:rPr>
                <w:rStyle w:val="967"/>
              </w:rPr>
              <w:t xml:space="preserve">Analiza nadzorowana i nienadzorowana</w:t>
            </w:r>
            <w:r>
              <w:rPr>
                <w:rStyle w:val="967"/>
              </w:rPr>
            </w:r>
            <w:r>
              <w:tab/>
            </w:r>
            <w:r>
              <w:fldChar w:fldCharType="begin"/>
              <w:instrText xml:space="preserve">PAGEREF _Toc15 \h</w:instrText>
              <w:fldChar w:fldCharType="separate"/>
              <w:t xml:space="preserve">27</w:t>
              <w:fldChar w:fldCharType="end"/>
            </w:r>
          </w:hyperlink>
          <w:r/>
          <w:r/>
        </w:p>
        <w:p>
          <w:pPr>
            <w:pStyle w:val="972"/>
            <w:tabs>
              <w:tab w:val="left" w:pos="941" w:leader="none"/>
              <w:tab w:val="right" w:pos="9026" w:leader="dot"/>
            </w:tabs>
            <w:rPr>
              <w:rFonts w:ascii="DejaVu Sans Light" w:hAnsi="DejaVu Sans Light" w:cs="DejaVu Sans Light" w:eastAsia="DejaVu Sans Light"/>
            </w:rPr>
          </w:pPr>
          <w:r/>
          <w:hyperlink w:tooltip="#_Toc16" w:anchor="_Toc16" w:history="1">
            <w:r>
              <w:rPr>
                <w:rFonts w:ascii="DejaVu Sans Light" w:hAnsi="DejaVu Sans Light" w:cs="DejaVu Sans Light" w:eastAsia="DejaVu Sans Light"/>
              </w:rPr>
              <w:t xml:space="preserve">5.3.</w:t>
            </w:r>
            <w:r>
              <w:tab/>
            </w:r>
            <w:r>
              <w:rPr>
                <w:rStyle w:val="967"/>
              </w:rPr>
            </w:r>
            <w:r>
              <w:rPr>
                <w:rStyle w:val="967"/>
                <w:rFonts w:ascii="DejaVu Sans Light" w:hAnsi="DejaVu Sans Light" w:cs="DejaVu Sans Light" w:eastAsia="DejaVu Sans Light"/>
                <w:shd w:val="nil" w:color="auto" w:fill="000000"/>
              </w:rPr>
              <w:t xml:space="preserve">Klasteryzacja</w:t>
            </w:r>
            <w:r>
              <w:rPr>
                <w:rStyle w:val="967"/>
              </w:rPr>
            </w:r>
            <w:r>
              <w:tab/>
            </w:r>
            <w:r>
              <w:fldChar w:fldCharType="begin"/>
              <w:instrText xml:space="preserve">PAGEREF _Toc16 \h</w:instrText>
              <w:fldChar w:fldCharType="separate"/>
              <w:t xml:space="preserve">28</w:t>
              <w:fldChar w:fldCharType="end"/>
            </w:r>
          </w:hyperlink>
          <w:r>
            <w:rPr>
              <w:rFonts w:ascii="DejaVu Sans Light" w:hAnsi="DejaVu Sans Light" w:cs="DejaVu Sans Light" w:eastAsia="DejaVu Sans Light"/>
            </w:rPr>
          </w:r>
          <w:r/>
        </w:p>
        <w:p>
          <w:pPr>
            <w:pStyle w:val="972"/>
            <w:tabs>
              <w:tab w:val="left" w:pos="941" w:leader="none"/>
              <w:tab w:val="right" w:pos="9026" w:leader="dot"/>
            </w:tabs>
          </w:pPr>
          <w:r/>
          <w:hyperlink w:tooltip="#_Toc17" w:anchor="_Toc17" w:history="1">
            <w:r>
              <w:rPr>
                <w:rFonts w:ascii="DejaVu Sans Light" w:hAnsi="DejaVu Sans Light" w:cs="DejaVu Sans Light" w:eastAsia="DejaVu Sans Light"/>
              </w:rPr>
              <w:t xml:space="preserve">5.4.</w:t>
            </w:r>
            <w:r>
              <w:tab/>
            </w:r>
            <w:r>
              <w:rPr>
                <w:rStyle w:val="967"/>
              </w:rPr>
            </w:r>
            <w:r>
              <w:rPr>
                <w:rStyle w:val="967"/>
              </w:rPr>
              <w:t xml:space="preserve">Analiza statystyczna </w:t>
            </w:r>
            <w:r>
              <w:rPr>
                <w:rStyle w:val="967"/>
              </w:rPr>
            </w:r>
            <w:r>
              <w:tab/>
            </w:r>
            <w:r>
              <w:fldChar w:fldCharType="begin"/>
              <w:instrText xml:space="preserve">PAGEREF _Toc17 \h</w:instrText>
              <w:fldChar w:fldCharType="separate"/>
              <w:t xml:space="preserve">29</w:t>
              <w:fldChar w:fldCharType="end"/>
            </w:r>
          </w:hyperlink>
          <w:r/>
          <w:r/>
        </w:p>
        <w:p>
          <w:pPr>
            <w:pStyle w:val="971"/>
            <w:tabs>
              <w:tab w:val="left" w:pos="658" w:leader="none"/>
              <w:tab w:val="right" w:pos="9026" w:leader="dot"/>
            </w:tabs>
            <w:rPr>
              <w:rFonts w:ascii="DejaVu Sans Light" w:hAnsi="DejaVu Sans Light" w:cs="DejaVu Sans Light" w:eastAsia="DejaVu Sans Light"/>
              <w:b/>
            </w:rPr>
          </w:pPr>
          <w:r>
            <w:rPr>
              <w:b/>
            </w:rPr>
          </w:r>
          <w:hyperlink w:tooltip="#_Toc18" w:anchor="_Toc18" w:history="1">
            <w:r>
              <w:rPr>
                <w:rFonts w:ascii="DejaVu Sans Light" w:hAnsi="DejaVu Sans Light" w:cs="DejaVu Sans Light" w:eastAsia="DejaVu Sans Light"/>
                <w:b/>
              </w:rPr>
              <w:t xml:space="preserve">6.</w:t>
            </w:r>
            <w:r>
              <w:rPr>
                <w:b/>
              </w:rPr>
              <w:tab/>
            </w:r>
            <w:r>
              <w:rPr>
                <w:rStyle w:val="967"/>
                <w:b/>
              </w:rPr>
            </w:r>
            <w:r>
              <w:rPr>
                <w:rStyle w:val="967"/>
                <w:rFonts w:ascii="DejaVu Sans Light" w:hAnsi="DejaVu Sans Light" w:cs="DejaVu Sans Light" w:eastAsia="DejaVu Sans Light"/>
                <w:b/>
              </w:rPr>
              <w:t xml:space="preserve">Realizacja narzędzia do analizy danych mikromacierzowych</w:t>
            </w:r>
            <w:r>
              <w:rPr>
                <w:rStyle w:val="967"/>
                <w:b/>
                <w:shd w:val="nil" w:color="auto" w:fill="000000"/>
              </w:rPr>
              <w:t xml:space="preserve"> - MicAff</w:t>
            </w:r>
            <w:r>
              <w:rPr>
                <w:rStyle w:val="967"/>
                <w:b/>
              </w:rPr>
            </w:r>
            <w:r>
              <w:rPr>
                <w:b/>
              </w:rPr>
              <w:tab/>
            </w:r>
            <w:r>
              <w:rPr>
                <w:b/>
              </w:rPr>
              <w:tab/>
              <w:tab/>
              <w:fldChar w:fldCharType="begin"/>
              <w:instrText xml:space="preserve">PAGEREF _Toc18 \h</w:instrText>
              <w:fldChar w:fldCharType="separate"/>
              <w:t xml:space="preserve">31</w:t>
              <w:fldChar w:fldCharType="end"/>
            </w:r>
          </w:hyperlink>
          <w:r>
            <w:rPr>
              <w:rFonts w:ascii="DejaVu Sans Light" w:hAnsi="DejaVu Sans Light" w:cs="DejaVu Sans Light" w:eastAsia="DejaVu Sans Light"/>
              <w:b/>
            </w:rPr>
          </w:r>
          <w:r/>
        </w:p>
        <w:p>
          <w:pPr>
            <w:pStyle w:val="972"/>
            <w:tabs>
              <w:tab w:val="left" w:pos="941" w:leader="none"/>
              <w:tab w:val="right" w:pos="9026" w:leader="dot"/>
            </w:tabs>
          </w:pPr>
          <w:r/>
          <w:hyperlink w:tooltip="#_Toc19" w:anchor="_Toc19" w:history="1">
            <w:r>
              <w:rPr>
                <w:rFonts w:ascii="DejaVu Sans Light" w:hAnsi="DejaVu Sans Light" w:cs="DejaVu Sans Light" w:eastAsia="DejaVu Sans Light"/>
              </w:rPr>
              <w:t xml:space="preserve">6.1.</w:t>
            </w:r>
            <w:r>
              <w:tab/>
            </w:r>
            <w:r>
              <w:rPr>
                <w:rStyle w:val="967"/>
              </w:rPr>
            </w:r>
            <w:r>
              <w:rPr>
                <w:rStyle w:val="967"/>
              </w:rPr>
              <w:t xml:space="preserve">Specyfikacja wewnętrzna oprogramowania</w:t>
            </w:r>
            <w:r>
              <w:rPr>
                <w:rStyle w:val="967"/>
              </w:rPr>
            </w:r>
            <w:r>
              <w:tab/>
            </w:r>
            <w:r>
              <w:fldChar w:fldCharType="begin"/>
              <w:instrText xml:space="preserve">PAGEREF _Toc19 \h</w:instrText>
              <w:fldChar w:fldCharType="separate"/>
              <w:t xml:space="preserve">32</w:t>
              <w:fldChar w:fldCharType="end"/>
            </w:r>
          </w:hyperlink>
          <w:r/>
          <w:r/>
        </w:p>
        <w:p>
          <w:pPr>
            <w:pStyle w:val="972"/>
            <w:tabs>
              <w:tab w:val="left" w:pos="941" w:leader="none"/>
              <w:tab w:val="right" w:pos="9026" w:leader="dot"/>
            </w:tabs>
          </w:pPr>
          <w:r/>
          <w:hyperlink w:tooltip="#_Toc20" w:anchor="_Toc20" w:history="1">
            <w:r>
              <w:rPr>
                <w:rFonts w:ascii="DejaVu Sans Light" w:hAnsi="DejaVu Sans Light" w:cs="DejaVu Sans Light" w:eastAsia="DejaVu Sans Light"/>
              </w:rPr>
              <w:t xml:space="preserve">6.2.</w:t>
            </w:r>
            <w:r>
              <w:tab/>
            </w:r>
            <w:r>
              <w:rPr>
                <w:rStyle w:val="967"/>
              </w:rPr>
            </w:r>
            <w:r>
              <w:rPr>
                <w:rStyle w:val="967"/>
              </w:rPr>
              <w:t xml:space="preserve">Specyfikacja zewnętrzna oprogramowania</w:t>
            </w:r>
            <w:r>
              <w:rPr>
                <w:rStyle w:val="967"/>
              </w:rPr>
            </w:r>
            <w:r>
              <w:tab/>
            </w:r>
            <w:r>
              <w:fldChar w:fldCharType="begin"/>
              <w:instrText xml:space="preserve">PAGEREF _Toc20 \h</w:instrText>
              <w:fldChar w:fldCharType="separate"/>
              <w:t xml:space="preserve">35</w:t>
              <w:fldChar w:fldCharType="end"/>
            </w:r>
          </w:hyperlink>
          <w:r/>
          <w:r/>
        </w:p>
        <w:p>
          <w:pPr>
            <w:pStyle w:val="971"/>
            <w:tabs>
              <w:tab w:val="left" w:pos="658" w:leader="none"/>
              <w:tab w:val="right" w:pos="9026" w:leader="dot"/>
            </w:tabs>
            <w:rPr>
              <w:rFonts w:ascii="DejaVu Sans Light" w:hAnsi="DejaVu Sans Light" w:cs="DejaVu Sans Light" w:eastAsia="DejaVu Sans Light"/>
              <w:b/>
            </w:rPr>
          </w:pPr>
          <w:r/>
          <w:hyperlink w:tooltip="#_Toc21" w:anchor="_Toc21" w:history="1">
            <w:r>
              <w:rPr>
                <w:rFonts w:ascii="DejaVu Sans Light" w:hAnsi="DejaVu Sans Light" w:cs="DejaVu Sans Light" w:eastAsia="DejaVu Sans Light"/>
                <w:b/>
              </w:rPr>
              <w:t xml:space="preserve">7.</w:t>
            </w:r>
            <w:r>
              <w:rPr>
                <w:b/>
              </w:rPr>
              <w:tab/>
            </w:r>
            <w:r>
              <w:rPr>
                <w:rStyle w:val="967"/>
                <w:b/>
              </w:rPr>
            </w:r>
            <w:r>
              <w:rPr>
                <w:rStyle w:val="967"/>
                <w:rFonts w:ascii="DejaVu Sans Light" w:hAnsi="DejaVu Sans Light" w:cs="DejaVu Sans Light" w:eastAsia="DejaVu Sans Light"/>
                <w:b/>
              </w:rPr>
              <w:t xml:space="preserve">Analiza danych przy pomocy MicAff</w:t>
            </w:r>
            <w:r>
              <w:rPr>
                <w:rStyle w:val="967"/>
                <w:b/>
              </w:rPr>
            </w:r>
            <w:r>
              <w:rPr>
                <w:b/>
              </w:rPr>
              <w:tab/>
            </w:r>
            <w:r>
              <w:rPr>
                <w:b/>
              </w:rPr>
              <w:fldChar w:fldCharType="begin"/>
              <w:instrText xml:space="preserve">PAGEREF _Toc21 \h</w:instrText>
              <w:fldChar w:fldCharType="separate"/>
              <w:t xml:space="preserve">40</w:t>
              <w:fldChar w:fldCharType="end"/>
            </w:r>
          </w:hyperlink>
          <w:r>
            <w:rPr>
              <w:rFonts w:ascii="DejaVu Sans Light" w:hAnsi="DejaVu Sans Light" w:cs="DejaVu Sans Light" w:eastAsia="DejaVu Sans Light"/>
              <w:b/>
            </w:rPr>
          </w:r>
          <w:r/>
        </w:p>
        <w:p>
          <w:pPr>
            <w:pStyle w:val="972"/>
            <w:tabs>
              <w:tab w:val="left" w:pos="941" w:leader="none"/>
              <w:tab w:val="right" w:pos="9026" w:leader="dot"/>
            </w:tabs>
          </w:pPr>
          <w:r/>
          <w:hyperlink w:tooltip="#_Toc22" w:anchor="_Toc22" w:history="1">
            <w:r>
              <w:rPr>
                <w:rFonts w:ascii="DejaVu Sans Light" w:hAnsi="DejaVu Sans Light" w:cs="DejaVu Sans Light" w:eastAsia="DejaVu Sans Light"/>
              </w:rPr>
              <w:t xml:space="preserve">7.1.</w:t>
            </w:r>
            <w:r>
              <w:tab/>
            </w:r>
            <w:r>
              <w:rPr>
                <w:rStyle w:val="967"/>
              </w:rPr>
            </w:r>
            <w:r>
              <w:rPr>
                <w:rStyle w:val="967"/>
              </w:rPr>
              <w:t xml:space="preserve">Kontrola jakości danych</w:t>
            </w:r>
            <w:r>
              <w:rPr>
                <w:rStyle w:val="967"/>
              </w:rPr>
            </w:r>
            <w:r>
              <w:tab/>
            </w:r>
            <w:r>
              <w:fldChar w:fldCharType="begin"/>
              <w:instrText xml:space="preserve">PAGEREF _Toc22 \h</w:instrText>
              <w:fldChar w:fldCharType="separate"/>
              <w:t xml:space="preserve">40</w:t>
              <w:fldChar w:fldCharType="end"/>
            </w:r>
          </w:hyperlink>
          <w:r/>
          <w:r/>
        </w:p>
        <w:p>
          <w:pPr>
            <w:pStyle w:val="972"/>
            <w:tabs>
              <w:tab w:val="left" w:pos="941" w:leader="none"/>
              <w:tab w:val="right" w:pos="9026" w:leader="dot"/>
            </w:tabs>
          </w:pPr>
          <w:r/>
          <w:hyperlink w:tooltip="#_Toc23" w:anchor="_Toc23" w:history="1">
            <w:r>
              <w:rPr>
                <w:rFonts w:ascii="DejaVu Sans Light" w:hAnsi="DejaVu Sans Light" w:cs="DejaVu Sans Light" w:eastAsia="DejaVu Sans Light"/>
              </w:rPr>
              <w:t xml:space="preserve">7.2.</w:t>
            </w:r>
            <w:r>
              <w:tab/>
            </w:r>
            <w:r>
              <w:rPr>
                <w:rStyle w:val="967"/>
              </w:rPr>
            </w:r>
            <w:r>
              <w:rPr>
                <w:rStyle w:val="967"/>
              </w:rPr>
              <w:t xml:space="preserve">Sprawdzenie wyników normalizacji i ocena grup danych</w:t>
            </w:r>
            <w:r>
              <w:rPr>
                <w:rStyle w:val="967"/>
              </w:rPr>
            </w:r>
            <w:r>
              <w:tab/>
            </w:r>
            <w:r>
              <w:fldChar w:fldCharType="begin"/>
              <w:instrText xml:space="preserve">PAGEREF _Toc23 \h</w:instrText>
              <w:fldChar w:fldCharType="separate"/>
              <w:t xml:space="preserve">44</w:t>
              <w:fldChar w:fldCharType="end"/>
            </w:r>
          </w:hyperlink>
          <w:r/>
          <w:r/>
        </w:p>
        <w:p>
          <w:pPr>
            <w:pStyle w:val="972"/>
            <w:tabs>
              <w:tab w:val="left" w:pos="941" w:leader="none"/>
              <w:tab w:val="right" w:pos="9026" w:leader="dot"/>
            </w:tabs>
          </w:pPr>
          <w:r/>
          <w:hyperlink w:tooltip="#_Toc24" w:anchor="_Toc24" w:history="1">
            <w:r>
              <w:rPr>
                <w:rFonts w:ascii="DejaVu Sans Light" w:hAnsi="DejaVu Sans Light" w:cs="DejaVu Sans Light" w:eastAsia="DejaVu Sans Light"/>
              </w:rPr>
              <w:t xml:space="preserve">7.3.</w:t>
            </w:r>
            <w:r>
              <w:tab/>
            </w:r>
            <w:r>
              <w:rPr>
                <w:rStyle w:val="967"/>
              </w:rPr>
            </w:r>
            <w:r>
              <w:rPr>
                <w:rStyle w:val="967"/>
              </w:rPr>
              <w:t xml:space="preserve">Typowanie genów i klasteryzacja</w:t>
            </w:r>
            <w:r>
              <w:rPr>
                <w:rStyle w:val="967"/>
              </w:rPr>
            </w:r>
            <w:r>
              <w:tab/>
            </w:r>
            <w:r>
              <w:fldChar w:fldCharType="begin"/>
              <w:instrText xml:space="preserve">PAGEREF _Toc24 \h</w:instrText>
              <w:fldChar w:fldCharType="separate"/>
              <w:t xml:space="preserve">45</w:t>
              <w:fldChar w:fldCharType="end"/>
            </w:r>
          </w:hyperlink>
          <w:r/>
          <w:r/>
        </w:p>
        <w:p>
          <w:pPr>
            <w:pStyle w:val="972"/>
            <w:tabs>
              <w:tab w:val="left" w:pos="941" w:leader="none"/>
              <w:tab w:val="right" w:pos="9026" w:leader="dot"/>
            </w:tabs>
          </w:pPr>
          <w:r/>
          <w:hyperlink w:tooltip="#_Toc25" w:anchor="_Toc25" w:history="1">
            <w:r>
              <w:rPr>
                <w:rFonts w:ascii="DejaVu Sans Light" w:hAnsi="DejaVu Sans Light" w:cs="DejaVu Sans Light" w:eastAsia="DejaVu Sans Light"/>
              </w:rPr>
              <w:t xml:space="preserve">7.4.</w:t>
            </w:r>
            <w:r>
              <w:tab/>
            </w:r>
            <w:r>
              <w:rPr>
                <w:rStyle w:val="967"/>
              </w:rPr>
            </w:r>
            <w:r>
              <w:rPr>
                <w:rStyle w:val="967"/>
              </w:rPr>
              <w:t xml:space="preserve">Analiza prób pochodzących od kobiet</w:t>
            </w:r>
            <w:r>
              <w:rPr>
                <w:rStyle w:val="967"/>
              </w:rPr>
            </w:r>
            <w:r>
              <w:tab/>
            </w:r>
            <w:r>
              <w:fldChar w:fldCharType="begin"/>
              <w:instrText xml:space="preserve">PAGEREF _Toc25 \h</w:instrText>
              <w:fldChar w:fldCharType="separate"/>
              <w:t xml:space="preserve">48</w:t>
              <w:fldChar w:fldCharType="end"/>
            </w:r>
          </w:hyperlink>
          <w:r/>
          <w:r/>
        </w:p>
        <w:p>
          <w:pPr>
            <w:pStyle w:val="972"/>
            <w:tabs>
              <w:tab w:val="left" w:pos="941" w:leader="none"/>
              <w:tab w:val="right" w:pos="9026" w:leader="dot"/>
            </w:tabs>
          </w:pPr>
          <w:r/>
          <w:hyperlink w:tooltip="#_Toc26" w:anchor="_Toc26" w:history="1">
            <w:r>
              <w:rPr>
                <w:rFonts w:ascii="DejaVu Sans Light" w:hAnsi="DejaVu Sans Light" w:cs="DejaVu Sans Light" w:eastAsia="DejaVu Sans Light"/>
              </w:rPr>
              <w:t xml:space="preserve">7.5.</w:t>
            </w:r>
            <w:r>
              <w:tab/>
            </w:r>
            <w:r>
              <w:rPr>
                <w:rStyle w:val="967"/>
              </w:rPr>
            </w:r>
            <w:r>
              <w:rPr>
                <w:rStyle w:val="967"/>
              </w:rPr>
              <w:t xml:space="preserve">Analiza prób pochodzących od mężczyzn</w:t>
            </w:r>
            <w:r>
              <w:rPr>
                <w:rStyle w:val="967"/>
              </w:rPr>
            </w:r>
            <w:r>
              <w:tab/>
            </w:r>
            <w:r>
              <w:fldChar w:fldCharType="begin"/>
              <w:instrText xml:space="preserve">PAGEREF _Toc26 \h</w:instrText>
              <w:fldChar w:fldCharType="separate"/>
              <w:t xml:space="preserve">49</w:t>
              <w:fldChar w:fldCharType="end"/>
            </w:r>
          </w:hyperlink>
          <w:r/>
          <w:r/>
        </w:p>
        <w:p>
          <w:pPr>
            <w:pStyle w:val="972"/>
            <w:tabs>
              <w:tab w:val="left" w:pos="941" w:leader="none"/>
              <w:tab w:val="right" w:pos="9026" w:leader="dot"/>
            </w:tabs>
          </w:pPr>
          <w:r/>
          <w:hyperlink w:tooltip="#_Toc27" w:anchor="_Toc27" w:history="1">
            <w:r>
              <w:rPr>
                <w:rFonts w:ascii="DejaVu Sans Light" w:hAnsi="DejaVu Sans Light" w:cs="DejaVu Sans Light" w:eastAsia="DejaVu Sans Light"/>
              </w:rPr>
              <w:t xml:space="preserve">7.6.</w:t>
            </w:r>
            <w:r>
              <w:tab/>
            </w:r>
            <w:r>
              <w:rPr>
                <w:rStyle w:val="967"/>
              </w:rPr>
            </w:r>
            <w:r>
              <w:rPr>
                <w:rStyle w:val="967"/>
              </w:rPr>
              <w:t xml:space="preserve">Wnioski</w:t>
            </w:r>
            <w:r>
              <w:rPr>
                <w:rStyle w:val="967"/>
              </w:rPr>
            </w:r>
            <w:r>
              <w:tab/>
            </w:r>
            <w:r>
              <w:fldChar w:fldCharType="begin"/>
              <w:instrText xml:space="preserve">PAGEREF _Toc27 \h</w:instrText>
              <w:fldChar w:fldCharType="separate"/>
              <w:t xml:space="preserve">52</w:t>
              <w:fldChar w:fldCharType="end"/>
            </w:r>
          </w:hyperlink>
          <w:r/>
          <w:r/>
        </w:p>
        <w:p>
          <w:pPr>
            <w:pStyle w:val="971"/>
            <w:tabs>
              <w:tab w:val="left" w:pos="658" w:leader="none"/>
              <w:tab w:val="right" w:pos="9026" w:leader="dot"/>
            </w:tabs>
            <w:rPr>
              <w:rFonts w:ascii="DejaVu Sans Light" w:hAnsi="DejaVu Sans Light" w:cs="DejaVu Sans Light" w:eastAsia="DejaVu Sans Light"/>
              <w:b/>
            </w:rPr>
          </w:pPr>
          <w:r/>
          <w:hyperlink w:tooltip="#_Toc28" w:anchor="_Toc28" w:history="1">
            <w:r>
              <w:rPr>
                <w:rFonts w:ascii="DejaVu Sans Light" w:hAnsi="DejaVu Sans Light" w:cs="DejaVu Sans Light" w:eastAsia="DejaVu Sans Light"/>
                <w:b/>
              </w:rPr>
              <w:t xml:space="preserve">8.</w:t>
            </w:r>
            <w:r>
              <w:rPr>
                <w:b/>
              </w:rPr>
              <w:tab/>
            </w:r>
            <w:r>
              <w:rPr>
                <w:rStyle w:val="967"/>
                <w:b/>
              </w:rPr>
            </w:r>
            <w:r>
              <w:rPr>
                <w:rStyle w:val="967"/>
                <w:rFonts w:ascii="DejaVu Sans Light" w:hAnsi="DejaVu Sans Light" w:cs="DejaVu Sans Light" w:eastAsia="DejaVu Sans Light"/>
                <w:b/>
              </w:rPr>
              <w:t xml:space="preserve">Podsumowanie</w:t>
            </w:r>
            <w:r>
              <w:rPr>
                <w:rStyle w:val="967"/>
                <w:b/>
              </w:rPr>
            </w:r>
            <w:r>
              <w:rPr>
                <w:b/>
              </w:rPr>
              <w:tab/>
            </w:r>
            <w:r>
              <w:rPr>
                <w:b/>
              </w:rPr>
              <w:fldChar w:fldCharType="begin"/>
              <w:instrText xml:space="preserve">PAGEREF _Toc28 \h</w:instrText>
              <w:fldChar w:fldCharType="separate"/>
              <w:t xml:space="preserve">54</w:t>
              <w:fldChar w:fldCharType="end"/>
            </w:r>
          </w:hyperlink>
          <w:r>
            <w:rPr>
              <w:rFonts w:ascii="DejaVu Sans Light" w:hAnsi="DejaVu Sans Light" w:cs="DejaVu Sans Light" w:eastAsia="DejaVu Sans Light"/>
              <w:b/>
            </w:rPr>
          </w:r>
          <w:r/>
        </w:p>
        <w:p>
          <w:r>
            <w:fldChar w:fldCharType="end"/>
          </w:r>
          <w:r/>
        </w:p>
      </w:sdtContent>
    </w:sdt>
    <w:p>
      <w:pPr>
        <w:shd w:val="nil" w:color="auto" w:fill="000000"/>
      </w:pPr>
      <w:r>
        <w:br w:type="page"/>
      </w:r>
      <w:r/>
    </w:p>
    <w:p>
      <w:pPr>
        <w:pStyle w:val="968"/>
        <w:jc w:val="center"/>
        <w:rPr>
          <w:b/>
        </w:rPr>
      </w:pPr>
      <w:r>
        <w:rPr>
          <w:b/>
        </w:rPr>
      </w:r>
      <w:r/>
    </w:p>
    <w:p>
      <w:pPr>
        <w:pStyle w:val="968"/>
        <w:jc w:val="center"/>
        <w:rPr>
          <w:b/>
        </w:rPr>
      </w:pPr>
      <w:r>
        <w:rPr>
          <w:b/>
        </w:rPr>
      </w:r>
      <w:r/>
    </w:p>
    <w:p>
      <w:pPr>
        <w:pStyle w:val="968"/>
        <w:jc w:val="center"/>
        <w:rPr>
          <w:b/>
        </w:rPr>
      </w:pPr>
      <w:r>
        <w:rPr>
          <w:b/>
        </w:rPr>
      </w:r>
      <w:r/>
    </w:p>
    <w:p>
      <w:pPr>
        <w:pStyle w:val="968"/>
        <w:jc w:val="center"/>
        <w:rPr>
          <w:b/>
        </w:rPr>
      </w:pPr>
      <w:r>
        <w:rPr>
          <w:b/>
        </w:rPr>
      </w:r>
      <w:r>
        <w:rPr>
          <w:b/>
        </w:rPr>
      </w:r>
      <w:r/>
    </w:p>
    <w:p>
      <w:pPr>
        <w:pStyle w:val="968"/>
        <w:jc w:val="center"/>
        <w:rPr>
          <w:b/>
        </w:rPr>
      </w:pPr>
      <w:r>
        <w:rPr>
          <w:b/>
        </w:rPr>
      </w:r>
      <w:r>
        <w:rPr>
          <w:b/>
        </w:rPr>
      </w:r>
      <w:r/>
    </w:p>
    <w:p>
      <w:pPr>
        <w:pStyle w:val="968"/>
        <w:jc w:val="left"/>
        <w:rPr>
          <w:b/>
        </w:rPr>
      </w:pPr>
      <w:r>
        <w:rPr>
          <w:b/>
        </w:rPr>
      </w:r>
      <w:r>
        <w:rPr>
          <w:b/>
        </w:rPr>
      </w:r>
      <w:r/>
    </w:p>
    <w:p>
      <w:pPr>
        <w:pStyle w:val="968"/>
        <w:jc w:val="center"/>
        <w:rPr>
          <w:b/>
        </w:rPr>
      </w:pPr>
      <w:r>
        <w:rPr>
          <w:b/>
        </w:rPr>
      </w:r>
      <w:r/>
    </w:p>
    <w:p>
      <w:pPr>
        <w:pStyle w:val="968"/>
        <w:jc w:val="center"/>
        <w:rPr>
          <w:b/>
        </w:rPr>
      </w:pPr>
      <w:r>
        <w:rPr>
          <w:b/>
        </w:rPr>
      </w:r>
      <w:r>
        <w:rPr>
          <w:b/>
        </w:rPr>
      </w:r>
      <w:r/>
    </w:p>
    <w:p>
      <w:pPr>
        <w:pStyle w:val="968"/>
        <w:jc w:val="center"/>
        <w:rPr>
          <w:b/>
        </w:rPr>
      </w:pPr>
      <w:r>
        <w:rPr>
          <w:b/>
        </w:rPr>
      </w:r>
      <w:r/>
    </w:p>
    <w:p>
      <w:pPr>
        <w:pStyle w:val="968"/>
        <w:jc w:val="center"/>
        <w:rPr>
          <w:b/>
        </w:rPr>
      </w:pPr>
      <w:r>
        <w:rPr>
          <w:b/>
        </w:rPr>
      </w:r>
      <w:r>
        <w:rPr>
          <w:b/>
          <w:sz w:val="24"/>
        </w:rPr>
        <w:t xml:space="preserve">Streszczenie</w:t>
      </w:r>
      <w:r>
        <w:rPr>
          <w:b/>
        </w:rPr>
      </w:r>
      <w:r/>
    </w:p>
    <w:p>
      <w:pPr>
        <w:pStyle w:val="968"/>
      </w:pPr>
      <w:r/>
      <w:r/>
    </w:p>
    <w:p>
      <w:pPr>
        <w:pStyle w:val="968"/>
      </w:pPr>
      <w:r>
        <w:rPr>
          <w:sz w:val="24"/>
        </w:rPr>
        <w:t xml:space="preserve">Niniejsza praca magisterska dotyczy utwo</w:t>
      </w:r>
      <w:r>
        <w:rPr>
          <w:sz w:val="24"/>
        </w:rPr>
        <w:t xml:space="preserve">rzenia narzędzia do analizy danych genomicznych, dotyczących ekspretymentu mikromacierzowego. W ramach tej pracy poczyniono badania nauk bioinformatycznych, z dokładnym uwzględnieniem technologii mikromacierzowej oraz utworzono aplikację w środ</w:t>
      </w:r>
      <w:r>
        <w:rPr>
          <w:sz w:val="24"/>
        </w:rPr>
        <w:t xml:space="preserve">owisku Shiny języka programowania R do typowej analizy danych mikromacierzowych. Narzędzia użyto do przeprowadzenia przykładowej analizy na zbiorze danych z kohorty schizofrenii w celu odnalezienia istotnych wzorców i różnic w stosunku do grupy kontrolnej.</w:t>
      </w:r>
      <w:r/>
    </w:p>
    <w:p>
      <w:pPr>
        <w:pStyle w:val="968"/>
        <w:rPr>
          <w:b/>
        </w:rPr>
      </w:pPr>
      <w:r>
        <w:rPr>
          <w:b/>
        </w:rPr>
      </w:r>
      <w:r>
        <w:rPr>
          <w:b/>
        </w:rPr>
      </w:r>
      <w:r/>
    </w:p>
    <w:p>
      <w:pPr>
        <w:pStyle w:val="968"/>
        <w:rPr>
          <w:b/>
        </w:rPr>
      </w:pPr>
      <w:r>
        <w:rPr>
          <w:b/>
        </w:rPr>
      </w:r>
      <w:r/>
    </w:p>
    <w:p>
      <w:pPr>
        <w:pStyle w:val="968"/>
        <w:rPr>
          <w:b/>
        </w:rPr>
      </w:pPr>
      <w:r>
        <w:rPr>
          <w:b/>
        </w:rPr>
      </w:r>
      <w:r/>
    </w:p>
    <w:p>
      <w:pPr>
        <w:pStyle w:val="968"/>
        <w:rPr>
          <w:b/>
        </w:rPr>
      </w:pPr>
      <w:r>
        <w:rPr>
          <w:b/>
        </w:rPr>
      </w:r>
      <w:r/>
    </w:p>
    <w:p>
      <w:pPr>
        <w:pStyle w:val="968"/>
        <w:rPr>
          <w:b/>
        </w:rPr>
      </w:pPr>
      <w:r>
        <w:rPr>
          <w:b/>
        </w:rPr>
      </w:r>
      <w:r>
        <w:rPr>
          <w:b/>
        </w:rPr>
      </w:r>
      <w:r/>
    </w:p>
    <w:p>
      <w:pPr>
        <w:pStyle w:val="968"/>
        <w:rPr>
          <w:b/>
        </w:rPr>
      </w:pPr>
      <w:r>
        <w:rPr>
          <w:b/>
        </w:rPr>
      </w:r>
      <w:r>
        <w:rPr>
          <w:b/>
        </w:rPr>
      </w:r>
      <w:r/>
    </w:p>
    <w:p>
      <w:pPr>
        <w:pStyle w:val="968"/>
        <w:rPr>
          <w:b/>
        </w:rPr>
      </w:pPr>
      <w:r>
        <w:rPr>
          <w:b/>
        </w:rPr>
      </w:r>
      <w:r/>
    </w:p>
    <w:p>
      <w:pPr>
        <w:pStyle w:val="968"/>
        <w:rPr>
          <w:b/>
        </w:rPr>
      </w:pPr>
      <w:r>
        <w:rPr>
          <w:b/>
        </w:rPr>
      </w:r>
      <w:r>
        <w:rPr>
          <w:b/>
        </w:rPr>
      </w:r>
      <w:r/>
    </w:p>
    <w:p>
      <w:pPr>
        <w:pStyle w:val="968"/>
        <w:rPr>
          <w:b/>
        </w:rPr>
      </w:pPr>
      <w:r>
        <w:rPr>
          <w:b/>
          <w:sz w:val="24"/>
        </w:rPr>
        <w:t xml:space="preserve">Abstract</w:t>
      </w:r>
      <w:r/>
    </w:p>
    <w:p>
      <w:pPr>
        <w:pStyle w:val="968"/>
      </w:pPr>
      <w:r/>
      <w:r/>
    </w:p>
    <w:p>
      <w:pPr>
        <w:pStyle w:val="968"/>
      </w:pPr>
      <w:r>
        <w:rPr>
          <w:sz w:val="24"/>
        </w:rPr>
      </w:r>
      <w:r>
        <w:rPr>
          <w:sz w:val="24"/>
          <w:lang w:val="en-GB"/>
        </w:rPr>
        <w:t xml:space="preserve">T</w:t>
      </w:r>
      <w:r>
        <w:rPr>
          <w:sz w:val="24"/>
          <w:lang w:val="en-GB"/>
        </w:rPr>
        <w:t xml:space="preserve">his master's thesis concerns the creation of a tool for the analysis of genomic data related to the microarray experiment. As part of this work, research in the field of bioinformatics was carried out, with careful consideration of microarray technology, a</w:t>
      </w:r>
      <w:r>
        <w:rPr>
          <w:sz w:val="24"/>
          <w:lang w:val="en-GB"/>
        </w:rPr>
        <w:t xml:space="preserve">n</w:t>
      </w:r>
      <w:r>
        <w:rPr>
          <w:sz w:val="24"/>
          <w:lang w:val="en-GB"/>
        </w:rPr>
        <w:t xml:space="preserve">d an application was created in the Shiny environment of the R programming language for typical analysis of microarray data. The tool was used to perform an exemplary analysis on a dataset from the schizophrenia cohort to find significant patterns and diff</w:t>
      </w:r>
      <w:r>
        <w:rPr>
          <w:sz w:val="24"/>
          <w:lang w:val="en-GB"/>
        </w:rPr>
        <w:t xml:space="preserve">erences from the control group.</w:t>
      </w:r>
      <w:r/>
    </w:p>
    <w:p>
      <w:pPr>
        <w:pStyle w:val="968"/>
        <w:jc w:val="left"/>
      </w:pPr>
      <w:r/>
      <w:r/>
    </w:p>
    <w:p>
      <w:pPr>
        <w:pStyle w:val="968"/>
      </w:pPr>
      <w:r/>
      <w:r/>
    </w:p>
    <w:p>
      <w:pPr>
        <w:pStyle w:val="968"/>
      </w:pPr>
      <w:r/>
      <w:r/>
    </w:p>
    <w:p>
      <w:pPr>
        <w:pStyle w:val="968"/>
      </w:pPr>
      <w:r/>
      <w:r/>
    </w:p>
    <w:p>
      <w:pPr>
        <w:pStyle w:val="968"/>
      </w:pPr>
      <w:r/>
      <w:r/>
    </w:p>
    <w:p>
      <w:pPr>
        <w:pStyle w:val="968"/>
      </w:pPr>
      <w:r/>
      <w:r/>
    </w:p>
    <w:p>
      <w:pPr>
        <w:pStyle w:val="968"/>
      </w:pPr>
      <w:r/>
      <w:r/>
    </w:p>
    <w:p>
      <w:pPr>
        <w:pStyle w:val="968"/>
        <w:jc w:val="left"/>
      </w:pPr>
      <w:r/>
      <w:r/>
    </w:p>
    <w:p>
      <w:pPr>
        <w:pStyle w:val="968"/>
        <w:jc w:val="left"/>
      </w:pPr>
      <w:r>
        <w:br w:type="page"/>
      </w:r>
      <w:r/>
    </w:p>
    <w:p>
      <w:pPr>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shd w:val="nil" w:color="auto" w:fill="000000"/>
        <w:rPr>
          <w:rFonts w:ascii="DejaVu Sans Light" w:hAnsi="DejaVu Sans Light" w:cs="DejaVu Sans Light" w:eastAsia="DejaVu Sans Light"/>
          <w:b w:val="false"/>
          <w:i w:val="false"/>
          <w:sz w:val="32"/>
        </w:rPr>
      </w:pPr>
      <w:r>
        <w:rPr>
          <w:rFonts w:ascii="DejaVu Sans Light" w:hAnsi="DejaVu Sans Light" w:cs="DejaVu Sans Light" w:eastAsia="DejaVu Sans Light"/>
          <w:b w:val="false"/>
          <w:i w:val="false"/>
          <w:sz w:val="32"/>
        </w:rPr>
      </w:r>
      <w:r>
        <w:rPr>
          <w:rFonts w:ascii="DejaVu Sans Light" w:hAnsi="DejaVu Sans Light" w:cs="DejaVu Sans Light" w:eastAsia="DejaVu Sans Light"/>
          <w:b w:val="false"/>
          <w:i w:val="false"/>
          <w:sz w:val="32"/>
        </w:rPr>
      </w:r>
      <w:r/>
    </w:p>
    <w:p>
      <w:pPr>
        <w:pStyle w:val="982"/>
        <w:numPr>
          <w:ilvl w:val="0"/>
          <w:numId w:val="112"/>
        </w:numPr>
        <w:ind w:left="567"/>
        <w:shd w:val="nil" w:color="auto" w:fill="000000"/>
        <w:rPr>
          <w:rFonts w:ascii="DejaVu Sans Light" w:hAnsi="DejaVu Sans Light" w:cs="DejaVu Sans Light" w:eastAsia="DejaVu Sans Light"/>
        </w:rPr>
      </w:pPr>
      <w:r/>
      <w:bookmarkStart w:id="1" w:name="_Toc1"/>
      <w:r>
        <w:rPr>
          <w:rFonts w:ascii="DejaVu Sans Light" w:hAnsi="DejaVu Sans Light" w:cs="DejaVu Sans Light" w:eastAsia="DejaVu Sans Light"/>
          <w:b w:val="false"/>
          <w:i w:val="false"/>
          <w:sz w:val="32"/>
        </w:rPr>
        <w:t xml:space="preserve">Cel i założenia</w:t>
      </w:r>
      <w:bookmarkEnd w:id="1"/>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ind w:left="0" w:firstLine="0"/>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Celem pracy jest stworzenie narzędzia do analizy danych, pochodzących z</w:t>
      </w:r>
      <w:r>
        <w:rPr>
          <w:rFonts w:ascii="DejaVu Sans Light" w:hAnsi="DejaVu Sans Light" w:cs="DejaVu Sans Light" w:eastAsia="DejaVu Sans Light"/>
          <w:color w:val="000000"/>
          <w:sz w:val="24"/>
        </w:rPr>
        <w:t xml:space="preserve"> </w:t>
      </w:r>
      <w:r>
        <w:rPr>
          <w:rFonts w:ascii="DejaVu Sans Light" w:hAnsi="DejaVu Sans Light" w:cs="DejaVu Sans Light" w:eastAsia="DejaVu Sans Light"/>
        </w:rPr>
        <w:t xml:space="preserve">eksperymentów mikromacierzowych.</w:t>
      </w:r>
      <w:r/>
    </w:p>
    <w:p>
      <w:pPr>
        <w:ind w:left="0" w:firstLine="708"/>
        <w:shd w:val="nil" w:color="auto" w:fill="000000"/>
        <w:rPr>
          <w:rFonts w:ascii="DejaVu Sans Light" w:hAnsi="DejaVu Sans Light" w:cs="DejaVu Sans Light" w:eastAsia="DejaVu Sans Light"/>
        </w:rPr>
      </w:pPr>
      <w:r>
        <w:rPr>
          <w:rFonts w:ascii="DejaVu Sans Light" w:hAnsi="DejaVu Sans Light" w:cs="DejaVu Sans Light" w:eastAsia="DejaVu Sans Light"/>
        </w:rPr>
      </w:r>
      <w:r>
        <w:rPr>
          <w:rFonts w:ascii="DejaVu Sans Light" w:hAnsi="DejaVu Sans Light" w:cs="DejaVu Sans Light" w:eastAsia="DejaVu Sans Light"/>
        </w:rPr>
        <w:t xml:space="preserve">Założeniem jest stworzenie multiplatformowego oprogramowania,</w:t>
      </w:r>
      <w:r>
        <w:rPr>
          <w:rFonts w:ascii="DejaVu Sans Light" w:hAnsi="DejaVu Sans Light" w:cs="DejaVu Sans Light" w:eastAsia="DejaVu Sans Light"/>
        </w:rPr>
        <w:t xml:space="preserve"> opartego o biblioteki j</w:t>
      </w:r>
      <w:r>
        <w:rPr>
          <w:rFonts w:ascii="DejaVu Sans Light" w:hAnsi="DejaVu Sans Light" w:cs="DejaVu Sans Light" w:eastAsia="DejaVu Sans Light"/>
        </w:rPr>
        <w:t xml:space="preserve">ęzyka C oraz in</w:t>
      </w:r>
      <w:r>
        <w:rPr>
          <w:rFonts w:ascii="DejaVu Sans Light" w:hAnsi="DejaVu Sans Light" w:cs="DejaVu Sans Light" w:eastAsia="DejaVu Sans Light"/>
        </w:rPr>
        <w:t xml:space="preserve">terfejs graficzny i logikę stworzoną przy pomocy języka programowania Ruby. Utworzona aplikacja powinna być w stanie poprawnie odczytywać wynikowe pliki typowe dla tego eksperymentu oraz oferować podstawowe metody analizy danych względnej ekspresji genów. </w:t>
      </w:r>
      <w:r>
        <w:rPr>
          <w:rFonts w:ascii="DejaVu Sans Light" w:hAnsi="DejaVu Sans Light" w:cs="DejaVu Sans Light" w:eastAsia="DejaVu Sans Light"/>
        </w:rPr>
        <w:t xml:space="preserve">Narzędzie powstałe w ramach pracy powinno być również wykorzystane do analizy konkretnych danych mikromacierzowych.</w:t>
      </w:r>
      <w:r/>
    </w:p>
    <w:p>
      <w:pPr>
        <w:shd w:val="nil" w:color="auto" w:fill="FFFFFF"/>
        <w:rPr>
          <w:rFonts w:ascii="DejaVu Sans Light" w:hAnsi="DejaVu Sans Light" w:cs="DejaVu Sans Light" w:eastAsia="DejaVu Sans Light"/>
          <w:b w:val="false"/>
          <w:i w:val="false"/>
          <w:sz w:val="32"/>
        </w:rPr>
      </w:pPr>
      <w:r>
        <w:rPr>
          <w:rFonts w:ascii="DejaVu Sans Light" w:hAnsi="DejaVu Sans Light" w:cs="DejaVu Sans Light" w:eastAsia="DejaVu Sans Light"/>
          <w:b w:val="false"/>
          <w:i w:val="false"/>
          <w:sz w:val="32"/>
        </w:rPr>
        <w:br w:type="page"/>
      </w:r>
      <w:r>
        <w:rPr>
          <w:rFonts w:ascii="DejaVu Sans Light" w:hAnsi="DejaVu Sans Light" w:cs="DejaVu Sans Light" w:eastAsia="DejaVu Sans Light"/>
          <w:b w:val="false"/>
          <w:i w:val="false"/>
          <w:sz w:val="32"/>
        </w:rPr>
      </w:r>
      <w:r/>
    </w:p>
    <w:p>
      <w:pPr>
        <w:rPr>
          <w:rFonts w:ascii="DejaVu Sans Light" w:hAnsi="DejaVu Sans Light" w:cs="DejaVu Sans Light" w:eastAsia="DejaVu Sans Light"/>
          <w:b w:val="false"/>
          <w:i w:val="false"/>
          <w:sz w:val="32"/>
        </w:rPr>
      </w:pPr>
      <w:r>
        <w:rPr>
          <w:rFonts w:ascii="DejaVu Sans Light" w:hAnsi="DejaVu Sans Light" w:cs="DejaVu Sans Light" w:eastAsia="DejaVu Sans Light"/>
          <w:b w:val="false"/>
          <w:i w:val="false"/>
          <w:sz w:val="32"/>
        </w:rPr>
      </w:r>
      <w:r/>
    </w:p>
    <w:p>
      <w:pPr>
        <w:rPr>
          <w:rFonts w:ascii="DejaVu Sans Light" w:hAnsi="DejaVu Sans Light" w:cs="DejaVu Sans Light" w:eastAsia="DejaVu Sans Light"/>
          <w:b w:val="false"/>
          <w:i w:val="false"/>
          <w:sz w:val="32"/>
        </w:rPr>
      </w:pPr>
      <w:r>
        <w:rPr>
          <w:rFonts w:ascii="DejaVu Sans Light" w:hAnsi="DejaVu Sans Light" w:cs="DejaVu Sans Light" w:eastAsia="DejaVu Sans Light"/>
          <w:b w:val="false"/>
          <w:i w:val="false"/>
          <w:sz w:val="32"/>
        </w:rPr>
      </w:r>
      <w:r>
        <w:rPr>
          <w:rFonts w:ascii="DejaVu Sans Light" w:hAnsi="DejaVu Sans Light" w:cs="DejaVu Sans Light" w:eastAsia="DejaVu Sans Light"/>
          <w:b w:val="false"/>
          <w:i w:val="false"/>
          <w:sz w:val="32"/>
        </w:rPr>
      </w:r>
      <w:r/>
    </w:p>
    <w:p>
      <w:pPr>
        <w:pStyle w:val="982"/>
        <w:numPr>
          <w:ilvl w:val="0"/>
          <w:numId w:val="112"/>
        </w:numPr>
        <w:rPr>
          <w:rFonts w:ascii="DejaVu Sans Light" w:hAnsi="DejaVu Sans Light" w:cs="DejaVu Sans Light" w:eastAsia="DejaVu Sans Light"/>
          <w:b w:val="false"/>
          <w:i w:val="false"/>
          <w:sz w:val="32"/>
        </w:rPr>
      </w:pPr>
      <w:r/>
      <w:bookmarkStart w:id="2" w:name="_Toc2"/>
      <w:r>
        <w:rPr>
          <w:rFonts w:ascii="DejaVu Sans Light" w:hAnsi="DejaVu Sans Light" w:cs="DejaVu Sans Light" w:eastAsia="DejaVu Sans Light"/>
          <w:b w:val="false"/>
          <w:i w:val="false"/>
          <w:sz w:val="32"/>
        </w:rPr>
        <w:t xml:space="preserve">Podstawy teoretyczne</w:t>
      </w:r>
      <w:bookmarkEnd w:id="2"/>
      <w:r/>
      <w:r/>
    </w:p>
    <w:p>
      <w:pPr>
        <w:rPr>
          <w:sz w:val="32"/>
        </w:rPr>
      </w:pPr>
      <w:r>
        <w:rPr>
          <w:sz w:val="32"/>
        </w:rPr>
      </w:r>
      <w:r>
        <w:rPr>
          <w:sz w:val="32"/>
        </w:rPr>
      </w:r>
      <w:r/>
    </w:p>
    <w:p>
      <w:pPr>
        <w:shd w:val="nil" w:color="auto" w:fill="000000"/>
        <w:rPr>
          <w:rFonts w:ascii="DejaVu Sans Light" w:hAnsi="DejaVu Sans Light" w:cs="DejaVu Sans Light" w:eastAsia="DejaVu Sans Light"/>
          <w:b w:val="false"/>
          <w:i w:val="false"/>
          <w:sz w:val="32"/>
        </w:rPr>
      </w:pPr>
      <w:r>
        <w:rPr>
          <w:rFonts w:ascii="DejaVu Sans Light" w:hAnsi="DejaVu Sans Light" w:cs="DejaVu Sans Light" w:eastAsia="DejaVu Sans Light"/>
          <w:b w:val="false"/>
          <w:i w:val="false"/>
          <w:sz w:val="32"/>
        </w:rPr>
      </w:r>
      <w:r>
        <w:rPr>
          <w:sz w:val="32"/>
        </w:rPr>
      </w:r>
      <w:r/>
    </w:p>
    <w:p>
      <w:pPr>
        <w:shd w:val="nil" w:color="auto" w:fill="000000"/>
      </w:pPr>
      <w:r>
        <w:t xml:space="preserve">Technologia mikromacierzowa jako narzędzie genomiki funkcjonalnej powstała dzięki gwałtownemu postępowi w zakresie nauk bioinformatycznych i eskperymentalnych, na które składają się wydajne techniki sekwencjonowania i analizy danych.</w:t>
      </w:r>
      <w:r/>
    </w:p>
    <w:p>
      <w:pPr>
        <w:shd w:val="nil" w:color="auto" w:fill="000000"/>
        <w:rPr>
          <w:rFonts w:ascii="DejaVu Sans Light" w:hAnsi="DejaVu Sans Light" w:cs="DejaVu Sans Light" w:eastAsia="DejaVu Sans Light"/>
          <w:b w:val="false"/>
          <w:i w:val="false"/>
          <w:sz w:val="28"/>
        </w:rPr>
      </w:pPr>
      <w:r>
        <w:rPr>
          <w:rFonts w:ascii="DejaVu Sans Light" w:hAnsi="DejaVu Sans Light" w:cs="DejaVu Sans Light" w:eastAsia="DejaVu Sans Light"/>
          <w:b w:val="false"/>
          <w:i w:val="false"/>
          <w:sz w:val="28"/>
        </w:rPr>
      </w:r>
      <w:r>
        <w:rPr>
          <w:rFonts w:ascii="DejaVu Sans Light" w:hAnsi="DejaVu Sans Light" w:cs="DejaVu Sans Light" w:eastAsia="DejaVu Sans Light"/>
          <w:b w:val="false"/>
          <w:i w:val="false"/>
          <w:sz w:val="28"/>
        </w:rPr>
      </w:r>
      <w:r/>
    </w:p>
    <w:p>
      <w:pPr>
        <w:pStyle w:val="983"/>
        <w:numPr>
          <w:ilvl w:val="1"/>
          <w:numId w:val="112"/>
        </w:numPr>
        <w:rPr>
          <w:rFonts w:ascii="DejaVu Sans Light" w:hAnsi="DejaVu Sans Light" w:cs="DejaVu Sans Light" w:eastAsia="DejaVu Sans Light"/>
        </w:rPr>
      </w:pPr>
      <w:r/>
      <w:bookmarkStart w:id="3" w:name="_Toc3"/>
      <w:r>
        <w:t xml:space="preserve">Sekwencjonowanie DNA</w:t>
      </w:r>
      <w:r>
        <w:rPr>
          <w:rFonts w:ascii="DejaVu Sans Light" w:hAnsi="DejaVu Sans Light" w:cs="DejaVu Sans Light" w:eastAsia="DejaVu Sans Light"/>
        </w:rPr>
        <w:t xml:space="preserve"> </w:t>
      </w:r>
      <w:bookmarkEnd w:id="3"/>
      <w:r/>
      <w:r/>
    </w:p>
    <w:p>
      <w:pPr>
        <w:ind w:left="0" w:firstLine="0"/>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shd w:val="nil" w:color="auto" w:fill="FFFFFF"/>
      </w:pPr>
      <w:r>
        <w:t xml:space="preserve">Sekwencjonowanie DNA jest zabiegiem polegającym na ustaleniu kolejności par zasad w badanym kwasie nukleinowym. </w:t>
      </w:r>
      <w:r>
        <w:t xml:space="preserve">Od momentu wprowadzenia technik sekwencjonowania przez między innymi Sangera, Maxama i</w:t>
      </w:r>
      <w:r>
        <w:rPr>
          <w:rFonts w:ascii="DejaVu Sans Light" w:hAnsi="DejaVu Sans Light" w:cs="DejaVu Sans Light" w:eastAsia="DejaVu Sans Light"/>
          <w:color w:val="000000"/>
          <w:sz w:val="24"/>
        </w:rPr>
        <w:t xml:space="preserve"> </w:t>
      </w:r>
      <w:r>
        <w:t xml:space="preserve">Gilberta w 1977 roku nastąpił intensywny rozwój owych technik. Popularna stała się enzymatyczna metoda Sangera z użyciem dideoksynukleotydów, zwana metodą terminacji łańcucha. Metody z</w:t>
      </w:r>
      <w:r>
        <w:rPr>
          <w:rFonts w:ascii="DejaVu Sans Light" w:hAnsi="DejaVu Sans Light" w:cs="DejaVu Sans Light" w:eastAsia="DejaVu Sans Light"/>
          <w:color w:val="000000"/>
          <w:sz w:val="24"/>
        </w:rPr>
        <w:t xml:space="preserve"> </w:t>
      </w:r>
      <w:r>
        <w:t xml:space="preserve">czasem ulegały wielu modyfikacjom, mającym na celu uczynienie procesu sekwencjonowania bardziej wydajnym, bezpiecznym i tańszym poprzez np. zastosowania</w:t>
      </w:r>
      <w:r>
        <w:t xml:space="preserve"> </w:t>
      </w:r>
      <w:r>
        <w:t xml:space="preserve">znaczników fluoroforowych zamiast izotopowych. Po 10 latach od opublikowania metody sekwencjonowania Sangera pojawiły się pierwsze sekwenatory automatyczne, które zamiast rozdzielać produkty sekwencjonowania w żelach poliakrylamidowych zostały wyposażone w</w:t>
      </w:r>
      <w:r>
        <w:rPr>
          <w:rFonts w:ascii="DejaVu Sans Light" w:hAnsi="DejaVu Sans Light" w:cs="DejaVu Sans Light" w:eastAsia="DejaVu Sans Light"/>
          <w:color w:val="000000"/>
          <w:sz w:val="24"/>
        </w:rPr>
        <w:t xml:space="preserve"> </w:t>
      </w:r>
      <w:r>
        <w:t xml:space="preserve">cienkie kapilary ku temu służące. Dalszy rozwój automatyzacji i</w:t>
      </w:r>
      <w:r>
        <w:rPr>
          <w:rFonts w:ascii="DejaVu Sans Light" w:hAnsi="DejaVu Sans Light" w:cs="DejaVu Sans Light" w:eastAsia="DejaVu Sans Light"/>
          <w:color w:val="000000"/>
          <w:sz w:val="24"/>
        </w:rPr>
        <w:t xml:space="preserve"> </w:t>
      </w:r>
      <w:r>
        <w:t xml:space="preserve">miniaturyzacji sekwenatorów umożliwił równoczesne sekwencjonowanie kilkuset fragmentów DNA. Równolegle z rozwojem tych technik opracowywano nowe strategie tworzenia bibliotek genomów do ich sekwencjonowania. Istotnym postępem w tej dziedzinie było wprowa</w:t>
      </w:r>
      <w:r>
        <w:t xml:space="preserve">dzenie nowej techniki sekwencjonowania dużych genomów - metody shotgun, polegającej na sekwencjonowaniu dużej liczby losowo pofragmentowanych odcinków DNA, które następnie są składane komputerowo. Podejście to wymogło wprowadzenia nowatorskich metod oblicz</w:t>
      </w:r>
      <w:r>
        <w:t xml:space="preserve">eniowych składających setki tysięcy losowo uzyskanych fragmentów sekwencji DNA w dłuższe części. Powzięta strategia obniżyła czas i koszty sekwencjonowania. Metoda ta posłużyła do zsekwencjonowania całego genomu ludzkiego, co opublikowano w 2001 roku [1]. </w:t>
      </w:r>
      <w:r/>
    </w:p>
    <w:p>
      <w:pPr>
        <w:ind w:firstLine="708"/>
        <w:shd w:val="nil" w:color="auto" w:fill="000000"/>
      </w:pPr>
      <w:r>
        <w:t xml:space="preserve">Gwałtowny wzrost liczby kompletnie zsekwencjonowanych genomów oraz rozwój nowoczesnych technik sekwencjonowania dostarczył olbrzymich ilości danych użytecznych w dziedzinie z pogranicza biologii i</w:t>
      </w:r>
      <w:r>
        <w:rPr>
          <w:rFonts w:ascii="DejaVu Sans Light" w:hAnsi="DejaVu Sans Light" w:cs="DejaVu Sans Light" w:eastAsia="DejaVu Sans Light"/>
          <w:color w:val="000000"/>
          <w:sz w:val="24"/>
        </w:rPr>
        <w:t xml:space="preserve"> </w:t>
      </w:r>
      <w:r>
        <w:t xml:space="preserve">informatyki - genomice [1].</w:t>
      </w:r>
      <w:r>
        <w:rPr>
          <w:rFonts w:ascii="DejaVu Sans Light" w:hAnsi="DejaVu Sans Light" w:cs="DejaVu Sans Light" w:eastAsia="DejaVu Sans Light"/>
          <w:sz w:val="28"/>
        </w:rPr>
      </w:r>
      <w:r/>
    </w:p>
    <w:p>
      <w:pPr>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b w:val="false"/>
          <w:i w:val="false"/>
          <w:sz w:val="28"/>
        </w:rPr>
      </w:r>
      <w:r>
        <w:rPr>
          <w:rFonts w:ascii="DejaVu Sans Light" w:hAnsi="DejaVu Sans Light" w:cs="DejaVu Sans Light" w:eastAsia="DejaVu Sans Light"/>
          <w:sz w:val="28"/>
        </w:rPr>
      </w:r>
      <w:r/>
    </w:p>
    <w:p>
      <w:pPr>
        <w:pStyle w:val="983"/>
        <w:numPr>
          <w:ilvl w:val="1"/>
          <w:numId w:val="112"/>
        </w:numPr>
        <w:rPr>
          <w:rFonts w:ascii="DejaVu Sans Light" w:hAnsi="DejaVu Sans Light" w:cs="DejaVu Sans Light" w:eastAsia="DejaVu Sans Light"/>
        </w:rPr>
      </w:pPr>
      <w:r/>
      <w:bookmarkStart w:id="4" w:name="_Toc4"/>
      <w:r>
        <w:rPr>
          <w:rFonts w:ascii="DejaVu Sans Light" w:hAnsi="DejaVu Sans Light" w:cs="DejaVu Sans Light" w:eastAsia="DejaVu Sans Light"/>
        </w:rPr>
        <w:t xml:space="preserve">Genomika</w:t>
      </w:r>
      <w:bookmarkEnd w:id="4"/>
      <w:r/>
      <w:r/>
    </w:p>
    <w:p>
      <w:pPr>
        <w:ind w:left="0" w:firstLine="0"/>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8"/>
        </w:rPr>
      </w:r>
      <w:r>
        <w:rPr>
          <w:sz w:val="28"/>
        </w:rPr>
      </w:r>
      <w:r/>
    </w:p>
    <w:p>
      <w:pPr>
        <w:shd w:val="nil" w:color="auto" w:fill="000000"/>
      </w:pPr>
      <w:r>
        <w:t xml:space="preserve">Genomika jest nauką o genomach, powstała ona na skutek intensywnego rozwoju technik biologii molekularnej, umożliwiających wydajne sekwencjonowanie genomów [2]. </w:t>
      </w:r>
      <w:r/>
    </w:p>
    <w:p>
      <w:pPr>
        <w:shd w:val="nil" w:color="auto" w:fill="000000"/>
      </w:pPr>
      <w:r>
        <w:tab/>
        <w:t xml:space="preserve">Dane pochodzące z sekwencjonowania deponowane są w postaci elektronicznej w bazach danych pierwotnych, najczęściej w GenBank (Stany Zjednoczone), EMBL (E</w:t>
      </w:r>
      <w:r>
        <w:t xml:space="preserve">uropean Molecular Biology Laboratory Nucleotide Sequence Database, Wielka Brytania) lub DDBJ (DNA Data Bank of Japan, Mishima, Japonia), które tworzą jedno konsorcjum - The International Sequence Database Collaboration i wymieniają się na bieżąco danymi. Z</w:t>
      </w:r>
      <w:r>
        <w:rPr>
          <w:rFonts w:ascii="DejaVu Sans Light" w:hAnsi="DejaVu Sans Light" w:cs="DejaVu Sans Light" w:eastAsia="DejaVu Sans Light"/>
          <w:color w:val="000000"/>
          <w:sz w:val="24"/>
        </w:rPr>
        <w:t xml:space="preserve"> </w:t>
      </w:r>
      <w:r>
        <w:t xml:space="preserve">t</w:t>
      </w:r>
      <w:r>
        <w:t xml:space="preserve">ych baz danych korzystają tzw. bazy wtórne, które przetwarzają w różny sposób informacje o sekwencjach i strukturach. Osobną kategorię stanowią wyspecjalizowane bazy poświęcone określonym genomom i innym zagadnieniom genomicznym oraz bioinformatycznym [2].</w:t>
      </w:r>
      <w:r/>
    </w:p>
    <w:p>
      <w:pPr>
        <w:shd w:val="nil" w:color="auto" w:fill="000000"/>
      </w:pPr>
      <w:r>
        <w:tab/>
        <w:t xml:space="preserve">Genom, na który składają się wszystkie sekwencje DNA zawarte w</w:t>
      </w:r>
      <w:r>
        <w:rPr>
          <w:rFonts w:ascii="DejaVu Sans Light" w:hAnsi="DejaVu Sans Light" w:cs="DejaVu Sans Light" w:eastAsia="DejaVu Sans Light"/>
          <w:color w:val="000000"/>
          <w:sz w:val="24"/>
        </w:rPr>
        <w:t xml:space="preserve"> </w:t>
      </w:r>
      <w:r>
        <w:t xml:space="preserve">organizmie, podlega analizie, której celem może być rozpoznanie sekwencji kodujących, sekwencji regulatorowych i sekwencji powtórzonych or</w:t>
      </w:r>
      <w:r>
        <w:t xml:space="preserve">az określenie ogólnej organizacji, np. zróżnicowania składu nukleotydowego w regionach chromosomu, rozmieszczenia genów na chromosomie, organizacji genów w operony. Zadania genomiki dotyczą również analizy transkryptomu, proteomu, lokalizomu, interaktomu i</w:t>
      </w:r>
      <w:r>
        <w:rPr>
          <w:rFonts w:ascii="DejaVu Sans Light" w:hAnsi="DejaVu Sans Light" w:cs="DejaVu Sans Light" w:eastAsia="DejaVu Sans Light"/>
          <w:color w:val="000000"/>
          <w:sz w:val="24"/>
        </w:rPr>
        <w:t xml:space="preserve"> </w:t>
      </w:r>
      <w:r>
        <w:t xml:space="preserve">metabolomu, kt</w:t>
      </w:r>
      <w:r>
        <w:t xml:space="preserve">ó</w:t>
      </w:r>
      <w:r>
        <w:t xml:space="preserve">re również posiadają sprecyzowane ku sobie dziedziny nauki [2]. </w:t>
      </w:r>
      <w:r/>
    </w:p>
    <w:p>
      <w:pPr>
        <w:shd w:val="nil" w:color="auto" w:fill="000000"/>
      </w:pPr>
      <w:r>
        <w:tab/>
        <w:t xml:space="preserve">Wyróżnia się termin genomiki obliczeniowej, traktującej o</w:t>
      </w:r>
      <w:r>
        <w:rPr>
          <w:rFonts w:ascii="DejaVu Sans Light" w:hAnsi="DejaVu Sans Light" w:cs="DejaVu Sans Light" w:eastAsia="DejaVu Sans Light"/>
          <w:color w:val="000000"/>
          <w:sz w:val="24"/>
        </w:rPr>
        <w:t xml:space="preserve"> </w:t>
      </w:r>
      <w:r>
        <w:t xml:space="preserve">skomplikowanych algorytmach i technikach obliczeniowych oraz genomiki funkcjonalnej dotyczącej badań eksperymentalnych związanych z</w:t>
      </w:r>
      <w:r>
        <w:rPr>
          <w:rFonts w:ascii="DejaVu Sans Light" w:hAnsi="DejaVu Sans Light" w:cs="DejaVu Sans Light" w:eastAsia="DejaVu Sans Light"/>
          <w:color w:val="000000"/>
          <w:sz w:val="24"/>
        </w:rPr>
        <w:t xml:space="preserve"> </w:t>
      </w:r>
      <w:r>
        <w:t xml:space="preserve">analizą genomu. Eksperymenty mogą dotyczyć zbadania efektów fenotypowych, na skutek ingerencji w ekspresję genów, </w:t>
      </w:r>
      <w:r>
        <w:t xml:space="preserve">interakcji pomiędzy białkami, lokalizowania białek w komórce, analizy ekspresji genów przy pomocy chipów DNA, izolowania i charakterystyki elektroforetycznej i</w:t>
      </w:r>
      <w:r>
        <w:rPr>
          <w:rFonts w:ascii="DejaVu Sans Light" w:hAnsi="DejaVu Sans Light" w:cs="DejaVu Sans Light" w:eastAsia="DejaVu Sans Light"/>
          <w:color w:val="000000"/>
          <w:sz w:val="24"/>
        </w:rPr>
        <w:t xml:space="preserve"> </w:t>
      </w:r>
      <w:r>
        <w:t xml:space="preserve">strukturalnej białek oraz identyfikowania kompleksów białek za pomocą spektrometrii masowej. Rozgraniczenie poszczególnych zagadnień jest dyskusyjne z powodu dość płynnej granicy pomiędzy nimi</w:t>
      </w:r>
      <w:r>
        <w:t xml:space="preserve">. Genomika może również badać charakterystyczne regiony w</w:t>
      </w:r>
      <w:r>
        <w:t xml:space="preserve"> sekwencjach, motywy, domeny, sekwencje homologiczne poprzez p</w:t>
      </w:r>
      <w:r>
        <w:t xml:space="preserve">o</w:t>
      </w:r>
      <w:r>
        <w:t xml:space="preserve">równywanie ge</w:t>
      </w:r>
      <w:r>
        <w:t xml:space="preserve">nomów i poszczególnych sekwencji, co nazywa się genomiką porównawczą. Wyróżnia się również genomikę ewolucyjną, opisującą wszystkie aspekty w kontekście procesów ewolucyjnych, genomikę strukturalną zajmującą się określaniem struktur przestrzennych białek i</w:t>
      </w:r>
      <w:r>
        <w:rPr>
          <w:rFonts w:ascii="DejaVu Sans Light" w:hAnsi="DejaVu Sans Light" w:cs="DejaVu Sans Light" w:eastAsia="DejaVu Sans Light"/>
          <w:color w:val="000000"/>
          <w:sz w:val="24"/>
        </w:rPr>
        <w:t xml:space="preserve"> </w:t>
      </w:r>
      <w:r>
        <w:t xml:space="preserve">farmakogenomikę dotyczącą projektowania chemioterapeutyków na podstawie informacji płynących z analiz genomowych [2]. </w:t>
      </w:r>
      <w:r/>
    </w:p>
    <w:p>
      <w:pPr>
        <w:shd w:val="nil" w:color="auto" w:fill="000000"/>
        <w:rPr>
          <w:sz w:val="28"/>
        </w:rPr>
      </w:pPr>
      <w:r>
        <w:rPr>
          <w:sz w:val="28"/>
        </w:rPr>
      </w:r>
      <w:r>
        <w:rPr>
          <w:sz w:val="28"/>
        </w:rPr>
      </w:r>
      <w:r/>
    </w:p>
    <w:p>
      <w:pPr>
        <w:pStyle w:val="983"/>
        <w:numPr>
          <w:ilvl w:val="1"/>
          <w:numId w:val="112"/>
        </w:numPr>
        <w:rPr>
          <w:rFonts w:ascii="DejaVu Sans Light" w:hAnsi="DejaVu Sans Light" w:cs="DejaVu Sans Light" w:eastAsia="DejaVu Sans Light"/>
        </w:rPr>
      </w:pPr>
      <w:r/>
      <w:bookmarkStart w:id="5" w:name="_Toc5"/>
      <w:r>
        <w:rPr>
          <w:rFonts w:ascii="DejaVu Sans Light" w:hAnsi="DejaVu Sans Light" w:cs="DejaVu Sans Light" w:eastAsia="DejaVu Sans Light"/>
          <w:b w:val="false"/>
          <w:i w:val="false"/>
          <w:sz w:val="32"/>
        </w:rPr>
        <w:t xml:space="preserve">Mikromacierze</w:t>
      </w:r>
      <w:bookmarkEnd w:id="5"/>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ind w:firstLine="0"/>
        <w:jc w:val="both"/>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Jedną z najczęściej stosowanych metod genomiki funkcjonalnej są badania mikromacierzowe, które umożliwiają szczegółowy wgląd w procesy komórkowe zaangażowane w regulację ekspresji genów. </w:t>
      </w:r>
      <w:r>
        <w:rPr>
          <w:rFonts w:ascii="DejaVu Sans Light" w:hAnsi="DejaVu Sans Light" w:cs="DejaVu Sans Light" w:eastAsia="DejaVu Sans Light"/>
        </w:rPr>
        <w:t xml:space="preserve">Celem eksperymentu mikromacierzowego jest pomiar poziomu ekspresji genów w komórce, tj. Zmie</w:t>
      </w:r>
      <w:r>
        <w:rPr>
          <w:rFonts w:ascii="DejaVu Sans Light" w:hAnsi="DejaVu Sans Light" w:cs="DejaVu Sans Light" w:eastAsia="DejaVu Sans Light"/>
        </w:rPr>
        <w:t xml:space="preserve">rzenie stężeń mRNA tych genów. Roztwory ekstrahowane z próbek tkanek zawierają dużą liczbę mRNA wielu różnych typów, które akurat były obecne w komórkach w tym czasie. Nie można ich używać bezpośrednio na chipie</w:t>
      </w:r>
      <w:r>
        <w:rPr>
          <w:rFonts w:ascii="DejaVu Sans Light" w:hAnsi="DejaVu Sans Light" w:cs="DejaVu Sans Light" w:eastAsia="DejaVu Sans Light"/>
        </w:rPr>
        <w:t xml:space="preserve"> [3].</w:t>
      </w:r>
      <w:r>
        <w:rPr>
          <w:rFonts w:ascii="DejaVu Sans Light" w:hAnsi="DejaVu Sans Light" w:cs="DejaVu Sans Light" w:eastAsia="DejaVu Sans Light"/>
        </w:rPr>
      </w:r>
      <w:r/>
    </w:p>
    <w:p>
      <w:pPr>
        <w:ind w:firstLine="708"/>
        <w:jc w:val="both"/>
        <w:shd w:val="nil" w:color="auto" w:fill="000000"/>
        <w:rPr>
          <w:rFonts w:ascii="DejaVu Sans Light" w:hAnsi="DejaVu Sans Light" w:cs="DejaVu Sans Light" w:eastAsia="DejaVu Sans Light"/>
        </w:rPr>
      </w:pPr>
      <w:r>
        <w:rPr>
          <w:rFonts w:ascii="DejaVu Sans Light" w:hAnsi="DejaVu Sans Light" w:cs="DejaVu Sans Light" w:eastAsia="DejaVu Sans Light"/>
          <w:shd w:val="clear" w:color="auto" w:fill="FF0000"/>
        </w:rPr>
      </w:r>
      <w:r>
        <w:rPr>
          <w:rFonts w:ascii="DejaVu Sans Light" w:hAnsi="DejaVu Sans Light" w:cs="DejaVu Sans Light" w:eastAsia="DejaVu Sans Light"/>
        </w:rPr>
        <w:t xml:space="preserve">Mikromacierz to szkiełko z umocowanymi w sposób regularny cząsteczkami DNA. Mocowane są one w określonych miejscach zwanymi plamkami (ang. spots). Plamki mają na sobie fragmenty identycznych DNA. Każda grupa cząsteczek jedn</w:t>
      </w:r>
      <w:r>
        <w:rPr>
          <w:rFonts w:ascii="DejaVu Sans Light" w:hAnsi="DejaVu Sans Light" w:cs="DejaVu Sans Light" w:eastAsia="DejaVu Sans Light"/>
        </w:rPr>
        <w:t xml:space="preserve">oznacznie odpowiada danemu genowi. DNA na plamkach może być genomowym DNA albo krótkim fragmentem nici oligonukleotydowej. Za produkcję mikromacierzy odpowiada robot nadrukowujący plamki na szkiełku albo owe są syntetyzowane w procesie fotolitografii [4]. </w:t>
      </w:r>
      <w:r>
        <w:rPr>
          <w:rFonts w:ascii="DejaVu Sans Light" w:hAnsi="DejaVu Sans Light" w:cs="DejaVu Sans Light" w:eastAsia="DejaVu Sans Light"/>
        </w:rPr>
      </w:r>
      <w:r/>
    </w:p>
    <w:p>
      <w:pPr>
        <w:ind w:firstLine="708"/>
        <w:jc w:val="both"/>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Istnieją dwa rodzaje mikromacierzy, które różnią się sposobem przygotowania zarówno macierzy jak i próbki. P</w:t>
      </w:r>
      <w:r>
        <w:rPr>
          <w:rFonts w:ascii="DejaVu Sans Light" w:hAnsi="DejaVu Sans Light" w:cs="DejaVu Sans Light" w:eastAsia="DejaVu Sans Light"/>
        </w:rPr>
        <w:t xml:space="preserve">ierwszy typ to macierze oligonukleotydowe, ponieważ DNA przyłączone do macierzy znajduje się w postaci krótkich oligonukleotydów, zwykle o długości 25 zasad. Tego typu tablice są produkowane komercyjnie przez firmę Affymetrix. Sekwencje użyte w każdej plam</w:t>
      </w:r>
      <w:r>
        <w:rPr>
          <w:rFonts w:ascii="DejaVu Sans Light" w:hAnsi="DejaVu Sans Light" w:cs="DejaVu Sans Light" w:eastAsia="DejaVu Sans Light"/>
        </w:rPr>
        <w:t xml:space="preserve">ce są starannie wybierane z wyprzedzeniem w odniesieniu do genomu badanego organizmu. Każdy oligonukleotyd powinien hybrydyzować z określoną sekwencją genów organizmu. Jednak hybrydyzacja krzyżowa jest możliwa między genami z pokrewnymi sekwencjami. Z tego</w:t>
      </w:r>
      <w:r>
        <w:rPr>
          <w:rFonts w:ascii="DejaVu Sans Light" w:hAnsi="DejaVu Sans Light" w:cs="DejaVu Sans Light" w:eastAsia="DejaVu Sans Light"/>
        </w:rPr>
        <w:t xml:space="preserve"> powodu dla każdego genu wybiera się kilka oddzielnych sekwencji oligonukleotydowych, a ekspresję genu w próbce można wykryć tylko wtedy, gdy zachodzi hybrydyzacja z prawie wszystkimi z nich. Po wybraniu sekwencji oligonukleotydowych preparat przygotowuje </w:t>
      </w:r>
      <w:r>
        <w:rPr>
          <w:rFonts w:ascii="DejaVu Sans Light" w:hAnsi="DejaVu Sans Light" w:cs="DejaVu Sans Light" w:eastAsia="DejaVu Sans Light"/>
        </w:rPr>
        <w:t xml:space="preserve">się przez syntezę sekwencji, po jednej zasadzie na raz, w odpowiednim miejscu na szkiełku. Ten rodzaj macierzy jest czasem nazywany „chipem”, ponieważ powierzchnia jest wykonana z krzemu. Stosowaną techniką jest fotolitografia. Do szkiełka dołączone są łąc</w:t>
      </w:r>
      <w:r>
        <w:rPr>
          <w:rFonts w:ascii="DejaVu Sans Light" w:hAnsi="DejaVu Sans Light" w:cs="DejaVu Sans Light" w:eastAsia="DejaVu Sans Light"/>
        </w:rPr>
        <w:t xml:space="preserve">zniki chemiczne, które zakotwiczą sekwencje. Te łączniki są chronione przez wrażliwą na światło grupę chemiczną. Na szkiełko nanoszone jest następnie roztwór zawierający jeden określony rodzaj nukleotydu - np. A. Światło jest następnie kierowane dokładnie </w:t>
      </w:r>
      <w:r>
        <w:rPr>
          <w:rFonts w:ascii="DejaVu Sans Light" w:hAnsi="DejaVu Sans Light" w:cs="DejaVu Sans Light" w:eastAsia="DejaVu Sans Light"/>
        </w:rPr>
        <w:t xml:space="preserve">na te</w:t>
      </w:r>
      <w:r>
        <w:rPr>
          <w:rFonts w:ascii="DejaVu Sans Light" w:hAnsi="DejaVu Sans Light" w:cs="DejaVu Sans Light" w:eastAsia="DejaVu Sans Light"/>
        </w:rPr>
        <w:t xml:space="preserve"> plamki macierzy, w których wymagane jest A w sekwencji. To aktywuje wiązanie A z łącznikiem w tych pozycjach, ale nie gdzie indziej. Roztwór A jest następnie wypłukiwany i zastępowany każdym z pozostałych nukleotydów, jeden po drugim. Po wykonaniu tego cz</w:t>
      </w:r>
      <w:r>
        <w:rPr>
          <w:rFonts w:ascii="DejaVu Sans Light" w:hAnsi="DejaVu Sans Light" w:cs="DejaVu Sans Light" w:eastAsia="DejaVu Sans Light"/>
        </w:rPr>
        <w:t xml:space="preserve">t</w:t>
      </w:r>
      <w:r>
        <w:rPr>
          <w:rFonts w:ascii="DejaVu Sans Light" w:hAnsi="DejaVu Sans Light" w:cs="DejaVu Sans Light" w:eastAsia="DejaVu Sans Light"/>
        </w:rPr>
        <w:t xml:space="preserve">ery razy pierwsza zasada każdej sekwencji zostanie zsyntetyzowana. Proces jest następnie powtarzany dla każdej zasady w sekwencji. Po przygotowaniu procesu produkcyjnego dla danego chipa można zsyntetyzować wiele kopii zawierających dokładnie te same oligo</w:t>
      </w:r>
      <w:r>
        <w:rPr>
          <w:rFonts w:ascii="DejaVu Sans Light" w:hAnsi="DejaVu Sans Light" w:cs="DejaVu Sans Light" w:eastAsia="DejaVu Sans Light"/>
        </w:rPr>
        <w:t xml:space="preserve">mery w powtarzalny sposób [3]. Tak powstały chip zanurza się w mieszaninie RNA znakowanych biotyną na kilka godzin, podczas których zachodzi hybrydyzacja z oligomerami DNA na chipie. Pozostałe niezhybrydyzowane sekwencje są następnie wypłukiwane. </w:t>
      </w:r>
      <w:r>
        <w:rPr>
          <w:rFonts w:ascii="DejaVu Sans Light" w:hAnsi="DejaVu Sans Light" w:cs="DejaVu Sans Light" w:eastAsia="DejaVu Sans Light"/>
        </w:rPr>
        <w:t xml:space="preserve">Ostatnim etapem jest dodanie</w:t>
      </w:r>
      <w:r>
        <w:rPr>
          <w:rFonts w:ascii="DejaVu Sans Light" w:hAnsi="DejaVu Sans Light" w:cs="DejaVu Sans Light" w:eastAsia="DejaVu Sans Light"/>
        </w:rPr>
        <w:t xml:space="preserve"> połączonej z streptawidyną cząsteczki fluoroscencyjnej, która będzie wiązać się z biotyną wszędzie tam, gdzie na chipie znajduje się zhybrydyzowany RNA. Poziom fluorescencji można następnie zmierzyć w każdej z plamek przy pomocy mikroskopii optycznej [3].</w:t>
      </w:r>
      <w:r>
        <w:rPr>
          <w:rFonts w:ascii="DejaVu Sans Light" w:hAnsi="DejaVu Sans Light" w:cs="DejaVu Sans Light" w:eastAsia="DejaVu Sans Light"/>
        </w:rPr>
      </w:r>
      <w:r/>
    </w:p>
    <w:p>
      <w:pPr>
        <w:ind w:firstLine="708"/>
        <w:jc w:val="both"/>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Drugim typem mikromacierzy jest macierz cDNA. cDNA to nić DNA syntetyzowana przy pomocy enzymu odwrotnej transkryptazy</w:t>
      </w:r>
      <w:r>
        <w:rPr>
          <w:rFonts w:ascii="DejaVu Sans Light" w:hAnsi="DejaVu Sans Light" w:cs="DejaVu Sans Light" w:eastAsia="DejaVu Sans Light"/>
        </w:rPr>
        <w:t xml:space="preserve">,</w:t>
      </w:r>
      <w:r>
        <w:rPr>
          <w:rFonts w:ascii="DejaVu Sans Light" w:hAnsi="DejaVu Sans Light" w:cs="DejaVu Sans Light" w:eastAsia="DejaVu Sans Light"/>
        </w:rPr>
        <w:t xml:space="preserve"> która tworzy sekwencję DNA komplementarną do matrycy RNA. Jest to odwrotność tego, co dzieje się w transkrypcji, gdzie nić RNA jest tworzona przy użyciu szablonu DNA. Istnieje możliwość syntezy cDNA z mRNA obecnych w komórkach. cDNA można następnie amplif</w:t>
      </w:r>
      <w:r>
        <w:rPr>
          <w:rFonts w:ascii="DejaVu Sans Light" w:hAnsi="DejaVu Sans Light" w:cs="DejaVu Sans Light" w:eastAsia="DejaVu Sans Light"/>
        </w:rPr>
        <w:t xml:space="preserve">i</w:t>
      </w:r>
      <w:r>
        <w:rPr>
          <w:rFonts w:ascii="DejaVu Sans Light" w:hAnsi="DejaVu Sans Light" w:cs="DejaVu Sans Light" w:eastAsia="DejaVu Sans Light"/>
        </w:rPr>
        <w:t xml:space="preserve">kować do wysokich stężeń za pomocą PCR. Biolodzy stworzyli biblioteki cDNA zawierające duże zestawy sekwencji różnych genów, o których wiadomo, że ulegają ekspresji w określonych typach komórek. Biblioteki te można stosować jako sekwencje sond na mikromaci</w:t>
      </w:r>
      <w:r>
        <w:rPr>
          <w:rFonts w:ascii="DejaVu Sans Light" w:hAnsi="DejaVu Sans Light" w:cs="DejaVu Sans Light" w:eastAsia="DejaVu Sans Light"/>
        </w:rPr>
        <w:t xml:space="preserve">er</w:t>
      </w:r>
      <w:r>
        <w:rPr>
          <w:rFonts w:ascii="DejaVu Sans Light" w:hAnsi="DejaVu Sans Light" w:cs="DejaVu Sans Light" w:eastAsia="DejaVu Sans Light"/>
        </w:rPr>
        <w:t xml:space="preserve">zach. Każdy cDNA jest dość długi (500–2 000 zasad) i zawiera znaczną część sekwencji genu, ale niekoniecznie cały gen. Hybrydyzacja do tych długich sekwencji jest znacznie bardziej specyficzna niż w przypadku oligonukleotydów - w związku z tym zwykle tylko</w:t>
      </w:r>
      <w:r>
        <w:rPr>
          <w:rFonts w:ascii="DejaVu Sans Light" w:hAnsi="DejaVu Sans Light" w:cs="DejaVu Sans Light" w:eastAsia="DejaVu Sans Light"/>
        </w:rPr>
        <w:t xml:space="preserve"> jedno miejsce na macierzy cDNA odpowiada jednemu genowi i jest to wystarczające do rozróżnienia genów. Macierz cDNA j</w:t>
      </w:r>
      <w:r>
        <w:rPr>
          <w:rFonts w:ascii="DejaVu Sans Light" w:hAnsi="DejaVu Sans Light" w:cs="DejaVu Sans Light" w:eastAsia="DejaVu Sans Light"/>
        </w:rPr>
        <w:t xml:space="preserve">e</w:t>
      </w:r>
      <w:r>
        <w:rPr>
          <w:rFonts w:ascii="DejaVu Sans Light" w:hAnsi="DejaVu Sans Light" w:cs="DejaVu Sans Light" w:eastAsia="DejaVu Sans Light"/>
        </w:rPr>
        <w:t xml:space="preserve">st zwykle wykonana ze szkła. Jest wstępnie pokryta powierzchniową substancją chemiczną, która wiąże DNA. Roboty siatkowe z zestawami szpilek są następnie używane do przenoszenia niewielkich ilości cDNA na szkiełko. Ta technologia jest tańsza niż ta do przy</w:t>
      </w:r>
      <w:r>
        <w:rPr>
          <w:rFonts w:ascii="DejaVu Sans Light" w:hAnsi="DejaVu Sans Light" w:cs="DejaVu Sans Light" w:eastAsia="DejaVu Sans Light"/>
        </w:rPr>
        <w:t xml:space="preserve">g</w:t>
      </w:r>
      <w:r>
        <w:rPr>
          <w:rFonts w:ascii="DejaVu Sans Light" w:hAnsi="DejaVu Sans Light" w:cs="DejaVu Sans Light" w:eastAsia="DejaVu Sans Light"/>
        </w:rPr>
        <w:t xml:space="preserve">otowania macierzy oligonukleotydów i dlatego jest bardziej dostępna dla wielu grup badawczych. Przygotowanie macierzy cDNA wymaga jednak dużej ilości wcześniejszej pracy laboratoryjnej w celu stworzenia cDNA. Podczas gdy w przypadku macierzy oligonukleotyd</w:t>
      </w:r>
      <w:r>
        <w:rPr>
          <w:rFonts w:ascii="DejaVu Sans Light" w:hAnsi="DejaVu Sans Light" w:cs="DejaVu Sans Light" w:eastAsia="DejaVu Sans Light"/>
        </w:rPr>
        <w:t xml:space="preserve">o</w:t>
      </w:r>
      <w:r>
        <w:rPr>
          <w:rFonts w:ascii="DejaVu Sans Light" w:hAnsi="DejaVu Sans Light" w:cs="DejaVu Sans Light" w:eastAsia="DejaVu Sans Light"/>
        </w:rPr>
        <w:t xml:space="preserve">wej znajomość sekwencji genów jest konieczna, najlepiej dla całego genomu, z macierzą cDNA, nie musimy znać całej sekwencji genomu, o ile już eksperymentalnie zidentyfikowaliśmy zestaw odpowiednich cDNA. Należy zauważyć, że techniki syntezy in situ stosowa</w:t>
      </w:r>
      <w:r>
        <w:rPr>
          <w:rFonts w:ascii="DejaVu Sans Light" w:hAnsi="DejaVu Sans Light" w:cs="DejaVu Sans Light" w:eastAsia="DejaVu Sans Light"/>
        </w:rPr>
        <w:t xml:space="preserve">ne </w:t>
      </w:r>
      <w:r>
        <w:rPr>
          <w:rFonts w:ascii="DejaVu Sans Light" w:hAnsi="DejaVu Sans Light" w:cs="DejaVu Sans Light" w:eastAsia="DejaVu Sans Light"/>
        </w:rPr>
        <w:t xml:space="preserve">do macierzy oligonukleotydów nie działają w przypadku sekwencji tak długich, jak cDNA, chociaż czasami macierze nakrapiane można przygotować z krótkimi sondami oligonukleotydowymi zamiast cDNA. Proces wytwarzania macierzy jest mniej powtarzalny w przypadku</w:t>
      </w:r>
      <w:r>
        <w:rPr>
          <w:rFonts w:ascii="DejaVu Sans Light" w:hAnsi="DejaVu Sans Light" w:cs="DejaVu Sans Light" w:eastAsia="DejaVu Sans Light"/>
        </w:rPr>
        <w:t xml:space="preserve"> m</w:t>
      </w:r>
      <w:r>
        <w:rPr>
          <w:rFonts w:ascii="DejaVu Sans Light" w:hAnsi="DejaVu Sans Light" w:cs="DejaVu Sans Light" w:eastAsia="DejaVu Sans Light"/>
        </w:rPr>
        <w:t xml:space="preserve">acierzy nakrapianych, a ilość DNA w każdej plamce nie jest tak łatwa do kontrolowania. W związku z tym zwykle nie jest możliwe porównanie bezwzględnej intensywności plamek z różnych slajdów. Problem ten można obejść stosując pomysłowy dwukolorowy fluoresce</w:t>
      </w:r>
      <w:r>
        <w:rPr>
          <w:rFonts w:ascii="DejaVu Sans Light" w:hAnsi="DejaVu Sans Light" w:cs="DejaVu Sans Light" w:eastAsia="DejaVu Sans Light"/>
        </w:rPr>
        <w:t xml:space="preserve">n</w:t>
      </w:r>
      <w:r>
        <w:rPr>
          <w:rFonts w:ascii="DejaVu Sans Light" w:hAnsi="DejaVu Sans Light" w:cs="DejaVu Sans Light" w:eastAsia="DejaVu Sans Light"/>
        </w:rPr>
        <w:t xml:space="preserve">cyjny system znakowania, który umożliwia porównanie dwóch próbek na jednym szkiełku. Zwykle mamy próbkę odniesienia, z którą chcemy porównać próbkę testową. Chcemy wiedzieć, które geny zwiększyły lub zmniejszyły poziom ekspresji w badanej próbce w stosunku</w:t>
      </w:r>
      <w:r>
        <w:rPr>
          <w:rFonts w:ascii="DejaVu Sans Light" w:hAnsi="DejaVu Sans Light" w:cs="DejaVu Sans Light" w:eastAsia="DejaVu Sans Light"/>
        </w:rPr>
        <w:t xml:space="preserve"> do odniesienia. Ekstrakty RNA z tych dwóch próbek przygotowuje się oddzielnie. Następnie cDNA jest wytwarzany z próbki odniesienia przy użyciu nukleotydów znakowanych zielonym fluoroforem, a cDNA jest wytwarzany z próbki testowej przy użyciu nukleoty</w:t>
      </w:r>
      <w:r>
        <w:rPr>
          <w:rFonts w:ascii="DejaVu Sans Light" w:hAnsi="DejaVu Sans Light" w:cs="DejaVu Sans Light" w:eastAsia="DejaVu Sans Light"/>
        </w:rPr>
        <w:t xml:space="preserve">dów znakowanych czerwonym fluoroforem. Te dwie oznakowane grupy sekwencji miesza się następnie i mieszaninę pozostawia do hybrydyzacji z macierzą. cDNA znakowane na czerwono i zielono z próbek powinny wiązać się z plamką proporcjonalnie do ich st</w:t>
      </w:r>
      <w:r>
        <w:rPr>
          <w:rFonts w:ascii="DejaVu Sans Light" w:hAnsi="DejaVu Sans Light" w:cs="DejaVu Sans Light" w:eastAsia="DejaVu Sans Light"/>
        </w:rPr>
        <w:t xml:space="preserve">ę</w:t>
      </w:r>
      <w:r>
        <w:rPr>
          <w:rFonts w:ascii="DejaVu Sans Light" w:hAnsi="DejaVu Sans Light" w:cs="DejaVu Sans Light" w:eastAsia="DejaVu Sans Light"/>
        </w:rPr>
        <w:t xml:space="preserve">żenia. Mierzono intensywność zarówno czerwonej, jak i zielonej fluorescencji z każdego punktu. Stosunek intensywności koloru czerwonego do zielonego nie powinien zależeć od rozmiaru plamki, więc eliminuje to ważne źródło błędu. W przypadkach, gdy istnieje </w:t>
      </w:r>
      <w:r>
        <w:rPr>
          <w:rFonts w:ascii="DejaVu Sans Light" w:hAnsi="DejaVu Sans Light" w:cs="DejaVu Sans Light" w:eastAsia="DejaVu Sans Light"/>
        </w:rPr>
        <w:t xml:space="preserve">wiele różnych warunków eksperymentalnych do porównania, każdy z nich można porównać z tą samą próbką odniesienia [3].</w:t>
      </w:r>
      <w:r>
        <w:rPr>
          <w:rFonts w:ascii="DejaVu Sans Light" w:hAnsi="DejaVu Sans Light" w:cs="DejaVu Sans Light" w:eastAsia="DejaVu Sans Light"/>
        </w:rPr>
      </w:r>
      <w:r/>
    </w:p>
    <w:p>
      <w:pPr>
        <w:ind w:firstLine="0"/>
        <w:jc w:val="both"/>
        <w:shd w:val="nil" w:color="auto" w:fill="000000"/>
        <w:rPr>
          <w:rFonts w:ascii="DejaVu Sans Light" w:hAnsi="DejaVu Sans Light" w:cs="DejaVu Sans Light" w:eastAsia="DejaVu Sans Light"/>
        </w:rPr>
      </w:pPr>
      <w:r>
        <w:rPr>
          <w:rFonts w:ascii="DejaVu Sans Light" w:hAnsi="DejaVu Sans Light" w:cs="DejaVu Sans Light" w:eastAsia="DejaVu Sans Light"/>
        </w:rPr>
        <w:tab/>
      </w:r>
      <w:r>
        <w:rPr>
          <w:rFonts w:ascii="DejaVu Sans Light" w:hAnsi="DejaVu Sans Light" w:cs="DejaVu Sans Light" w:eastAsia="DejaVu Sans Light"/>
        </w:rPr>
        <w:t xml:space="preserve">Typowym prz</w:t>
      </w:r>
      <w:r>
        <w:rPr>
          <w:rFonts w:ascii="DejaVu Sans Light" w:hAnsi="DejaVu Sans Light" w:cs="DejaVu Sans Light" w:eastAsia="DejaVu Sans Light"/>
        </w:rPr>
        <w:t xml:space="preserve">ykładem aplikacji mikromacierzy jest porównanie ekspresji zestawu genów z komórek utrzymywanych w określonych warunkach z komórkami stanowiącymi punkt odniesienia (Rys. 2.1) [4]. </w:t>
      </w:r>
      <w:r>
        <w:rPr>
          <w:rFonts w:ascii="DejaVu Sans Light" w:hAnsi="DejaVu Sans Light" w:cs="DejaVu Sans Light" w:eastAsia="DejaVu Sans Light"/>
        </w:rPr>
      </w:r>
      <w:r/>
    </w:p>
    <w:p>
      <w:pPr>
        <w:ind w:firstLine="0"/>
        <w:jc w:val="both"/>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4"/>
        </w:rPr>
      </w:r>
      <w:r>
        <w:rPr>
          <w:rFonts w:ascii="DejaVu Sans Light" w:hAnsi="DejaVu Sans Light" w:cs="DejaVu Sans Light" w:eastAsia="DejaVu Sans Light"/>
          <w:sz w:val="28"/>
        </w:rPr>
        <mc:AlternateContent>
          <mc:Choice Requires="wpg">
            <w:drawing>
              <wp:inline xmlns:wp="http://schemas.openxmlformats.org/drawingml/2006/wordprocessingDrawing" distT="0" distB="0" distL="0" distR="0">
                <wp:extent cx="5731510" cy="3650567"/>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4"/>
                        <a:stretch/>
                      </pic:blipFill>
                      <pic:spPr bwMode="auto">
                        <a:xfrm>
                          <a:off x="0" y="0"/>
                          <a:ext cx="5731509" cy="36505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1.3pt;height:287.4pt;" stroked="false">
                <v:path textboxrect="0,0,0,0"/>
                <v:imagedata r:id="rId14" o:title=""/>
              </v:shape>
            </w:pict>
          </mc:Fallback>
        </mc:AlternateContent>
      </w:r>
      <w:r>
        <w:rPr>
          <w:rFonts w:ascii="DejaVu Sans Light" w:hAnsi="DejaVu Sans Light" w:cs="DejaVu Sans Light" w:eastAsia="DejaVu Sans Light"/>
          <w:sz w:val="28"/>
        </w:rPr>
      </w:r>
      <w:r/>
    </w:p>
    <w:p>
      <w:pPr>
        <w:pStyle w:val="968"/>
        <w:jc w:val="center"/>
        <w:shd w:val="nil" w:color="auto" w:fill="000000"/>
      </w:pPr>
      <w:r>
        <w:t xml:space="preserve">Rys. 2.1 - Zobrazowanie eksperymentu mikromacierzowego [4].</w:t>
      </w:r>
      <w:r/>
    </w:p>
    <w:p>
      <w:pPr>
        <w:ind w:firstLine="0"/>
        <w:jc w:val="both"/>
        <w:shd w:val="nil" w:color="auto" w:fill="000000"/>
        <w:rPr>
          <w:rFonts w:ascii="DejaVu Sans Light" w:hAnsi="DejaVu Sans Light" w:cs="DejaVu Sans Light" w:eastAsia="DejaVu Sans Light"/>
          <w:sz w:val="26"/>
        </w:rPr>
      </w:pPr>
      <w:r>
        <w:rPr>
          <w:rFonts w:ascii="DejaVu Sans Light" w:hAnsi="DejaVu Sans Light" w:cs="DejaVu Sans Light" w:eastAsia="DejaVu Sans Light"/>
          <w:sz w:val="28"/>
        </w:rPr>
      </w:r>
      <w:r>
        <w:rPr>
          <w:rFonts w:ascii="DejaVu Sans Light" w:hAnsi="DejaVu Sans Light" w:cs="DejaVu Sans Light" w:eastAsia="DejaVu Sans Light"/>
          <w:sz w:val="26"/>
        </w:rPr>
      </w:r>
      <w:r/>
    </w:p>
    <w:p>
      <w:pPr>
        <w:shd w:val="nil" w:color="auto" w:fill="000000"/>
      </w:pPr>
      <w:r>
        <w:t xml:space="preserve">Na eksperyment (Rys. 2.1) składają się następujące etapy:</w:t>
      </w:r>
      <w:r/>
    </w:p>
    <w:p>
      <w:pPr>
        <w:pStyle w:val="1000"/>
        <w:numPr>
          <w:ilvl w:val="0"/>
          <w:numId w:val="105"/>
        </w:numPr>
        <w:spacing w:lineRule="auto" w:line="324"/>
        <w:shd w:val="clear" w:color="auto" w:fill="FFFFFF" w:themeFill="background1"/>
        <w:rPr>
          <w:rFonts w:ascii="DejaVu Sans Light" w:hAnsi="DejaVu Sans Light" w:cs="DejaVu Sans Light" w:eastAsia="DejaVu Sans Light"/>
        </w:rPr>
      </w:pPr>
      <w:r>
        <w:rPr>
          <w:rFonts w:ascii="DejaVu Sans Light" w:hAnsi="DejaVu Sans Light" w:cs="DejaVu Sans Light" w:eastAsia="DejaVu Sans Light"/>
        </w:rPr>
        <w:t xml:space="preserve">ekstrahowanie RNA z komórek tkanki, w której ekspresja genów nas interesuje oraz tkanki odniesienia,</w:t>
      </w:r>
      <w:r>
        <w:rPr>
          <w:rFonts w:ascii="DejaVu Sans Light" w:hAnsi="DejaVu Sans Light" w:cs="DejaVu Sans Light" w:eastAsia="DejaVu Sans Light"/>
        </w:rPr>
      </w:r>
      <w:r/>
    </w:p>
    <w:p>
      <w:pPr>
        <w:pStyle w:val="1000"/>
        <w:numPr>
          <w:ilvl w:val="0"/>
          <w:numId w:val="105"/>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odwrotna transkrypcja RNA do cDNA - p</w:t>
      </w:r>
      <w:r>
        <w:rPr>
          <w:rFonts w:ascii="DejaVu Sans Light" w:hAnsi="DejaVu Sans Light" w:cs="DejaVu Sans Light" w:eastAsia="DejaVu Sans Light"/>
        </w:rPr>
        <w:t xml:space="preserve">rzy pomocy odwrotnej transkryptazy oraz nukleotydów znakowanych różnymi barwnikami fluorescencyjnymi, inny barwnik dla tkanki wzorcowej, inny dla testowej,</w:t>
      </w:r>
      <w:r>
        <w:rPr>
          <w:rFonts w:ascii="DejaVu Sans Light" w:hAnsi="DejaVu Sans Light" w:cs="DejaVu Sans Light" w:eastAsia="DejaVu Sans Light"/>
        </w:rPr>
      </w:r>
      <w:r/>
    </w:p>
    <w:p>
      <w:pPr>
        <w:pStyle w:val="1000"/>
        <w:numPr>
          <w:ilvl w:val="0"/>
          <w:numId w:val="105"/>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hybrydyzacja na plamka</w:t>
      </w:r>
      <w:r>
        <w:rPr>
          <w:rFonts w:ascii="DejaVu Sans Light" w:hAnsi="DejaVu Sans Light" w:cs="DejaVu Sans Light" w:eastAsia="DejaVu Sans Light"/>
          <w:shd w:val="nil" w:color="auto" w:fill="000000"/>
        </w:rPr>
        <w:t xml:space="preserve">ch zawierających sekwencje komplementarne, spowoduje</w:t>
      </w:r>
      <w:r>
        <w:rPr>
          <w:rFonts w:ascii="DejaVu Sans Light" w:hAnsi="DejaVu Sans Light" w:cs="DejaVu Sans Light" w:eastAsia="DejaVu Sans Light"/>
          <w:shd w:val="nil" w:color="auto" w:fill="000000"/>
        </w:rPr>
        <w:t xml:space="preserve"> to </w:t>
      </w:r>
      <w:r>
        <w:rPr>
          <w:rFonts w:ascii="DejaVu Sans Light" w:hAnsi="DejaVu Sans Light" w:cs="DejaVu Sans Light" w:eastAsia="DejaVu Sans Light"/>
          <w:shd w:val="nil" w:color="auto" w:fill="000000"/>
        </w:rPr>
        <w:t xml:space="preserve">wią</w:t>
      </w:r>
      <w:r>
        <w:rPr>
          <w:rFonts w:ascii="DejaVu Sans Light" w:hAnsi="DejaVu Sans Light" w:cs="DejaVu Sans Light" w:eastAsia="DejaVu Sans Light"/>
        </w:rPr>
        <w:t xml:space="preserve">zanie się odcinków cDNA do plamek zawierających komplementarne nici,</w:t>
      </w:r>
      <w:r>
        <w:rPr>
          <w:rFonts w:ascii="DejaVu Sans Light" w:hAnsi="DejaVu Sans Light" w:cs="DejaVu Sans Light" w:eastAsia="DejaVu Sans Light"/>
        </w:rPr>
      </w:r>
      <w:r/>
    </w:p>
    <w:p>
      <w:pPr>
        <w:pStyle w:val="1000"/>
        <w:numPr>
          <w:ilvl w:val="0"/>
          <w:numId w:val="105"/>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wzbudzenie laserem i skanowanie - ilość emitowanej fluorescencji odpowiada ilości związanego kwasu nukleinowego.</w:t>
      </w:r>
      <w:r>
        <w:rPr>
          <w:rFonts w:ascii="DejaVu Sans Light" w:hAnsi="DejaVu Sans Light" w:cs="DejaVu Sans Light" w:eastAsia="DejaVu Sans Light"/>
        </w:rPr>
      </w:r>
      <w:r/>
    </w:p>
    <w:p>
      <w:pPr>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Wynik eksperymentu stanowi zestawienie względnego poziomu ekspresji genów, zapisany na obrazie w formacie TIFF [4].</w:t>
      </w:r>
      <w:r>
        <w:rPr>
          <w:rFonts w:ascii="DejaVu Sans Light" w:hAnsi="DejaVu Sans Light" w:cs="DejaVu Sans Light" w:eastAsia="DejaVu Sans Light"/>
        </w:rPr>
      </w:r>
      <w:r/>
    </w:p>
    <w:p>
      <w:pPr>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28"/>
        </w:rPr>
      </w:r>
      <w:r>
        <w:rPr>
          <w:rFonts w:ascii="DejaVu Sans Light" w:hAnsi="DejaVu Sans Light" w:cs="DejaVu Sans Light" w:eastAsia="DejaVu Sans Light"/>
          <w:sz w:val="32"/>
        </w:rPr>
      </w:r>
      <w:r/>
    </w:p>
    <w:p>
      <w:pPr>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pStyle w:val="982"/>
        <w:numPr>
          <w:ilvl w:val="0"/>
          <w:numId w:val="112"/>
        </w:numPr>
        <w:rPr>
          <w:rFonts w:ascii="DejaVu Sans Light" w:hAnsi="DejaVu Sans Light" w:cs="DejaVu Sans Light" w:eastAsia="DejaVu Sans Light"/>
          <w:sz w:val="32"/>
        </w:rPr>
      </w:pPr>
      <w:r/>
      <w:bookmarkStart w:id="6" w:name="_Toc6"/>
      <w:r>
        <w:rPr>
          <w:rFonts w:ascii="DejaVu Sans Light" w:hAnsi="DejaVu Sans Light" w:cs="DejaVu Sans Light" w:eastAsia="DejaVu Sans Light"/>
          <w:sz w:val="32"/>
        </w:rPr>
        <w:t xml:space="preserve">Przetwarzanie wstępne danych mikromacierzowych</w:t>
      </w:r>
      <w:bookmarkEnd w:id="6"/>
      <w:r/>
      <w:r/>
    </w:p>
    <w:p>
      <w:pPr>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shd w:val="nil" w:color="auto" w:fill="000000"/>
      </w:pPr>
      <w:r>
        <w:t xml:space="preserve">Na przebieg przetwarzania wstępnego danych mikromacierzowych składa się przetwarzanie obrazu, w celu wy</w:t>
      </w:r>
      <w:r>
        <w:t xml:space="preserve">odrębnienia poszczególnych intensywności sond, obliczenie współczynnika ekspresji i jego transformacja, aby jego wartość była przejrzysta oraz normalizacja, w celu podsumowania sond w ramach każdego genu i zniwelowania systematycznych błędów eksperymentu.</w:t>
      </w:r>
      <w:r/>
    </w:p>
    <w:p>
      <w:pPr>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pStyle w:val="983"/>
        <w:numPr>
          <w:ilvl w:val="1"/>
          <w:numId w:val="112"/>
        </w:numPr>
        <w:shd w:val="nil" w:color="auto" w:fill="000000"/>
        <w:rPr>
          <w:rFonts w:ascii="DejaVu Sans Light" w:hAnsi="DejaVu Sans Light" w:cs="DejaVu Sans Light" w:eastAsia="DejaVu Sans Light"/>
        </w:rPr>
      </w:pPr>
      <w:r/>
      <w:bookmarkStart w:id="7" w:name="_Toc7"/>
      <w:r>
        <w:rPr>
          <w:rFonts w:ascii="DejaVu Sans Light" w:hAnsi="DejaVu Sans Light" w:cs="DejaVu Sans Light" w:eastAsia="DejaVu Sans Light"/>
        </w:rPr>
        <w:t xml:space="preserve">Proces przetwarzania obrazu</w:t>
      </w:r>
      <w:bookmarkEnd w:id="7"/>
      <w:r/>
      <w:r/>
    </w:p>
    <w:p>
      <w:pPr>
        <w:shd w:val="nil" w:color="auto" w:fill="000000"/>
        <w:rPr>
          <w:sz w:val="28"/>
        </w:rPr>
      </w:pPr>
      <w:r>
        <w:rPr>
          <w:sz w:val="28"/>
        </w:rPr>
      </w:r>
      <w:r>
        <w:rPr>
          <w:sz w:val="28"/>
        </w:rPr>
      </w:r>
      <w:r/>
    </w:p>
    <w:p>
      <w:pPr>
        <w:shd w:val="nil" w:color="auto" w:fill="000000"/>
      </w:pPr>
      <w:r>
        <w:t xml:space="preserve">Uzys</w:t>
      </w:r>
      <w:r>
        <w:t xml:space="preserve">kany obraz nie stanowi danych spoty</w:t>
      </w:r>
      <w:r>
        <w:rPr>
          <w:shd w:val="nil" w:color="auto" w:fill="000000"/>
        </w:rPr>
        <w:t xml:space="preserve">kanych w typowych genomicznych bazach danych. Podlega </w:t>
      </w:r>
      <w:r>
        <w:rPr>
          <w:shd w:val="nil" w:color="auto" w:fill="000000"/>
        </w:rPr>
        <w:t xml:space="preserve">on </w:t>
      </w:r>
      <w:r>
        <w:rPr>
          <w:shd w:val="nil" w:color="auto" w:fill="000000"/>
        </w:rPr>
        <w:t xml:space="preserve">wstępnemu przet</w:t>
      </w:r>
      <w:r>
        <w:rPr>
          <w:shd w:val="nil" w:color="auto" w:fill="000000"/>
        </w:rPr>
        <w:t xml:space="preserve">warza</w:t>
      </w:r>
      <w:r>
        <w:rPr>
          <w:shd w:val="nil" w:color="auto" w:fill="000000"/>
        </w:rPr>
        <w:t xml:space="preserve">niu, w</w:t>
      </w:r>
      <w:r>
        <w:rPr>
          <w:rFonts w:ascii="DejaVu Sans Light" w:hAnsi="DejaVu Sans Light" w:cs="DejaVu Sans Light" w:eastAsia="DejaVu Sans Light"/>
          <w:color w:val="000000"/>
          <w:sz w:val="24"/>
          <w:shd w:val="nil" w:color="auto" w:fill="000000"/>
        </w:rPr>
        <w:t xml:space="preserve"> </w:t>
      </w:r>
      <w:r>
        <w:rPr>
          <w:shd w:val="nil" w:color="auto" w:fill="000000"/>
        </w:rPr>
        <w:t xml:space="preserve">wyniku którego uzyskujemy pliki o specyfikacji o</w:t>
      </w:r>
      <w:r>
        <w:t xml:space="preserve">kreślonej przez konkretnego producenta. Przetwarzanie to opiera się o następujące czynności: </w:t>
      </w:r>
      <w:r/>
    </w:p>
    <w:p>
      <w:pPr>
        <w:pStyle w:val="1000"/>
        <w:numPr>
          <w:ilvl w:val="0"/>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identyfikacja plamek i odróżnianie ich od fałszywych sygnałów,</w:t>
      </w:r>
      <w:r>
        <w:rPr>
          <w:rFonts w:ascii="DejaVu Sans Light" w:hAnsi="DejaVu Sans Light" w:cs="DejaVu Sans Light" w:eastAsia="DejaVu Sans Light"/>
        </w:rPr>
      </w:r>
      <w:r/>
    </w:p>
    <w:p>
      <w:pPr>
        <w:pStyle w:val="1000"/>
        <w:numPr>
          <w:ilvl w:val="0"/>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niektóre oprogramowanie wymaga od użytkownika podania lokalizacji grup plamek (podmacierzy) oraz innych istotnych parametrów,</w:t>
      </w:r>
      <w:r>
        <w:rPr>
          <w:rFonts w:ascii="DejaVu Sans Light" w:hAnsi="DejaVu Sans Light" w:cs="DejaVu Sans Light" w:eastAsia="DejaVu Sans Light"/>
        </w:rPr>
      </w:r>
      <w:r/>
    </w:p>
    <w:p>
      <w:pPr>
        <w:pStyle w:val="1000"/>
        <w:numPr>
          <w:ilvl w:val="0"/>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określenie obszaru plamki oraz regionu lokalnego w celu oszacowania hybrydyzacji</w:t>
      </w:r>
      <w:r>
        <w:rPr>
          <w:rFonts w:ascii="DejaVu Sans Light" w:hAnsi="DejaVu Sans Light" w:cs="DejaVu Sans Light" w:eastAsia="DejaVu Sans Light"/>
        </w:rPr>
        <w:t xml:space="preserve">,</w:t>
      </w:r>
      <w:r>
        <w:rPr>
          <w:rFonts w:ascii="DejaVu Sans Light" w:hAnsi="DejaVu Sans Light" w:cs="DejaVu Sans Light" w:eastAsia="DejaVu Sans Light"/>
        </w:rPr>
      </w:r>
      <w:r/>
    </w:p>
    <w:p>
      <w:pPr>
        <w:pStyle w:val="1000"/>
        <w:numPr>
          <w:ilvl w:val="0"/>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określenie sygnału dla punktów danej podmacierzy, oszacowanie natężenia tła </w:t>
      </w:r>
      <w:r>
        <w:rPr>
          <w:rFonts w:ascii="DejaVu Sans Light" w:hAnsi="DejaVu Sans Light" w:cs="DejaVu Sans Light" w:eastAsia="DejaVu Sans Light"/>
        </w:rPr>
        <w:t xml:space="preserve">- istnieją dwie metody określania sygnału punktowego:</w:t>
      </w:r>
      <w:r>
        <w:rPr>
          <w:rFonts w:ascii="DejaVu Sans Light" w:hAnsi="DejaVu Sans Light" w:cs="DejaVu Sans Light" w:eastAsia="DejaVu Sans Light"/>
        </w:rPr>
      </w:r>
      <w:r/>
    </w:p>
    <w:p>
      <w:pPr>
        <w:pStyle w:val="1000"/>
        <w:numPr>
          <w:ilvl w:val="1"/>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zastosowanie obszaru o ustalonym rozmiarze, scentrowanym na środku masy plamki: </w:t>
      </w:r>
      <w:r>
        <w:rPr>
          <w:rFonts w:ascii="DejaVu Sans Light" w:hAnsi="DejaVu Sans Light" w:cs="DejaVu Sans Light" w:eastAsia="DejaVu Sans Light"/>
        </w:rPr>
      </w:r>
      <w:r/>
    </w:p>
    <w:p>
      <w:pPr>
        <w:pStyle w:val="1000"/>
        <w:numPr>
          <w:ilvl w:val="2"/>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metoda o stosunkowo niedużej złożoności obliczeniowej,</w:t>
      </w:r>
      <w:r>
        <w:rPr>
          <w:rFonts w:ascii="DejaVu Sans Light" w:hAnsi="DejaVu Sans Light" w:cs="DejaVu Sans Light" w:eastAsia="DejaVu Sans Light"/>
        </w:rPr>
      </w:r>
      <w:r/>
    </w:p>
    <w:p>
      <w:pPr>
        <w:pStyle w:val="1000"/>
        <w:numPr>
          <w:ilvl w:val="2"/>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metoda podatna na błędy w szacowaniu intensywności tła i</w:t>
      </w:r>
      <w:r>
        <w:rPr>
          <w:rFonts w:ascii="DejaVu Sans Light" w:hAnsi="DejaVu Sans Light" w:cs="DejaVu Sans Light" w:eastAsia="DejaVu Sans Light"/>
          <w:color w:val="000000"/>
          <w:sz w:val="24"/>
        </w:rPr>
        <w:t xml:space="preserve"> </w:t>
      </w:r>
      <w:r>
        <w:rPr>
          <w:rFonts w:ascii="DejaVu Sans Light" w:hAnsi="DejaVu Sans Light" w:cs="DejaVu Sans Light" w:eastAsia="DejaVu Sans Light"/>
        </w:rPr>
        <w:t xml:space="preserve">plamki,</w:t>
      </w:r>
      <w:r>
        <w:rPr>
          <w:rFonts w:ascii="DejaVu Sans Light" w:hAnsi="DejaVu Sans Light" w:cs="DejaVu Sans Light" w:eastAsia="DejaVu Sans Light"/>
        </w:rPr>
      </w:r>
      <w:r/>
    </w:p>
    <w:p>
      <w:pPr>
        <w:pStyle w:val="1000"/>
        <w:numPr>
          <w:ilvl w:val="1"/>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precyzyjne określenie obszaru plamki, uwzględnienie tylko pikseli sklasyfikowanych jako “plamka”:</w:t>
      </w:r>
      <w:r>
        <w:rPr>
          <w:rFonts w:ascii="DejaVu Sans Light" w:hAnsi="DejaVu Sans Light" w:cs="DejaVu Sans Light" w:eastAsia="DejaVu Sans Light"/>
        </w:rPr>
      </w:r>
      <w:r/>
    </w:p>
    <w:p>
      <w:pPr>
        <w:pStyle w:val="1000"/>
        <w:numPr>
          <w:ilvl w:val="2"/>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możliwe jest lepsze oszacowanie intensywności plamki,</w:t>
      </w:r>
      <w:r>
        <w:rPr>
          <w:rFonts w:ascii="DejaVu Sans Light" w:hAnsi="DejaVu Sans Light" w:cs="DejaVu Sans Light" w:eastAsia="DejaVu Sans Light"/>
        </w:rPr>
      </w:r>
      <w:r/>
    </w:p>
    <w:p>
      <w:pPr>
        <w:pStyle w:val="1000"/>
        <w:numPr>
          <w:ilvl w:val="2"/>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metoda bardziej złożona obliczeniowo.</w:t>
      </w:r>
      <w:r>
        <w:rPr>
          <w:rFonts w:ascii="DejaVu Sans Light" w:hAnsi="DejaVu Sans Light" w:cs="DejaVu Sans Light" w:eastAsia="DejaVu Sans Light"/>
        </w:rPr>
      </w:r>
      <w:r/>
    </w:p>
    <w:p>
      <w:pPr>
        <w:pStyle w:val="1000"/>
        <w:numPr>
          <w:ilvl w:val="0"/>
          <w:numId w:val="106"/>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raportowanie statystyk </w:t>
      </w:r>
      <w:r>
        <w:rPr>
          <w:rFonts w:ascii="DejaVu Sans Light" w:hAnsi="DejaVu Sans Light" w:cs="DejaVu Sans Light" w:eastAsia="DejaVu Sans Light"/>
        </w:rPr>
        <w:t xml:space="preserve">podsumowujących i przypisywanie intensywności punktowej po odjęciu intensywności tła:</w:t>
      </w:r>
      <w:r/>
    </w:p>
    <w:p>
      <w:pPr>
        <w:ind w:left="709" w:firstLine="0"/>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Raportowane są statystyki dla dwóch kanałów: zielonego i czerwonego (mianowicie: wartości średnie oraz mediany albo wartości całkowite natężenia), wyszczególniając:</w:t>
      </w:r>
      <w:r>
        <w:rPr>
          <w:rFonts w:ascii="DejaVu Sans Light" w:hAnsi="DejaVu Sans Light" w:cs="DejaVu Sans Light" w:eastAsia="DejaVu Sans Light"/>
        </w:rPr>
      </w:r>
      <w:r/>
    </w:p>
    <w:p>
      <w:pPr>
        <w:pStyle w:val="1000"/>
        <w:numPr>
          <w:ilvl w:val="0"/>
          <w:numId w:val="161"/>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r>
      <w:r>
        <w:rPr>
          <w:rFonts w:ascii="DejaVu Sans Light" w:hAnsi="DejaVu Sans Light" w:cs="DejaVu Sans Light" w:eastAsia="DejaVu Sans Light"/>
        </w:rPr>
        <w:t xml:space="preserve">mediana plamki pomniejszona o medianę tła:</w:t>
      </w:r>
      <w:r/>
    </w:p>
    <w:p>
      <w:pPr>
        <w:pStyle w:val="1000"/>
        <w:numPr>
          <w:ilvl w:val="1"/>
          <w:numId w:val="161"/>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r>
      <w:r>
        <w:rPr>
          <w:rFonts w:ascii="DejaVu Sans Light" w:hAnsi="DejaVu Sans Light" w:cs="DejaVu Sans Light" w:eastAsia="DejaVu Sans Light"/>
        </w:rPr>
        <w:t xml:space="preserve">opcja niewrażliwa na kilka pikseli z anormalnymi wartościami w</w:t>
      </w:r>
      <w:r>
        <w:rPr>
          <w:rFonts w:ascii="DejaVu Sans Light" w:hAnsi="DejaVu Sans Light" w:cs="DejaVu Sans Light" w:eastAsia="DejaVu Sans Light"/>
          <w:color w:val="000000"/>
          <w:sz w:val="24"/>
        </w:rPr>
        <w:t xml:space="preserve"> </w:t>
      </w:r>
      <w:r>
        <w:rPr>
          <w:rFonts w:ascii="DejaVu Sans Light" w:hAnsi="DejaVu Sans Light" w:cs="DejaVu Sans Light" w:eastAsia="DejaVu Sans Light"/>
        </w:rPr>
        <w:t xml:space="preserve">1 lub 2 kanałach barw,</w:t>
      </w:r>
      <w:r/>
    </w:p>
    <w:p>
      <w:pPr>
        <w:pStyle w:val="1000"/>
        <w:numPr>
          <w:ilvl w:val="1"/>
          <w:numId w:val="161"/>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r>
      <w:r>
        <w:rPr>
          <w:rFonts w:ascii="DejaVu Sans Light" w:hAnsi="DejaVu Sans Light" w:cs="DejaVu Sans Light" w:eastAsia="DejaVu Sans Light"/>
        </w:rPr>
        <w:t xml:space="preserve">opcja wrażliwa na błędną identyfikację plamki i tła.</w:t>
      </w:r>
      <w:r/>
    </w:p>
    <w:p>
      <w:pPr>
        <w:pStyle w:val="1000"/>
        <w:numPr>
          <w:ilvl w:val="0"/>
          <w:numId w:val="161"/>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r>
      <w:r>
        <w:rPr>
          <w:rFonts w:ascii="DejaVu Sans Light" w:hAnsi="DejaVu Sans Light" w:cs="DejaVu Sans Light" w:eastAsia="DejaVu Sans Light"/>
        </w:rPr>
        <w:t xml:space="preserve">zastosowanie wartości całkowitych intensywności:</w:t>
      </w:r>
      <w:r/>
    </w:p>
    <w:p>
      <w:pPr>
        <w:pStyle w:val="1000"/>
        <w:numPr>
          <w:ilvl w:val="1"/>
          <w:numId w:val="161"/>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r>
      <w:r>
        <w:rPr>
          <w:rFonts w:ascii="DejaVu Sans Light" w:hAnsi="DejaVu Sans Light" w:cs="DejaVu Sans Light" w:eastAsia="DejaVu Sans Light"/>
        </w:rPr>
        <w:t xml:space="preserve">niewrażliwe na błędną identyfikację tła - kilka dodatkowych pikseli z zerową wartością w tle nie wpłynie na całkowitą intensywność,</w:t>
      </w:r>
      <w:r/>
    </w:p>
    <w:p>
      <w:pPr>
        <w:pStyle w:val="1000"/>
        <w:numPr>
          <w:ilvl w:val="1"/>
          <w:numId w:val="161"/>
        </w:numPr>
        <w:spacing w:lineRule="auto" w:line="324"/>
        <w:shd w:val="nil" w:color="auto" w:fill="000000"/>
        <w:rPr>
          <w:rFonts w:ascii="DejaVu Sans Light" w:hAnsi="DejaVu Sans Light" w:cs="DejaVu Sans Light" w:eastAsia="DejaVu Sans Light"/>
        </w:rPr>
      </w:pPr>
      <w:r>
        <w:rPr>
          <w:rFonts w:ascii="DejaVu Sans Light" w:hAnsi="DejaVu Sans Light" w:cs="DejaVu Sans Light" w:eastAsia="DejaVu Sans Light"/>
        </w:rPr>
      </w:r>
      <w:r>
        <w:rPr>
          <w:rFonts w:ascii="DejaVu Sans Light" w:hAnsi="DejaVu Sans Light" w:cs="DejaVu Sans Light" w:eastAsia="DejaVu Sans Light"/>
        </w:rPr>
        <w:t xml:space="preserve">skłonność do przesunięcia przez kilka pikseli z </w:t>
      </w:r>
      <w:r>
        <w:rPr>
          <w:rFonts w:ascii="DejaVu Sans Light" w:hAnsi="DejaVu Sans Light" w:cs="DejaVu Sans Light" w:eastAsia="DejaVu Sans Light"/>
        </w:rPr>
        <w:t xml:space="preserve">ekstremalnymi wartościami intensywności</w:t>
      </w:r>
      <w:r>
        <w:rPr>
          <w:rFonts w:ascii="DejaVu Sans Light" w:hAnsi="DejaVu Sans Light" w:cs="DejaVu Sans Light" w:eastAsia="DejaVu Sans Light"/>
        </w:rPr>
      </w:r>
      <w:r/>
    </w:p>
    <w:p>
      <w:pPr>
        <w:ind w:left="0" w:firstLine="0"/>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Podczas przetwarzania obrazu brana jest pod uwagę liczba pikseli, zazwyczaj piksel ma 10 µ</w:t>
      </w:r>
      <w:r>
        <w:rPr>
          <w:rFonts w:ascii="DejaVu Sans Light" w:hAnsi="DejaVu Sans Light" w:cs="DejaVu Sans Light" w:eastAsia="DejaVu Sans Light"/>
        </w:rPr>
        <w:t xml:space="preserve">m lub 5 </w:t>
      </w:r>
      <w:r>
        <w:rPr>
          <w:rFonts w:ascii="DejaVu Sans Light" w:hAnsi="DejaVu Sans Light" w:cs="DejaVu Sans Light" w:eastAsia="DejaVu Sans Light"/>
        </w:rPr>
        <w:t xml:space="preserve">µ</w:t>
      </w:r>
      <w:r>
        <w:rPr>
          <w:rFonts w:ascii="DejaVu Sans Light" w:hAnsi="DejaVu Sans Light" w:cs="DejaVu Sans Light" w:eastAsia="DejaVu Sans Light"/>
        </w:rPr>
        <w:t xml:space="preserve">m [4].</w:t>
      </w:r>
      <w:r>
        <w:rPr>
          <w:rFonts w:ascii="DejaVu Sans Light" w:hAnsi="DejaVu Sans Light" w:cs="DejaVu Sans Light" w:eastAsia="DejaVu Sans Light"/>
        </w:rPr>
      </w:r>
      <w:r/>
    </w:p>
    <w:p>
      <w:pPr>
        <w:ind w:left="0" w:firstLine="0"/>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pStyle w:val="983"/>
        <w:numPr>
          <w:ilvl w:val="1"/>
          <w:numId w:val="112"/>
        </w:numPr>
        <w:shd w:val="nil" w:color="auto" w:fill="000000"/>
        <w:rPr>
          <w:rFonts w:ascii="DejaVu Sans Light" w:hAnsi="DejaVu Sans Light" w:cs="DejaVu Sans Light" w:eastAsia="DejaVu Sans Light"/>
        </w:rPr>
      </w:pPr>
      <w:r/>
      <w:bookmarkStart w:id="8" w:name="_Toc8"/>
      <w:r>
        <w:rPr>
          <w:rFonts w:ascii="DejaVu Sans Light" w:hAnsi="DejaVu Sans Light" w:cs="DejaVu Sans Light" w:eastAsia="DejaVu Sans Light"/>
        </w:rPr>
        <w:t xml:space="preserve">Współczynniki ekspresji, podstawowe porównanie</w:t>
      </w:r>
      <w:bookmarkEnd w:id="8"/>
      <w:r/>
      <w:r/>
    </w:p>
    <w:p>
      <w:pPr>
        <w:shd w:val="nil" w:color="auto" w:fill="000000"/>
        <w:rPr>
          <w:sz w:val="28"/>
        </w:rPr>
      </w:pPr>
      <w:r>
        <w:rPr>
          <w:sz w:val="28"/>
        </w:rPr>
      </w:r>
      <w:r>
        <w:rPr>
          <w:sz w:val="28"/>
        </w:rPr>
      </w:r>
      <w:r/>
    </w:p>
    <w:p>
      <w:pPr>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Współczynnikami ekspresji może być wartość całkowita albo mediana z odjętym tłem. Wartość całkowitą opisuje wzór:</w:t>
      </w:r>
      <w:r>
        <w:rPr>
          <w:rFonts w:ascii="DejaVu Sans Light" w:hAnsi="DejaVu Sans Light" w:cs="DejaVu Sans Light" w:eastAsia="DejaVu Sans Light"/>
        </w:rPr>
      </w:r>
      <w:r/>
    </w:p>
    <w:p>
      <w:pPr>
        <w:jc w:val="center"/>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8"/>
        </w:rPr>
      </w:r>
      <m:oMath>
        <m:sSub>
          <m:sSubPr>
            <m:ctrlPr>
              <w:rPr>
                <w:rFonts w:ascii="Cambria Math" w:hAnsi="Cambria Math" w:cs="Cambria Math" w:eastAsia="Cambria Math"/>
                <w:i/>
                <w:sz w:val="32"/>
              </w:rPr>
            </m:ctrlPr>
          </m:sSubPr>
          <m:e>
            <m:r>
              <w:rPr>
                <w:rFonts w:ascii="Cambria Math" w:hAnsi="Cambria Math" w:cs="Cambria Math" w:eastAsia="Cambria Math"/>
                <w:sz w:val="32"/>
              </w:rPr>
              <m:rPr>
                <m:sty m:val="i"/>
              </m:rPr>
              <m:t>T</m:t>
            </m:r>
          </m:e>
          <m:sub>
            <m:r>
              <w:rPr>
                <w:rFonts w:ascii="Cambria Math" w:hAnsi="Cambria Math" w:cs="Cambria Math" w:eastAsia="Cambria Math"/>
                <w:sz w:val="32"/>
              </w:rPr>
              <m:rPr>
                <m:sty m:val="i"/>
              </m:rPr>
              <m:t>k</m:t>
            </m:r>
          </m:sub>
        </m:sSub>
        <m:r>
          <w:rPr>
            <w:rFonts w:ascii="Cambria Math" w:hAnsi="Cambria Math" w:cs="Cambria Math" w:eastAsia="Cambria Math"/>
            <w:sz w:val="32"/>
          </w:rPr>
          <m:rPr/>
          <m:t>=</m:t>
        </m:r>
        <m:f>
          <m:fPr>
            <m:ctrlPr>
              <w:rPr>
                <w:rFonts w:ascii="Cambria Math" w:hAnsi="Cambria Math" w:cs="Cambria Math" w:eastAsia="Cambria Math"/>
                <w:i/>
                <w:sz w:val="32"/>
              </w:rPr>
            </m:ctrlPr>
          </m:fPr>
          <m:num>
            <m:sSub>
              <m:sSubPr>
                <m:ctrlPr>
                  <w:rPr>
                    <w:rFonts w:ascii="Cambria Math" w:hAnsi="Cambria Math" w:cs="Cambria Math" w:eastAsia="Cambria Math"/>
                    <w:i/>
                    <w:strike w:val="false"/>
                    <w:sz w:val="32"/>
                    <w:u w:val="none"/>
                  </w:rPr>
                </m:ctrlPr>
              </m:sSubPr>
              <m:e>
                <m:r>
                  <w:rPr>
                    <w:rFonts w:ascii="Cambria Math" w:hAnsi="Cambria Math" w:cs="Cambria Math" w:eastAsia="Cambria Math"/>
                    <w:strike w:val="false"/>
                    <w:sz w:val="32"/>
                    <w:u w:val="none"/>
                  </w:rPr>
                  <m:rPr>
                    <m:sty m:val="i"/>
                  </m:rPr>
                  <m:t>R</m:t>
                </m:r>
              </m:e>
              <m:sub>
                <m:r>
                  <w:rPr>
                    <w:rFonts w:ascii="Cambria Math" w:hAnsi="Cambria Math" w:cs="Cambria Math" w:eastAsia="Cambria Math"/>
                    <w:strike w:val="false"/>
                    <w:sz w:val="32"/>
                    <w:u w:val="none"/>
                  </w:rPr>
                  <m:rPr>
                    <m:sty m:val="i"/>
                  </m:rPr>
                  <m:t>k</m:t>
                </m:r>
              </m:sub>
            </m:sSub>
          </m:num>
          <m:den>
            <m:sSub>
              <m:sSubPr>
                <m:ctrlPr>
                  <w:rPr>
                    <w:rFonts w:ascii="Cambria Math" w:hAnsi="Cambria Math" w:cs="Cambria Math" w:eastAsia="Cambria Math"/>
                    <w:i/>
                    <w:strike w:val="false"/>
                    <w:sz w:val="32"/>
                    <w:u w:val="none"/>
                  </w:rPr>
                </m:ctrlPr>
              </m:sSubPr>
              <m:e>
                <m:r>
                  <w:rPr>
                    <w:rFonts w:ascii="Cambria Math" w:hAnsi="Cambria Math" w:cs="Cambria Math" w:eastAsia="Cambria Math"/>
                    <w:strike w:val="false"/>
                    <w:sz w:val="32"/>
                    <w:u w:val="none"/>
                  </w:rPr>
                  <m:rPr>
                    <m:sty m:val="i"/>
                  </m:rPr>
                  <m:t>G</m:t>
                </m:r>
              </m:e>
              <m:sub>
                <m:r>
                  <w:rPr>
                    <w:rFonts w:ascii="Cambria Math" w:hAnsi="Cambria Math" w:cs="Cambria Math" w:eastAsia="Cambria Math"/>
                    <w:strike w:val="false"/>
                    <w:sz w:val="32"/>
                    <w:u w:val="none"/>
                  </w:rPr>
                  <m:rPr>
                    <m:sty m:val="i"/>
                  </m:rPr>
                  <m:t>k</m:t>
                </m:r>
              </m:sub>
            </m:sSub>
          </m:den>
        </m:f>
      </m:oMath>
      <w:r>
        <w:rPr>
          <w:rFonts w:ascii="DejaVu Sans Light" w:hAnsi="DejaVu Sans Light" w:cs="DejaVu Sans Light" w:eastAsia="DejaVu Sans Light"/>
          <w:sz w:val="32"/>
        </w:rPr>
        <w:t xml:space="preserve"> </w:t>
      </w:r>
      <w:r>
        <w:rPr>
          <w:rFonts w:ascii="DejaVu Sans Light" w:hAnsi="DejaVu Sans Light" w:cs="DejaVu Sans Light" w:eastAsia="DejaVu Sans Light"/>
        </w:rPr>
      </w:r>
      <w:r/>
    </w:p>
    <w:p>
      <w:pPr>
        <w:ind w:left="0" w:firstLine="0"/>
        <w:jc w:val="left"/>
        <w:shd w:val="nil" w:color="auto" w:fill="000000"/>
        <w:rPr>
          <w:rFonts w:ascii="DejaVu Sans Light" w:hAnsi="DejaVu Sans Light" w:cs="DejaVu Sans Light" w:eastAsia="DejaVu Sans Light"/>
          <w:i/>
        </w:rPr>
      </w:pPr>
      <w:r>
        <w:rPr>
          <w:rFonts w:ascii="DejaVu Sans Light" w:hAnsi="DejaVu Sans Light" w:cs="DejaVu Sans Light" w:eastAsia="DejaVu Sans Light"/>
          <w:i/>
        </w:rPr>
        <w:t xml:space="preserve">gdzie: </w:t>
      </w:r>
      <w:r>
        <w:rPr>
          <w:rFonts w:ascii="DejaVu Sans Light" w:hAnsi="DejaVu Sans Light" w:cs="DejaVu Sans Light" w:eastAsia="DejaVu Sans Light"/>
        </w:rPr>
      </w:r>
      <w:r/>
    </w:p>
    <w:p>
      <w:pPr>
        <w:pStyle w:val="1000"/>
        <w:numPr>
          <w:ilvl w:val="0"/>
          <w:numId w:val="108"/>
        </w:numPr>
        <w:jc w:val="left"/>
        <w:shd w:val="nil" w:color="auto" w:fill="000000"/>
        <w:rPr>
          <w:rFonts w:ascii="DejaVu Sans Light" w:hAnsi="DejaVu Sans Light" w:cs="DejaVu Sans Light" w:eastAsia="DejaVu Sans Light"/>
          <w:i/>
        </w:rPr>
      </w:pPr>
      <w:r>
        <w:rPr>
          <w:rFonts w:ascii="DejaVu Sans Light" w:hAnsi="DejaVu Sans Light" w:cs="DejaVu Sans Light" w:eastAsia="DejaVu Sans Light"/>
          <w:i/>
        </w:rPr>
      </w:r>
      <m:oMath>
        <m:r>
          <w:rPr>
            <w:rFonts w:ascii="Cambria Math" w:hAnsi="Cambria Math" w:cs="Cambria Math" w:eastAsia="Cambria Math"/>
          </w:rPr>
          <m:rPr/>
          <m:t>k</m:t>
        </m:r>
      </m:oMath>
      <w:r>
        <w:rPr>
          <w:rFonts w:ascii="DejaVu Sans Light" w:hAnsi="DejaVu Sans Light" w:cs="DejaVu Sans Light" w:eastAsia="DejaVu Sans Light"/>
          <w:i/>
        </w:rPr>
        <w:t xml:space="preserve"> - określony gen,</w:t>
      </w:r>
      <w:r>
        <w:rPr>
          <w:rFonts w:ascii="DejaVu Sans Light" w:hAnsi="DejaVu Sans Light" w:cs="DejaVu Sans Light" w:eastAsia="DejaVu Sans Light"/>
        </w:rPr>
      </w:r>
      <w:r/>
    </w:p>
    <w:p>
      <w:pPr>
        <w:pStyle w:val="1000"/>
        <w:numPr>
          <w:ilvl w:val="0"/>
          <w:numId w:val="108"/>
        </w:numPr>
        <w:jc w:val="left"/>
        <w:shd w:val="nil" w:color="auto" w:fill="000000"/>
        <w:rPr>
          <w:rFonts w:ascii="DejaVu Sans Light" w:hAnsi="DejaVu Sans Light" w:cs="DejaVu Sans Light" w:eastAsia="DejaVu Sans Light"/>
          <w:i/>
        </w:rPr>
      </w:pPr>
      <w:r>
        <w:rPr>
          <w:rFonts w:ascii="DejaVu Sans Light" w:hAnsi="DejaVu Sans Light" w:cs="DejaVu Sans Light" w:eastAsia="DejaVu Sans Light"/>
          <w:i/>
        </w:rPr>
      </w:r>
      <m:oMath>
        <m:sSub>
          <m:sSubPr>
            <m:ctrlPr>
              <w:rPr>
                <w:rFonts w:ascii="Cambria Math" w:hAnsi="Cambria Math" w:cs="Cambria Math" w:eastAsia="Cambria Math"/>
                <w:i/>
                <w:strike w:val="false"/>
                <w:sz w:val="24"/>
                <w:u w:val="none"/>
              </w:rPr>
            </m:ctrlPr>
          </m:sSubPr>
          <m:e>
            <m:r>
              <w:rPr>
                <w:rFonts w:ascii="Cambria Math" w:hAnsi="Cambria Math" w:cs="Cambria Math" w:eastAsia="Cambria Math"/>
                <w:strike w:val="false"/>
                <w:sz w:val="24"/>
                <w:u w:val="none"/>
              </w:rPr>
              <m:rPr>
                <m:sty m:val="i"/>
              </m:rPr>
              <m:t>R</m:t>
            </m:r>
          </m:e>
          <m:sub>
            <m:r>
              <w:rPr>
                <w:rFonts w:ascii="Cambria Math" w:hAnsi="Cambria Math" w:cs="Cambria Math" w:eastAsia="Cambria Math"/>
                <w:strike w:val="false"/>
                <w:sz w:val="24"/>
                <w:u w:val="none"/>
              </w:rPr>
              <m:rPr>
                <m:sty m:val="i"/>
              </m:rPr>
              <m:t>k</m:t>
            </m:r>
          </m:sub>
        </m:sSub>
      </m:oMath>
      <w:r>
        <w:rPr>
          <w:rFonts w:ascii="DejaVu Sans Light" w:hAnsi="DejaVu Sans Light" w:cs="DejaVu Sans Light" w:eastAsia="DejaVu Sans Light"/>
        </w:rPr>
        <w:t xml:space="preserve"> - </w:t>
      </w:r>
      <w:r>
        <w:rPr>
          <w:rFonts w:ascii="DejaVu Sans Light" w:hAnsi="DejaVu Sans Light" w:cs="DejaVu Sans Light" w:eastAsia="DejaVu Sans Light"/>
          <w:i/>
        </w:rPr>
        <w:t xml:space="preserve">intensywność plamki dla tkanki testowej</w:t>
      </w:r>
      <w:r>
        <w:rPr>
          <w:rFonts w:ascii="DejaVu Sans Light" w:hAnsi="DejaVu Sans Light" w:cs="DejaVu Sans Light" w:eastAsia="DejaVu Sans Light"/>
        </w:rPr>
      </w:r>
      <w:r/>
    </w:p>
    <w:p>
      <w:pPr>
        <w:pStyle w:val="1000"/>
        <w:numPr>
          <w:ilvl w:val="0"/>
          <w:numId w:val="108"/>
        </w:numPr>
        <w:jc w:val="left"/>
        <w:shd w:val="nil" w:color="auto" w:fill="000000"/>
        <w:rPr>
          <w:rFonts w:ascii="DejaVu Sans Light" w:hAnsi="DejaVu Sans Light" w:cs="DejaVu Sans Light" w:eastAsia="DejaVu Sans Light"/>
          <w:i/>
        </w:rPr>
      </w:pPr>
      <w:r>
        <w:rPr>
          <w:rFonts w:ascii="DejaVu Sans Light" w:hAnsi="DejaVu Sans Light" w:cs="DejaVu Sans Light" w:eastAsia="DejaVu Sans Light"/>
        </w:rPr>
      </w:r>
      <m:oMath>
        <m:sSub>
          <m:sSubPr>
            <m:ctrlPr>
              <w:rPr>
                <w:rFonts w:ascii="Cambria Math" w:hAnsi="Cambria Math" w:cs="Cambria Math" w:eastAsia="Cambria Math"/>
                <w:i/>
                <w:strike w:val="false"/>
                <w:sz w:val="24"/>
                <w:u w:val="none"/>
              </w:rPr>
            </m:ctrlPr>
          </m:sSubPr>
          <m:e>
            <m:r>
              <w:rPr>
                <w:rFonts w:ascii="Cambria Math" w:hAnsi="Cambria Math" w:cs="Cambria Math" w:eastAsia="Cambria Math"/>
                <w:strike w:val="false"/>
                <w:sz w:val="24"/>
                <w:u w:val="none"/>
              </w:rPr>
              <m:rPr>
                <m:sty m:val="i"/>
              </m:rPr>
              <m:t>G</m:t>
            </m:r>
          </m:e>
          <m:sub>
            <m:r>
              <w:rPr>
                <w:rFonts w:ascii="Cambria Math" w:hAnsi="Cambria Math" w:cs="Cambria Math" w:eastAsia="Cambria Math"/>
                <w:strike w:val="false"/>
                <w:sz w:val="24"/>
                <w:u w:val="none"/>
              </w:rPr>
              <m:rPr>
                <m:sty m:val="i"/>
              </m:rPr>
              <m:t>k</m:t>
            </m:r>
          </m:sub>
        </m:sSub>
      </m:oMath>
      <w:r>
        <w:rPr>
          <w:rFonts w:ascii="DejaVu Sans Light" w:hAnsi="DejaVu Sans Light" w:cs="DejaVu Sans Light" w:eastAsia="DejaVu Sans Light"/>
        </w:rPr>
        <w:t xml:space="preserve"> - intensywność plamki dla tkanki referencyjnej.</w:t>
      </w:r>
      <w:r>
        <w:rPr>
          <w:rFonts w:ascii="DejaVu Sans Light" w:hAnsi="DejaVu Sans Light" w:cs="DejaVu Sans Light" w:eastAsia="DejaVu Sans Light"/>
        </w:rPr>
      </w:r>
      <w:r/>
    </w:p>
    <w:p>
      <w:pPr>
        <w:ind w:left="0" w:firstLine="0"/>
        <w:jc w:val="left"/>
        <w:shd w:val="nil" w:color="auto" w:fill="000000"/>
        <w:rPr>
          <w:rFonts w:ascii="DejaVu Sans Light" w:hAnsi="DejaVu Sans Light" w:cs="DejaVu Sans Light" w:eastAsia="DejaVu Sans Light"/>
        </w:rPr>
      </w:pPr>
      <w:r>
        <w:rPr>
          <w:rFonts w:ascii="DejaVu Sans Light" w:hAnsi="DejaVu Sans Light" w:cs="DejaVu Sans Light" w:eastAsia="DejaVu Sans Light"/>
        </w:rPr>
        <w:t xml:space="preserve">Natomiast dla mediany wzór dla poszczególnych genów wygląda następująco:</w:t>
      </w:r>
      <w:r>
        <w:rPr>
          <w:rFonts w:ascii="DejaVu Sans Light" w:hAnsi="DejaVu Sans Light" w:cs="DejaVu Sans Light" w:eastAsia="DejaVu Sans Light"/>
        </w:rPr>
      </w:r>
      <w:r/>
    </w:p>
    <w:p>
      <w:pPr>
        <w:jc w:val="center"/>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rPr>
      </w:r>
      <m:oMath>
        <m:sSub>
          <m:sSubPr>
            <m:ctrlPr>
              <w:rPr>
                <w:rFonts w:ascii="Cambria Math" w:hAnsi="Cambria Math" w:cs="Cambria Math" w:eastAsia="Cambria Math"/>
                <w:i/>
                <w:sz w:val="32"/>
                <w:shd w:val="nil" w:color="auto" w:fill="FFFFFF"/>
              </w:rPr>
            </m:ctrlPr>
          </m:sSubPr>
          <m:e>
            <m:r>
              <w:rPr>
                <w:rFonts w:ascii="Cambria Math" w:hAnsi="Cambria Math" w:cs="Cambria Math" w:eastAsia="Cambria Math"/>
                <w:sz w:val="32"/>
                <w:shd w:val="nil" w:color="auto" w:fill="000000"/>
              </w:rPr>
              <m:rPr>
                <m:sty m:val="i"/>
              </m:rPr>
              <m:t>T</m:t>
            </m:r>
          </m:e>
          <m:sub>
            <m:r>
              <w:rPr>
                <w:rFonts w:ascii="Cambria Math" w:hAnsi="Cambria Math" w:cs="Cambria Math" w:eastAsia="Cambria Math"/>
                <w:sz w:val="32"/>
                <w:shd w:val="nil" w:color="auto" w:fill="000000"/>
              </w:rPr>
              <m:rPr>
                <m:sty m:val="i"/>
              </m:rPr>
              <m:t>mediana</m:t>
            </m:r>
          </m:sub>
        </m:sSub>
        <m:r>
          <w:rPr>
            <w:rFonts w:ascii="Cambria Math" w:hAnsi="Cambria Math" w:cs="Cambria Math" w:eastAsia="Cambria Math"/>
            <w:sz w:val="32"/>
          </w:rPr>
          <m:rPr/>
          <m:t> =</m:t>
        </m:r>
        <m:f>
          <m:fPr>
            <m:ctrlPr>
              <w:rPr>
                <w:rFonts w:ascii="Cambria Math" w:hAnsi="Cambria Math" w:cs="Cambria Math" w:eastAsia="Cambria Math"/>
                <w:i/>
                <w:sz w:val="32"/>
              </w:rPr>
            </m:ctrlPr>
          </m:fPr>
          <m:num>
            <m:sSubSup>
              <m:sSubSupPr>
                <m:alnScr m:val="off"/>
                <m:ctrlPr>
                  <w:rPr>
                    <w:rFonts w:ascii="Cambria Math" w:hAnsi="Cambria Math" w:cs="Cambria Math" w:eastAsia="Cambria Math"/>
                    <w:i/>
                    <w:strike w:val="false"/>
                    <w:sz w:val="32"/>
                    <w:u w:val="none"/>
                  </w:rPr>
                </m:ctrlPr>
              </m:sSubSupPr>
              <m:e>
                <m:r>
                  <w:rPr>
                    <w:rFonts w:ascii="Cambria Math" w:hAnsi="Cambria Math" w:cs="Cambria Math" w:eastAsia="Cambria Math"/>
                    <w:strike w:val="false"/>
                    <w:sz w:val="32"/>
                    <w:u w:val="none"/>
                  </w:rPr>
                  <m:rPr>
                    <m:sty m:val="i"/>
                  </m:rPr>
                  <m:t>R</m:t>
                </m:r>
              </m:e>
              <m:sub>
                <m:r>
                  <w:rPr>
                    <w:rFonts w:ascii="Cambria Math" w:hAnsi="Cambria Math" w:cs="Cambria Math" w:eastAsia="Cambria Math"/>
                    <w:strike w:val="false"/>
                    <w:sz w:val="32"/>
                    <w:u w:val="none"/>
                  </w:rPr>
                  <m:rPr>
                    <m:sty m:val="i"/>
                  </m:rPr>
                  <m:t>mediana</m:t>
                </m:r>
              </m:sub>
              <m:sup>
                <m:r>
                  <w:rPr>
                    <w:rFonts w:ascii="Cambria Math" w:hAnsi="Cambria Math" w:cs="Cambria Math" w:eastAsia="Cambria Math"/>
                    <w:strike w:val="false"/>
                    <w:sz w:val="32"/>
                    <w:u w:val="none"/>
                  </w:rPr>
                  <m:rPr>
                    <m:sty m:val="i"/>
                  </m:rPr>
                  <m:t>plamka</m:t>
                </m:r>
              </m:sup>
            </m:sSubSup>
            <m:r>
              <w:rPr>
                <w:rFonts w:ascii="Cambria Math" w:hAnsi="Cambria Math" w:cs="Cambria Math" w:eastAsia="Cambria Math"/>
                <w:caps w:val="false"/>
                <w:smallCaps w:val="false"/>
                <w:strike w:val="false"/>
                <w:color w:val="000000"/>
                <w:spacing w:val="0"/>
                <w:position w:val="0"/>
                <w:sz w:val="32"/>
                <w:u w:val="none"/>
                <w:vertAlign w:val="baseline"/>
                <w:lang w:val="pl-PL" w:bidi="ar-SA" w:eastAsia="en-US"/>
              </w:rPr>
              <m:rPr>
                <m:sty m:val="i"/>
              </m:rPr>
              <m:t>-</m:t>
            </m:r>
            <m:sSubSup>
              <m:sSubSupPr>
                <m:alnScr m:val="off"/>
                <m:ctrlPr>
                  <w:rPr>
                    <w:rFonts w:ascii="Cambria Math" w:hAnsi="Cambria Math" w:cs="Cambria Math" w:eastAsia="Cambria Math"/>
                    <w:i/>
                    <w:strike w:val="false"/>
                    <w:sz w:val="32"/>
                    <w:u w:val="none"/>
                  </w:rPr>
                </m:ctrlPr>
              </m:sSubSupPr>
              <m:e>
                <m:r>
                  <w:rPr>
                    <w:rFonts w:ascii="Cambria Math" w:hAnsi="Cambria Math" w:cs="Cambria Math" w:eastAsia="Cambria Math"/>
                    <w:strike w:val="false"/>
                    <w:sz w:val="32"/>
                    <w:u w:val="none"/>
                  </w:rPr>
                  <m:rPr>
                    <m:sty m:val="i"/>
                  </m:rPr>
                  <m:t>R</m:t>
                </m:r>
              </m:e>
              <m:sub>
                <m:r>
                  <w:rPr>
                    <w:rFonts w:ascii="Cambria Math" w:hAnsi="Cambria Math" w:cs="Cambria Math" w:eastAsia="Cambria Math"/>
                    <w:strike w:val="false"/>
                    <w:sz w:val="32"/>
                    <w:u w:val="none"/>
                  </w:rPr>
                  <m:rPr>
                    <m:sty m:val="i"/>
                  </m:rPr>
                  <m:t>mediana</m:t>
                </m:r>
              </m:sub>
              <m:sup>
                <m:r>
                  <w:rPr>
                    <w:rFonts w:ascii="Cambria Math" w:hAnsi="Cambria Math" w:cs="Cambria Math" w:eastAsia="Cambria Math"/>
                    <w:strike w:val="false"/>
                    <w:sz w:val="32"/>
                    <w:u w:val="none"/>
                  </w:rPr>
                  <m:rPr>
                    <m:sty m:val="i"/>
                  </m:rPr>
                  <m:t>tło </m:t>
                </m:r>
              </m:sup>
            </m:sSubSup>
          </m:num>
          <m:den>
            <m:sSubSup>
              <m:sSubSupPr>
                <m:alnScr m:val="off"/>
                <m:ctrlPr>
                  <w:rPr>
                    <w:rFonts w:ascii="Cambria Math" w:hAnsi="Cambria Math" w:cs="Cambria Math" w:eastAsia="Cambria Math"/>
                    <w:i/>
                    <w:strike w:val="false"/>
                    <w:sz w:val="32"/>
                    <w:u w:val="none"/>
                  </w:rPr>
                </m:ctrlPr>
              </m:sSubSupPr>
              <m:e>
                <m:r>
                  <w:rPr>
                    <w:rFonts w:ascii="Cambria Math" w:hAnsi="Cambria Math" w:cs="Cambria Math" w:eastAsia="Cambria Math"/>
                    <w:strike w:val="false"/>
                    <w:sz w:val="32"/>
                    <w:u w:val="none"/>
                  </w:rPr>
                  <m:rPr>
                    <m:sty m:val="i"/>
                  </m:rPr>
                  <m:t>G</m:t>
                </m:r>
              </m:e>
              <m:sub>
                <m:r>
                  <w:rPr>
                    <w:rFonts w:ascii="Cambria Math" w:hAnsi="Cambria Math" w:cs="Cambria Math" w:eastAsia="Cambria Math"/>
                    <w:strike w:val="false"/>
                    <w:sz w:val="32"/>
                    <w:u w:val="none"/>
                  </w:rPr>
                  <m:rPr>
                    <m:sty m:val="i"/>
                  </m:rPr>
                  <m:t>mediana</m:t>
                </m:r>
              </m:sub>
              <m:sup>
                <m:r>
                  <w:rPr>
                    <w:rFonts w:ascii="Cambria Math" w:hAnsi="Cambria Math" w:cs="Cambria Math" w:eastAsia="Cambria Math"/>
                    <w:strike w:val="false"/>
                    <w:sz w:val="32"/>
                    <w:u w:val="none"/>
                  </w:rPr>
                  <m:rPr>
                    <m:sty m:val="i"/>
                  </m:rPr>
                  <m:t>plamka</m:t>
                </m:r>
              </m:sup>
            </m:sSubSup>
            <m:r>
              <w:rPr>
                <w:rFonts w:ascii="Cambria Math" w:hAnsi="Cambria Math" w:cs="Cambria Math" w:eastAsia="Cambria Math"/>
                <w:caps w:val="false"/>
                <w:smallCaps w:val="false"/>
                <w:strike w:val="false"/>
                <w:color w:val="000000"/>
                <w:spacing w:val="0"/>
                <w:position w:val="0"/>
                <w:sz w:val="32"/>
                <w:u w:val="none"/>
                <w:vertAlign w:val="baseline"/>
                <w:lang w:val="pl-PL" w:bidi="ar-SA" w:eastAsia="en-US"/>
              </w:rPr>
              <m:rPr>
                <m:sty m:val="i"/>
              </m:rPr>
              <m:t>-</m:t>
            </m:r>
            <m:sSubSup>
              <m:sSubSupPr>
                <m:alnScr m:val="off"/>
                <m:ctrlPr>
                  <w:rPr>
                    <w:rFonts w:ascii="Cambria Math" w:hAnsi="Cambria Math" w:cs="Cambria Math" w:eastAsia="Cambria Math"/>
                    <w:i/>
                    <w:strike w:val="false"/>
                    <w:sz w:val="32"/>
                    <w:u w:val="none"/>
                  </w:rPr>
                </m:ctrlPr>
              </m:sSubSupPr>
              <m:e>
                <m:r>
                  <w:rPr>
                    <w:rFonts w:ascii="Cambria Math" w:hAnsi="Cambria Math" w:cs="Cambria Math" w:eastAsia="Cambria Math"/>
                    <w:strike w:val="false"/>
                    <w:sz w:val="32"/>
                    <w:u w:val="none"/>
                  </w:rPr>
                  <m:rPr>
                    <m:sty m:val="i"/>
                  </m:rPr>
                  <m:t>G</m:t>
                </m:r>
              </m:e>
              <m:sub>
                <m:r>
                  <w:rPr>
                    <w:rFonts w:ascii="Cambria Math" w:hAnsi="Cambria Math" w:cs="Cambria Math" w:eastAsia="Cambria Math"/>
                    <w:strike w:val="false"/>
                    <w:sz w:val="32"/>
                    <w:u w:val="none"/>
                  </w:rPr>
                  <m:rPr>
                    <m:sty m:val="i"/>
                  </m:rPr>
                  <m:t>mediana</m:t>
                </m:r>
              </m:sub>
              <m:sup>
                <m:r>
                  <w:rPr>
                    <w:rFonts w:ascii="Cambria Math" w:hAnsi="Cambria Math" w:cs="Cambria Math" w:eastAsia="Cambria Math"/>
                    <w:strike w:val="false"/>
                    <w:sz w:val="32"/>
                    <w:u w:val="none"/>
                  </w:rPr>
                  <m:rPr>
                    <m:sty m:val="i"/>
                  </m:rPr>
                  <m:t>tło </m:t>
                </m:r>
              </m:sup>
            </m:sSubSup>
          </m:den>
        </m:f>
      </m:oMath>
      <w:r>
        <w:rPr>
          <w:rFonts w:ascii="DejaVu Sans Light" w:hAnsi="DejaVu Sans Light" w:cs="DejaVu Sans Light" w:eastAsia="DejaVu Sans Light"/>
          <w:sz w:val="32"/>
        </w:rPr>
        <w:t xml:space="preserve"> </w:t>
      </w:r>
      <w:r>
        <w:rPr>
          <w:rFonts w:ascii="DejaVu Sans Light" w:hAnsi="DejaVu Sans Light" w:cs="DejaVu Sans Light" w:eastAsia="DejaVu Sans Light"/>
        </w:rPr>
      </w:r>
      <w:r/>
    </w:p>
    <w:p>
      <w:pPr>
        <w:ind w:left="0" w:firstLine="0"/>
        <w:jc w:val="left"/>
        <w:shd w:val="nil" w:color="auto" w:fill="000000"/>
        <w:rPr>
          <w:rFonts w:ascii="DejaVu Sans Light" w:hAnsi="DejaVu Sans Light" w:cs="DejaVu Sans Light" w:eastAsia="DejaVu Sans Light"/>
          <w:i/>
        </w:rPr>
      </w:pPr>
      <w:r>
        <w:rPr>
          <w:rFonts w:ascii="DejaVu Sans Light" w:hAnsi="DejaVu Sans Light" w:cs="DejaVu Sans Light" w:eastAsia="DejaVu Sans Light"/>
          <w:sz w:val="28"/>
        </w:rPr>
      </w:r>
      <w:r>
        <w:rPr>
          <w:rFonts w:ascii="DejaVu Sans Light" w:hAnsi="DejaVu Sans Light" w:cs="DejaVu Sans Light" w:eastAsia="DejaVu Sans Light"/>
          <w:i/>
        </w:rPr>
        <w:t xml:space="preserve">gdzie:</w:t>
      </w:r>
      <w:r>
        <w:rPr>
          <w:rFonts w:ascii="DejaVu Sans Light" w:hAnsi="DejaVu Sans Light" w:cs="DejaVu Sans Light" w:eastAsia="DejaVu Sans Light"/>
        </w:rPr>
      </w:r>
      <w:r/>
    </w:p>
    <w:p>
      <w:pPr>
        <w:pStyle w:val="1000"/>
        <w:numPr>
          <w:ilvl w:val="0"/>
          <w:numId w:val="109"/>
        </w:numPr>
        <w:jc w:val="left"/>
        <w:shd w:val="nil" w:color="auto" w:fill="A9D08D" w:themeFill="accent6" w:themeFillTint="99"/>
        <w:rPr>
          <w:rFonts w:ascii="DejaVu Sans Light" w:hAnsi="DejaVu Sans Light" w:cs="DejaVu Sans Light" w:eastAsia="DejaVu Sans Light"/>
          <w:i/>
        </w:rPr>
      </w:pPr>
      <w:r>
        <w:rPr>
          <w:rFonts w:ascii="DejaVu Sans Light" w:hAnsi="DejaVu Sans Light" w:cs="DejaVu Sans Light" w:eastAsia="DejaVu Sans Light"/>
          <w:i/>
        </w:rPr>
      </w:r>
      <m:oMath>
        <m:sSub>
          <m:sSubPr>
            <m:ctrlPr>
              <w:rPr>
                <w:rFonts w:ascii="Cambria Math" w:hAnsi="Cambria Math" w:cs="Cambria Math" w:eastAsia="Cambria Math"/>
                <w:i/>
                <w:strike w:val="false"/>
                <w:sz w:val="24"/>
                <w:u w:val="none"/>
              </w:rPr>
            </m:ctrlPr>
          </m:sSubPr>
          <m:e>
            <m:r>
              <w:rPr>
                <w:rFonts w:ascii="Cambria Math" w:hAnsi="Cambria Math" w:cs="Cambria Math" w:eastAsia="Cambria Math"/>
                <w:strike w:val="false"/>
                <w:sz w:val="24"/>
                <w:u w:val="none"/>
              </w:rPr>
              <m:rPr>
                <m:sty m:val="i"/>
              </m:rPr>
              <m:t>R</m:t>
            </m:r>
          </m:e>
          <m:sub>
            <m:r>
              <w:rPr>
                <w:rFonts w:ascii="Cambria Math" w:hAnsi="Cambria Math" w:cs="Cambria Math" w:eastAsia="Cambria Math"/>
                <w:strike w:val="false"/>
                <w:sz w:val="24"/>
                <w:u w:val="none"/>
              </w:rPr>
              <m:rPr>
                <m:sty m:val="i"/>
              </m:rPr>
              <m:t>mediana</m:t>
            </m:r>
          </m:sub>
        </m:sSub>
      </m:oMath>
      <w:r>
        <w:rPr>
          <w:rFonts w:ascii="DejaVu Sans Light" w:hAnsi="DejaVu Sans Light" w:cs="DejaVu Sans Light" w:eastAsia="DejaVu Sans Light"/>
          <w:i/>
        </w:rPr>
        <w:t xml:space="preserve"> - mediana intensywności odpowiednio dla plamki i tła</w:t>
      </w:r>
      <w:r>
        <w:rPr>
          <w:rFonts w:ascii="DejaVu Sans Light" w:hAnsi="DejaVu Sans Light" w:cs="DejaVu Sans Light" w:eastAsia="DejaVu Sans Light"/>
          <w:i/>
        </w:rPr>
        <w:t xml:space="preserve">, oceniając tkankę testową,</w:t>
      </w:r>
      <w:r>
        <w:rPr>
          <w:rFonts w:ascii="DejaVu Sans Light" w:hAnsi="DejaVu Sans Light" w:cs="DejaVu Sans Light" w:eastAsia="DejaVu Sans Light"/>
          <w:i/>
        </w:rPr>
      </w:r>
      <w:r/>
    </w:p>
    <w:p>
      <w:pPr>
        <w:pStyle w:val="1000"/>
        <w:numPr>
          <w:ilvl w:val="0"/>
          <w:numId w:val="109"/>
        </w:numPr>
        <w:jc w:val="left"/>
        <w:shd w:val="nil" w:color="auto" w:fill="A9D08D" w:themeFill="accent6" w:themeFillTint="99"/>
        <w:rPr>
          <w:rFonts w:ascii="DejaVu Sans Light" w:hAnsi="DejaVu Sans Light" w:cs="DejaVu Sans Light" w:eastAsia="DejaVu Sans Light"/>
          <w:i/>
        </w:rPr>
      </w:pPr>
      <w:r>
        <w:rPr>
          <w:rFonts w:ascii="DejaVu Sans Light" w:hAnsi="DejaVu Sans Light" w:cs="DejaVu Sans Light" w:eastAsia="DejaVu Sans Light"/>
          <w:i/>
        </w:rPr>
      </w:r>
      <m:oMath>
        <m:sSub>
          <m:sSubPr>
            <m:ctrlPr>
              <w:rPr>
                <w:rFonts w:ascii="Cambria Math" w:hAnsi="Cambria Math" w:cs="Cambria Math" w:eastAsia="Cambria Math"/>
                <w:i/>
                <w:strike w:val="false"/>
                <w:sz w:val="24"/>
                <w:u w:val="none"/>
              </w:rPr>
            </m:ctrlPr>
          </m:sSubPr>
          <m:e>
            <m:r>
              <w:rPr>
                <w:rFonts w:ascii="Cambria Math" w:hAnsi="Cambria Math" w:cs="Cambria Math" w:eastAsia="Cambria Math"/>
                <w:strike w:val="false"/>
                <w:sz w:val="24"/>
                <w:u w:val="none"/>
              </w:rPr>
              <m:rPr>
                <m:sty m:val="i"/>
              </m:rPr>
              <m:t>G</m:t>
            </m:r>
          </m:e>
          <m:sub>
            <m:r>
              <w:rPr>
                <w:rFonts w:ascii="Cambria Math" w:hAnsi="Cambria Math" w:cs="Cambria Math" w:eastAsia="Cambria Math"/>
                <w:strike w:val="false"/>
                <w:sz w:val="24"/>
                <w:u w:val="none"/>
              </w:rPr>
              <m:rPr>
                <m:sty m:val="i"/>
              </m:rPr>
              <m:t>mediana</m:t>
            </m:r>
          </m:sub>
        </m:sSub>
      </m:oMath>
      <w:r>
        <w:rPr>
          <w:rFonts w:ascii="DejaVu Sans Light" w:hAnsi="DejaVu Sans Light" w:cs="DejaVu Sans Light" w:eastAsia="DejaVu Sans Light"/>
          <w:i/>
        </w:rPr>
        <w:t xml:space="preserve"> - mediana intensywności odpowiednio dla plamki i tła oceniając tkankę referencyjną [4].</w:t>
      </w:r>
      <w:r>
        <w:rPr>
          <w:rFonts w:ascii="DejaVu Sans Light" w:hAnsi="DejaVu Sans Light" w:cs="DejaVu Sans Light" w:eastAsia="DejaVu Sans Light"/>
          <w:i/>
        </w:rPr>
      </w:r>
      <w:r/>
    </w:p>
    <w:p>
      <w:pPr>
        <w:ind w:left="0" w:firstLine="0"/>
        <w:jc w:val="left"/>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pStyle w:val="983"/>
        <w:numPr>
          <w:ilvl w:val="1"/>
          <w:numId w:val="112"/>
        </w:numPr>
        <w:shd w:val="nil" w:color="auto" w:fill="000000"/>
        <w:rPr>
          <w:rFonts w:ascii="DejaVu Sans Light" w:hAnsi="DejaVu Sans Light" w:cs="DejaVu Sans Light" w:eastAsia="DejaVu Sans Light"/>
          <w:sz w:val="28"/>
        </w:rPr>
      </w:pPr>
      <w:r/>
      <w:bookmarkStart w:id="9" w:name="_Toc9"/>
      <w:r>
        <w:rPr>
          <w:rFonts w:ascii="DejaVu Sans Light" w:hAnsi="DejaVu Sans Light" w:cs="DejaVu Sans Light" w:eastAsia="DejaVu Sans Light"/>
        </w:rPr>
        <w:t xml:space="preserve">Transformacja współczynnika ekspresji</w:t>
      </w:r>
      <w:bookmarkEnd w:id="9"/>
      <w:r/>
      <w:r/>
    </w:p>
    <w:p>
      <w:pPr>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shd w:val="nil" w:color="auto" w:fill="000000"/>
        <w:rPr>
          <w:rFonts w:ascii="DejaVu Sans Light" w:hAnsi="DejaVu Sans Light" w:cs="DejaVu Sans Light" w:eastAsia="DejaVu Sans Light"/>
        </w:rPr>
      </w:pPr>
      <w:r>
        <w:rPr>
          <w:rFonts w:ascii="DejaVu Sans Light" w:hAnsi="DejaVu Sans Light" w:cs="DejaVu Sans Light" w:eastAsia="DejaVu Sans Light"/>
          <w:shd w:val="nil" w:color="auto" w:fill="000000"/>
        </w:rPr>
        <w:t xml:space="preserve">Otrzymany współczynnik ekspresji jest intuicyjny - geny o wartości</w:t>
      </w:r>
      <w:r>
        <w:rPr>
          <w:rFonts w:ascii="DejaVu Sans Light" w:hAnsi="DejaVu Sans Light" w:cs="DejaVu Sans Light" w:eastAsia="DejaVu Sans Light"/>
          <w:shd w:val="nil" w:color="auto" w:fill="000000"/>
        </w:rPr>
        <w:t xml:space="preserve"> </w:t>
      </w:r>
      <w:r>
        <w:rPr>
          <w:rFonts w:ascii="DejaVu Sans Light" w:hAnsi="DejaVu Sans Light" w:cs="DejaVu Sans Light" w:eastAsia="DejaVu Sans Light"/>
          <w:shd w:val="nil" w:color="auto" w:fill="000000"/>
        </w:rPr>
        <w:t xml:space="preserve">T </w:t>
      </w:r>
      <w:r>
        <w:rPr>
          <w:rFonts w:ascii="DejaVu Sans Light" w:hAnsi="DejaVu Sans Light" w:cs="DejaVu Sans Light" w:eastAsia="DejaVu Sans Light"/>
        </w:rPr>
        <w:t xml:space="preserve">= 1 są takie same dla obu próbek, jednak nie zawsze taka prezentacja danych jest wygodna. Podstawowym problemem jest regulacja w górę i w dół, która nie jest równomierna. </w:t>
      </w:r>
      <w:r>
        <w:rPr>
          <w:rFonts w:ascii="DejaVu Sans Light" w:hAnsi="DejaVu Sans Light" w:cs="DejaVu Sans Light" w:eastAsia="DejaVu Sans Light"/>
        </w:rPr>
        <w:t xml:space="preserve">W górę wartość jest większa od 1 i może przyjąć teoretycznie dowolną liczbę powyżej, a w dół przedział wartości ujęty jest pomiędzy zerem a jedynką. Regulację w dół określa operacja dzielenia, a w górę mnożenia [4]. </w:t>
      </w:r>
      <w:r>
        <w:rPr>
          <w:rFonts w:ascii="DejaVu Sans Light" w:hAnsi="DejaVu Sans Light" w:cs="DejaVu Sans Light" w:eastAsia="DejaVu Sans Light"/>
        </w:rPr>
      </w:r>
      <w:r/>
    </w:p>
    <w:p>
      <w:pPr>
        <w:jc w:val="center"/>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rPr>
      </w:r>
      <m:oMathPara>
        <m:oMathParaPr/>
        <m:oMath>
          <m:f>
            <m:fPr>
              <m:ctrlPr>
                <w:rPr>
                  <w:rFonts w:ascii="Cambria Math" w:hAnsi="Cambria Math" w:cs="Cambria Math" w:eastAsia="Cambria Math"/>
                  <w:i/>
                  <w:sz w:val="28"/>
                </w:rPr>
              </m:ctrlPr>
            </m:fPr>
            <m:num>
              <m:r>
                <w:rPr>
                  <w:rFonts w:ascii="Cambria Math" w:hAnsi="Cambria Math" w:cs="Cambria Math" w:eastAsia="Cambria Math"/>
                  <w:sz w:val="28"/>
                </w:rPr>
                <m:rPr>
                  <m:sty m:val="i"/>
                </m:rPr>
                <m:t>wartość tes</m:t>
              </m:r>
              <m:r>
                <w:rPr>
                  <w:rFonts w:ascii="Cambria Math" w:hAnsi="Cambria Math" w:cs="Cambria Math" w:eastAsia="Cambria Math"/>
                  <w:sz w:val="28"/>
                </w:rPr>
                <m:rPr>
                  <m:sty m:val="i"/>
                </m:rPr>
                <m:t>towa</m:t>
              </m:r>
            </m:num>
            <m:den>
              <m:r>
                <w:rPr>
                  <w:rFonts w:ascii="Cambria Math" w:hAnsi="Cambria Math" w:cs="Cambria Math" w:eastAsia="Cambria Math"/>
                  <w:sz w:val="28"/>
                </w:rPr>
                <m:rPr>
                  <m:sty m:val="i"/>
                </m:rPr>
                <m:t>wartość referencyjna </m:t>
              </m:r>
            </m:den>
          </m:f>
          <m:d>
            <m:dPr>
              <m:begChr m:val="{"/>
              <m:endChr m:val=""/>
              <m:ctrlPr>
                <w:rPr>
                  <w:rFonts w:ascii="Cambria Math" w:hAnsi="Cambria Math" w:cs="Cambria Math" w:eastAsia="Cambria Math"/>
                  <w:i/>
                  <w:sz w:val="28"/>
                </w:rPr>
              </m:ctrlPr>
            </m:dPr>
            <m:e>
              <m:eqArr>
                <m:eqArrPr>
                  <m:baseJc m:val="center"/>
                  <m:maxDist m:val="off"/>
                  <m:objDist m:val="off"/>
                  <m:rSp/>
                  <m:rSpRule/>
                  <m:ctrlPr>
                    <w:rPr>
                      <w:rFonts w:ascii="Cambria Math" w:hAnsi="Cambria Math" w:cs="Cambria Math" w:eastAsia="Cambria Math"/>
                      <w:i/>
                      <w:sz w:val="28"/>
                    </w:rPr>
                  </m:ctrlPr>
                </m:eqArrPr>
                <m:e>
                  <m:r>
                    <w:rPr>
                      <w:rFonts w:ascii="Cambria Math" w:hAnsi="Cambria Math" w:cs="Cambria Math" w:eastAsia="Cambria Math"/>
                      <w:sz w:val="28"/>
                    </w:rPr>
                    <m:rPr>
                      <m:sty m:val="i"/>
                    </m:rPr>
                    <m:t>=1</m:t>
                  </m:r>
                </m:e>
                <m:e>
                  <m:r>
                    <w:rPr>
                      <w:rFonts w:ascii="Cambria Math" w:hAnsi="Cambria Math" w:cs="Cambria Math" w:eastAsia="Cambria Math"/>
                      <w:sz w:val="28"/>
                    </w:rPr>
                    <m:rPr>
                      <m:sty m:val="i"/>
                    </m:rPr>
                    <m:t>&gt;1</m:t>
                  </m:r>
                </m:e>
                <m:e>
                  <m:r>
                    <w:rPr>
                      <w:rFonts w:ascii="Cambria Math" w:hAnsi="Cambria Math" w:cs="Cambria Math" w:eastAsia="Cambria Math"/>
                      <w:sz w:val="28"/>
                    </w:rPr>
                    <m:rPr>
                      <m:sty m:val="i"/>
                    </m:rPr>
                    <m:t>&lt;1</m:t>
                  </m:r>
                </m:e>
              </m:eqArr>
            </m:e>
          </m:d>
        </m:oMath>
      </m:oMathPara>
      <w:r>
        <w:rPr>
          <w:rFonts w:ascii="DejaVu Sans Light" w:hAnsi="DejaVu Sans Light" w:cs="DejaVu Sans Light" w:eastAsia="DejaVu Sans Light"/>
        </w:rPr>
      </w:r>
      <w:r/>
    </w:p>
    <w:p>
      <w:pPr>
        <w:shd w:val="nil" w:color="auto" w:fill="A9D08D" w:themeFill="accent6" w:themeFillTint="99"/>
        <w:rPr>
          <w:rFonts w:ascii="DejaVu Sans Light" w:hAnsi="DejaVu Sans Light" w:cs="DejaVu Sans Light" w:eastAsia="DejaVu Sans Light"/>
        </w:rPr>
      </w:pPr>
      <w:r>
        <w:rPr>
          <w:rFonts w:ascii="DejaVu Sans Light" w:hAnsi="DejaVu Sans Light" w:cs="DejaVu Sans Light" w:eastAsia="DejaVu Sans Light"/>
        </w:rPr>
        <w:tab/>
        <w:t xml:space="preserve">Istnieją dwa podejścia w celu uniknięcia tego problemu:</w:t>
      </w:r>
      <w:r/>
    </w:p>
    <w:p>
      <w:pPr>
        <w:pStyle w:val="1000"/>
        <w:numPr>
          <w:ilvl w:val="0"/>
          <w:numId w:val="136"/>
        </w:numPr>
        <w:shd w:val="nil" w:color="auto" w:fill="A9D08D" w:themeFill="accent6" w:themeFillTint="99"/>
        <w:tabs>
          <w:tab w:val="right" w:pos="9026" w:leader="none"/>
        </w:tabs>
        <w:rPr>
          <w:rFonts w:ascii="DejaVu Sans Light" w:hAnsi="DejaVu Sans Light" w:cs="DejaVu Sans Light" w:eastAsia="DejaVu Sans Light"/>
        </w:rPr>
      </w:pPr>
      <w:r>
        <w:rPr>
          <w:rFonts w:ascii="DejaVu Sans Light" w:hAnsi="DejaVu Sans Light" w:cs="DejaVu Sans Light" w:eastAsia="DejaVu Sans Light"/>
        </w:rPr>
        <w:t xml:space="preserve">Transformacja odwrotna: polega na odwróceniu oraz pomnożeniu przez -1 współczynnika ekspresji mniejszego od 1; jeś</w:t>
      </w:r>
      <w:r>
        <w:rPr>
          <w:rFonts w:ascii="DejaVu Sans Light" w:hAnsi="DejaVu Sans Light" w:cs="DejaVu Sans Light" w:eastAsia="DejaVu Sans Light"/>
        </w:rPr>
        <w:t xml:space="preserve">li zaś wsp</w:t>
      </w:r>
      <w:r>
        <w:rPr>
          <w:rFonts w:ascii="DejaVu Sans Light" w:hAnsi="DejaVu Sans Light" w:cs="DejaVu Sans Light" w:eastAsia="DejaVu Sans Light"/>
        </w:rPr>
        <w:t xml:space="preserve">ółczynnik jest większy lub równy 1, nie podlega on żadnej operacji. Podejście to skutkuje dość równomiernym i bezpośrednim przedstawieniem współczynnika ekspresji, którego wadą jest nieciągłość pomiędzy -1 a 1 w zbiorze wartości współczynników wynikowych. </w:t>
      </w:r>
      <w:r>
        <w:rPr>
          <w:rFonts w:ascii="DejaVu Sans Light" w:hAnsi="DejaVu Sans Light" w:cs="DejaVu Sans Light" w:eastAsia="DejaVu Sans Light"/>
        </w:rPr>
        <w:tab/>
      </w:r>
      <w:r>
        <w:rPr>
          <w:rFonts w:ascii="DejaVu Sans Light" w:hAnsi="DejaVu Sans Light" w:cs="DejaVu Sans Light" w:eastAsia="DejaVu Sans Light"/>
        </w:rPr>
      </w:r>
      <w:r/>
    </w:p>
    <w:p>
      <w:pPr>
        <w:pStyle w:val="1000"/>
        <w:numPr>
          <w:ilvl w:val="0"/>
          <w:numId w:val="136"/>
        </w:numPr>
        <w:shd w:val="nil" w:color="auto" w:fill="A9D08D" w:themeFill="accent6" w:themeFillTint="99"/>
        <w:rPr>
          <w:rFonts w:ascii="DejaVu Sans Light" w:hAnsi="DejaVu Sans Light" w:cs="DejaVu Sans Light" w:eastAsia="DejaVu Sans Light"/>
        </w:rPr>
      </w:pPr>
      <w:r>
        <w:rPr>
          <w:rFonts w:ascii="DejaVu Sans Light" w:hAnsi="DejaVu Sans Light" w:cs="DejaVu Sans Light" w:eastAsia="DejaVu Sans Light"/>
        </w:rPr>
        <w:t xml:space="preserve">Transformacja logarytmiczna: polega na zastosowaniu logarytmu o podstawie 2 na wartościach współczynnika ekspresji. Uzyskana prezentacja nie jest tak bezpośrednia jak w przypadku pierwszej metody, jednak uzyskane wartości prezentują zbió</w:t>
      </w:r>
      <w:r>
        <w:rPr>
          <w:rFonts w:ascii="DejaVu Sans Light" w:hAnsi="DejaVu Sans Light" w:cs="DejaVu Sans Light" w:eastAsia="DejaVu Sans Light"/>
        </w:rPr>
        <w:t xml:space="preserve">r ciągły</w:t>
      </w:r>
      <w:r>
        <w:rPr>
          <w:rFonts w:ascii="DejaVu Sans Light" w:hAnsi="DejaVu Sans Light" w:cs="DejaVu Sans Light" w:eastAsia="DejaVu Sans Light"/>
        </w:rPr>
        <w:t xml:space="preserve">.</w:t>
      </w:r>
      <w:r>
        <w:rPr>
          <w:rFonts w:ascii="DejaVu Sans Light" w:hAnsi="DejaVu Sans Light" w:cs="DejaVu Sans Light" w:eastAsia="DejaVu Sans Light"/>
        </w:rPr>
      </w:r>
      <w:r/>
    </w:p>
    <w:p>
      <w:pPr>
        <w:shd w:val="nil" w:color="auto" w:fill="A9D08D" w:themeFill="accent6" w:themeFillTint="99"/>
        <w:rPr>
          <w:rFonts w:ascii="DejaVu Sans Light" w:hAnsi="DejaVu Sans Light" w:cs="DejaVu Sans Light" w:eastAsia="DejaVu Sans Light"/>
        </w:rPr>
      </w:pPr>
      <w:r>
        <w:rPr>
          <w:rFonts w:ascii="DejaVu Sans Light" w:hAnsi="DejaVu Sans Light" w:cs="DejaVu Sans Light" w:eastAsia="DejaVu Sans Light"/>
        </w:rPr>
        <w:t xml:space="preserve">Współczynniki ekspresji są dobrym narzędziem do obserwacji wzorców właściwych dl</w:t>
      </w:r>
      <w:r>
        <w:rPr>
          <w:rFonts w:ascii="DejaVu Sans Light" w:hAnsi="DejaVu Sans Light" w:cs="DejaVu Sans Light" w:eastAsia="DejaVu Sans Light"/>
        </w:rPr>
        <w:t xml:space="preserve">a danych, jednak usuwają informacje o bezwzględnych poziomach ekspresji genów. Na przykład geny mające stosunek wartości testowej i referencyjnej 400/100 oraz 4/1 posiadają ten sam współczynnik ekspresji równy 4, co może utrudnić interpretację wyników [4].</w:t>
      </w:r>
      <w:r>
        <w:rPr>
          <w:rFonts w:ascii="DejaVu Sans Light" w:hAnsi="DejaVu Sans Light" w:cs="DejaVu Sans Light" w:eastAsia="DejaVu Sans Light"/>
        </w:rPr>
      </w:r>
      <w:r/>
    </w:p>
    <w:p>
      <w:pPr>
        <w:ind w:left="0" w:firstLine="0"/>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pStyle w:val="983"/>
        <w:numPr>
          <w:ilvl w:val="1"/>
          <w:numId w:val="112"/>
        </w:numPr>
        <w:shd w:val="nil" w:color="auto" w:fill="000000"/>
        <w:rPr>
          <w:rFonts w:ascii="DejaVu Sans Light" w:hAnsi="DejaVu Sans Light" w:cs="DejaVu Sans Light" w:eastAsia="DejaVu Sans Light"/>
        </w:rPr>
      </w:pPr>
      <w:r/>
      <w:bookmarkStart w:id="10" w:name="_Toc10"/>
      <w:r>
        <w:rPr>
          <w:rFonts w:ascii="DejaVu Sans Light" w:hAnsi="DejaVu Sans Light" w:cs="DejaVu Sans Light" w:eastAsia="DejaVu Sans Light"/>
        </w:rPr>
        <w:t xml:space="preserve">Normalizacja danych</w:t>
      </w:r>
      <w:bookmarkEnd w:id="10"/>
      <w:r/>
      <w:r/>
    </w:p>
    <w:p>
      <w:pPr>
        <w:shd w:val="nil" w:color="auto" w:fill="000000"/>
        <w:rPr>
          <w:sz w:val="28"/>
        </w:rPr>
      </w:pPr>
      <w:r>
        <w:rPr>
          <w:sz w:val="28"/>
        </w:rPr>
      </w:r>
      <w:r>
        <w:rPr>
          <w:sz w:val="28"/>
        </w:rPr>
      </w:r>
      <w:r/>
    </w:p>
    <w:p>
      <w:pPr>
        <w:shd w:val="nil" w:color="auto" w:fill="000000"/>
        <w:rPr>
          <w:rFonts w:ascii="DejaVu Sans Light" w:hAnsi="DejaVu Sans Light" w:cs="DejaVu Sans Light" w:eastAsia="DejaVu Sans Light"/>
        </w:rPr>
      </w:pPr>
      <w:r>
        <w:rPr>
          <w:rFonts w:ascii="DejaVu Sans Light" w:hAnsi="DejaVu Sans Light" w:cs="DejaVu Sans Light" w:eastAsia="DejaVu Sans Light"/>
          <w:shd w:val="nil" w:color="auto" w:fill="000000"/>
        </w:rPr>
        <w:t xml:space="preserve">Geny porządkow</w:t>
      </w:r>
      <w:r>
        <w:rPr>
          <w:rFonts w:ascii="DejaVu Sans Light" w:hAnsi="DejaVu Sans Light" w:cs="DejaVu Sans Light" w:eastAsia="DejaVu Sans Light"/>
        </w:rPr>
        <w:t xml:space="preserve">e </w:t>
      </w:r>
      <w:r>
        <w:t xml:space="preserve">(ang. Housekeeping genes), zwane też genami referencyjnymi</w:t>
      </w:r>
      <w:r>
        <w:rPr>
          <w:rFonts w:ascii="DejaVu Sans Light" w:hAnsi="DejaVu Sans Light" w:cs="DejaVu Sans Light" w:eastAsia="DejaVu Sans Light"/>
        </w:rPr>
        <w:t xml:space="preserve"> powinny</w:t>
      </w:r>
      <w:r>
        <w:rPr>
          <w:rFonts w:ascii="DejaVu Sans Light" w:hAnsi="DejaVu Sans Light" w:cs="DejaVu Sans Light" w:eastAsia="DejaVu Sans Light"/>
          <w:shd w:val="nil" w:color="auto" w:fill="000000"/>
        </w:rPr>
        <w:t xml:space="preserve"> mieć współczynnik ekspresji T </w:t>
      </w:r>
      <w:r>
        <w:rPr>
          <w:rFonts w:ascii="DejaVu Sans Light" w:hAnsi="DejaVu Sans Light" w:cs="DejaVu Sans Light" w:eastAsia="DejaVu Sans Light"/>
          <w:shd w:val="nil" w:color="auto" w:fill="000000"/>
        </w:rPr>
        <w:t xml:space="preserve">= </w:t>
      </w:r>
      <w:r>
        <w:rPr>
          <w:rFonts w:ascii="DejaVu Sans Light" w:hAnsi="DejaVu Sans Light" w:cs="DejaVu Sans Light" w:eastAsia="DejaVu Sans Light"/>
          <w:shd w:val="nil" w:color="auto" w:fill="000000"/>
        </w:rPr>
        <w:t xml:space="preserve">1. </w:t>
      </w:r>
      <w:r>
        <w:rPr>
          <w:rFonts w:ascii="DejaVu Sans Light" w:hAnsi="DejaVu Sans Light" w:cs="DejaVu Sans Light" w:eastAsia="DejaVu Sans Light"/>
          <w:shd w:val="nil" w:color="auto" w:fill="000000"/>
        </w:rPr>
        <w:t xml:space="preserve">Geny te odpowiedzialne są za utrzymywanie podstawowych funkcji komórkowych, które są niezbędne do istnienia komórki. Cechują się względnie stałą ekspresją niezależnie od pewnych czynników</w:t>
      </w:r>
      <w:r>
        <w:rPr>
          <w:rFonts w:ascii="DejaVu Sans Light" w:hAnsi="DejaVu Sans Light" w:cs="DejaVu Sans Light" w:eastAsia="DejaVu Sans Light"/>
          <w:shd w:val="nil" w:color="auto" w:fill="000000"/>
        </w:rPr>
        <w:t xml:space="preserve">, jednak obserwuje się zmiany </w:t>
      </w:r>
      <w:r>
        <w:rPr>
          <w:rFonts w:ascii="DejaVu Sans Light" w:hAnsi="DejaVu Sans Light" w:cs="DejaVu Sans Light" w:eastAsia="DejaVu Sans Light"/>
          <w:shd w:val="nil" w:color="auto" w:fill="000000"/>
        </w:rPr>
        <w:t xml:space="preserve">z powodu różnej </w:t>
      </w:r>
      <w:r>
        <w:rPr>
          <w:rFonts w:ascii="DejaVu Sans Light" w:hAnsi="DejaVu Sans Light" w:cs="DejaVu Sans Light" w:eastAsia="DejaVu Sans Light"/>
          <w:shd w:val="nil" w:color="auto" w:fill="000000"/>
        </w:rPr>
        <w:t xml:space="preserve">skutecznoś</w:t>
      </w:r>
      <w:r>
        <w:rPr>
          <w:rFonts w:ascii="DejaVu Sans Light" w:hAnsi="DejaVu Sans Light" w:cs="DejaVu Sans Light" w:eastAsia="DejaVu Sans Light"/>
          <w:shd w:val="nil" w:color="auto" w:fill="000000"/>
        </w:rPr>
        <w:t xml:space="preserve">ci</w:t>
      </w:r>
      <w:r>
        <w:rPr>
          <w:rFonts w:ascii="DejaVu Sans Light" w:hAnsi="DejaVu Sans Light" w:cs="DejaVu Sans Light" w:eastAsia="DejaVu Sans Light"/>
          <w:shd w:val="nil" w:color="auto" w:fill="000000"/>
        </w:rPr>
        <w:t xml:space="preserve"> znakowania barwnikami albo różną ilość znakowanego mRNA. N</w:t>
      </w:r>
      <w:r>
        <w:rPr>
          <w:rFonts w:ascii="DejaVu Sans Light" w:hAnsi="DejaVu Sans Light" w:cs="DejaVu Sans Light" w:eastAsia="DejaVu Sans Light"/>
        </w:rPr>
        <w:t xml:space="preserve">ormalizacja ma na celu wyeliminowanie systematycznych zmian wpływających na pomiary poziomów ekspresji [4, 5]. </w:t>
      </w:r>
      <w:r>
        <w:rPr>
          <w:rFonts w:ascii="DejaVu Sans Light" w:hAnsi="DejaVu Sans Light" w:cs="DejaVu Sans Light" w:eastAsia="DejaVu Sans Light"/>
        </w:rPr>
      </w:r>
      <w:r/>
    </w:p>
    <w:p>
      <w:pPr>
        <w:shd w:val="nil" w:color="auto" w:fill="000000"/>
        <w:rPr>
          <w:rFonts w:ascii="DejaVu Sans Light" w:hAnsi="DejaVu Sans Light" w:cs="DejaVu Sans Light" w:eastAsia="DejaVu Sans Light"/>
        </w:rPr>
      </w:pPr>
      <w:r>
        <w:rPr>
          <w:rFonts w:ascii="DejaVu Sans Light" w:hAnsi="DejaVu Sans Light" w:cs="DejaVu Sans Light" w:eastAsia="DejaVu Sans Light"/>
        </w:rPr>
        <w:tab/>
        <w:t xml:space="preserve">Ogólnie proces normalizacji zakłada ustalenie zestawu genów, których ekspresja </w:t>
      </w:r>
      <w:r>
        <w:rPr>
          <w:rFonts w:ascii="DejaVu Sans Light" w:hAnsi="DejaVu Sans Light" w:cs="DejaVu Sans Light" w:eastAsia="DejaVu Sans Light"/>
        </w:rPr>
        <w:t xml:space="preserve">nie </w:t>
      </w:r>
      <w:r>
        <w:rPr>
          <w:rFonts w:ascii="DejaVu Sans Light" w:hAnsi="DejaVu Sans Light" w:cs="DejaVu Sans Light" w:eastAsia="DejaVu Sans Light"/>
        </w:rPr>
        <w:t xml:space="preserve">powinna się zmieniać w badanych warunkach (geny porządkowe). Z</w:t>
      </w:r>
      <w:r>
        <w:rPr>
          <w:rFonts w:ascii="DejaVu Sans Light" w:hAnsi="DejaVu Sans Light" w:cs="DejaVu Sans Light" w:eastAsia="DejaVu Sans Light"/>
        </w:rPr>
        <w:t xml:space="preserve"> tego zestawu obliczany jest współczynnik normalizacji, który jest liczbą uwzględniającą zmienność obserwowaną w zestawie genów. Następnie stosowany jest on do innych genów w eksperymencie [4].</w:t>
      </w:r>
      <w:r>
        <w:rPr>
          <w:rFonts w:ascii="DejaVu Sans Light" w:hAnsi="DejaVu Sans Light" w:cs="DejaVu Sans Light" w:eastAsia="DejaVu Sans Light"/>
        </w:rPr>
      </w:r>
      <w:r/>
    </w:p>
    <w:p>
      <w:pPr>
        <w:shd w:val="nil" w:color="auto" w:fill="000000"/>
        <w:rPr>
          <w:rFonts w:ascii="DejaVu Sans Light" w:hAnsi="DejaVu Sans Light" w:cs="DejaVu Sans Light" w:eastAsia="DejaVu Sans Light"/>
        </w:rPr>
      </w:pPr>
      <w:r>
        <w:rPr>
          <w:rFonts w:ascii="DejaVu Sans Light" w:hAnsi="DejaVu Sans Light" w:cs="DejaVu Sans Light" w:eastAsia="DejaVu Sans Light"/>
        </w:rPr>
        <w:tab/>
        <w:t xml:space="preserve">Należy zaznaczyć, iż operacja normalizacji przeprowadzana jest tylko dla wartości skorygowanych o intensywność tła [4].</w:t>
      </w:r>
      <w:r>
        <w:rPr>
          <w:rFonts w:ascii="DejaVu Sans Light" w:hAnsi="DejaVu Sans Light" w:cs="DejaVu Sans Light" w:eastAsia="DejaVu Sans Light"/>
        </w:rPr>
      </w:r>
      <w:r/>
    </w:p>
    <w:p>
      <w:pPr>
        <w:shd w:val="nil" w:color="auto" w:fill="FFFFFF"/>
        <w:rPr>
          <w:rFonts w:ascii="DejaVu Sans Light" w:hAnsi="DejaVu Sans Light" w:cs="DejaVu Sans Light" w:eastAsia="DejaVu Sans Light"/>
          <w:b w:val="false"/>
          <w:i w:val="false"/>
          <w:sz w:val="32"/>
        </w:rPr>
      </w:pPr>
      <w:r>
        <w:rPr>
          <w:rFonts w:ascii="DejaVu Sans Light" w:hAnsi="DejaVu Sans Light" w:cs="DejaVu Sans Light" w:eastAsia="DejaVu Sans Light"/>
          <w:b w:val="false"/>
          <w:i w:val="false"/>
          <w:sz w:val="32"/>
        </w:rPr>
        <w:br w:type="page"/>
      </w:r>
      <w:r/>
    </w:p>
    <w:p>
      <w:pPr>
        <w:shd w:val="nil" w:color="auto" w:fill="000000"/>
        <w:rPr>
          <w:rFonts w:ascii="DejaVu Sans Light" w:hAnsi="DejaVu Sans Light" w:cs="DejaVu Sans Light" w:eastAsia="DejaVu Sans Light"/>
        </w:rPr>
      </w:pPr>
      <w:r>
        <w:rPr>
          <w:rFonts w:ascii="DejaVu Sans Light" w:hAnsi="DejaVu Sans Light" w:cs="DejaVu Sans Light" w:eastAsia="DejaVu Sans Light"/>
          <w:b w:val="false"/>
          <w:i w:val="false"/>
          <w:sz w:val="32"/>
        </w:rPr>
      </w:r>
      <w:r>
        <w:rPr>
          <w:rFonts w:ascii="DejaVu Sans Light" w:hAnsi="DejaVu Sans Light" w:cs="DejaVu Sans Light" w:eastAsia="DejaVu Sans Light"/>
          <w:b w:val="false"/>
          <w:i w:val="false"/>
          <w:sz w:val="32"/>
        </w:rPr>
      </w:r>
      <w:r/>
    </w:p>
    <w:p>
      <w:pPr>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b w:val="false"/>
          <w:i w:val="false"/>
          <w:sz w:val="32"/>
        </w:rPr>
      </w:r>
      <w:r>
        <w:rPr>
          <w:rFonts w:ascii="DejaVu Sans Light" w:hAnsi="DejaVu Sans Light" w:cs="DejaVu Sans Light" w:eastAsia="DejaVu Sans Light"/>
          <w:sz w:val="32"/>
        </w:rPr>
      </w:r>
      <w:r/>
    </w:p>
    <w:p>
      <w:pPr>
        <w:pStyle w:val="982"/>
        <w:numPr>
          <w:ilvl w:val="0"/>
          <w:numId w:val="112"/>
        </w:numPr>
        <w:ind w:left="567"/>
        <w:shd w:val="nil" w:color="auto" w:fill="000000"/>
        <w:rPr>
          <w:rFonts w:ascii="DejaVu Sans Light" w:hAnsi="DejaVu Sans Light" w:cs="DejaVu Sans Light" w:eastAsia="DejaVu Sans Light"/>
        </w:rPr>
      </w:pPr>
      <w:r/>
      <w:bookmarkStart w:id="11" w:name="_Toc11"/>
      <w:r>
        <w:rPr>
          <w:rFonts w:ascii="DejaVu Sans Light" w:hAnsi="DejaVu Sans Light" w:cs="DejaVu Sans Light" w:eastAsia="DejaVu Sans Light"/>
          <w:b w:val="false"/>
          <w:i w:val="false"/>
          <w:sz w:val="32"/>
        </w:rPr>
        <w:t xml:space="preserve">Kontrola jakości danych mikromacierzowych</w:t>
      </w:r>
      <w:bookmarkEnd w:id="11"/>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sz w:val="32"/>
        </w:rPr>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shd w:val="nil" w:color="auto" w:fill="000000"/>
      </w:pPr>
      <w:r>
        <w:t xml:space="preserve">Kontrola jakości danych uzyskanych z eksperymentu mikromacierzowego jest istotnym etapem kwalifikacji poszczególnych prób (macierzy) do dalszej analizy. </w:t>
      </w:r>
      <w:r/>
    </w:p>
    <w:p>
      <w:pPr>
        <w:ind w:firstLine="708"/>
        <w:shd w:val="nil" w:color="auto" w:fill="000000"/>
      </w:pPr>
      <w:r>
        <w:t xml:space="preserve">Poprzez ocenę jakości należy rozumieć między innymi obliczenie i interpretację metryk. W przypadku mikromacierzy firmy Affymetrix metryki sugerowane przez producenta obejmują:</w:t>
      </w:r>
      <w:r/>
    </w:p>
    <w:p>
      <w:pPr>
        <w:pStyle w:val="1000"/>
        <w:numPr>
          <w:ilvl w:val="0"/>
          <w:numId w:val="141"/>
        </w:numPr>
        <w:shd w:val="nil" w:color="auto" w:fill="000000"/>
      </w:pPr>
      <w:r>
        <w:t xml:space="preserve">średnie tło,</w:t>
      </w:r>
      <w:r/>
    </w:p>
    <w:p>
      <w:pPr>
        <w:pStyle w:val="1000"/>
        <w:numPr>
          <w:ilvl w:val="0"/>
          <w:numId w:val="141"/>
        </w:numPr>
        <w:shd w:val="nil" w:color="auto" w:fill="000000"/>
      </w:pPr>
      <w:r>
        <w:t xml:space="preserve">współczynnik skali,</w:t>
      </w:r>
      <w:r/>
    </w:p>
    <w:p>
      <w:pPr>
        <w:pStyle w:val="1000"/>
        <w:numPr>
          <w:ilvl w:val="0"/>
          <w:numId w:val="141"/>
        </w:numPr>
        <w:shd w:val="nil" w:color="auto" w:fill="000000"/>
      </w:pPr>
      <w:r>
        <w:t xml:space="preserve">liczba genów oznaczonych jako obecne,</w:t>
      </w:r>
      <w:r/>
    </w:p>
    <w:p>
      <w:pPr>
        <w:pStyle w:val="1000"/>
        <w:numPr>
          <w:ilvl w:val="0"/>
          <w:numId w:val="141"/>
        </w:numPr>
        <w:shd w:val="nil" w:color="auto" w:fill="000000"/>
        <w:rPr>
          <w:b w:val="false"/>
        </w:rPr>
      </w:pPr>
      <w:r>
        <w:t xml:space="preserve">stosunek 3’ do 5’ dla </w:t>
      </w:r>
      <w:r>
        <w:rPr>
          <w:b w:val="false"/>
        </w:rPr>
        <w:t xml:space="preserve">Beta-aktyn i GAPDH,</w:t>
      </w:r>
      <w:r>
        <w:rPr>
          <w:b w:val="false"/>
        </w:rPr>
      </w:r>
      <w:r/>
    </w:p>
    <w:p>
      <w:pPr>
        <w:pStyle w:val="1000"/>
        <w:numPr>
          <w:ilvl w:val="0"/>
          <w:numId w:val="141"/>
        </w:numPr>
        <w:shd w:val="nil" w:color="auto" w:fill="000000"/>
        <w:rPr>
          <w:b w:val="false"/>
        </w:rPr>
      </w:pPr>
      <w:r>
        <w:rPr>
          <w:b w:val="false"/>
        </w:rPr>
        <w:t xml:space="preserve">Spine-in RNA (kontrolne transkrypty o znanej sekwencji i ilości stosowane do kalibracji pomiarów w testach hybrydyzacji RNA) [6]</w:t>
      </w:r>
      <w:r>
        <w:rPr>
          <w:b w:val="false"/>
        </w:rPr>
      </w:r>
      <w:r/>
    </w:p>
    <w:p>
      <w:pPr>
        <w:ind w:firstLine="708"/>
        <w:shd w:val="nil" w:color="auto" w:fill="000000"/>
      </w:pPr>
      <w:r>
        <w:t xml:space="preserve">Średnie tło powinno być podobne w każdej macierzy eksperymentu, niestety istnieje wiele przyczyn możliwych znaczących różnic </w:t>
      </w:r>
      <w:r>
        <w:t xml:space="preserve">w </w:t>
      </w:r>
      <w:r>
        <w:t xml:space="preserve">tym parametrze. Sygnał odczytany z macierzy mógł być większy przez różne ilości cRNA obecnych w mieszaninach hybrydyzacyjnych albo proces hybrydyzacji był bardziej wydajny w jednej z reakcji, obejmując więcej znacznika i wytwarzając silniejszy sygnał [6]. </w:t>
      </w:r>
      <w:r/>
    </w:p>
    <w:p>
      <w:pPr>
        <w:ind w:firstLine="708"/>
        <w:shd w:val="nil" w:color="auto" w:fill="000000"/>
      </w:pPr>
      <w:r>
        <w:t xml:space="preserve">Współczynnik skali jest zależny od algorytmu normalizacji. Przykładowo w algorytmie MAS 5.0 zakłada się, że ekspresja genów nie zmienia się znacząco w zdecydowanej</w:t>
      </w:r>
      <w:r>
        <w:t xml:space="preserve"> większości transkryptów, w danym eksperymencie. W konsekwencji tego założenia intensywność dla każdej próbki jest skalowana tak, aby jej wartości średnie były równe. Stopień przeskalowania jest prezentowany przez współczynnik skali, który stanowi miarę og</w:t>
      </w:r>
      <w:r>
        <w:t xml:space="preserve">ólnego poziomu ekspresji macierzy i odzwierciedla stopień hybrydyzacji znakowanego RNA z próby. Duże różnice w skalach sygnalizują przypadki, w których założenia normalizacji mogą okazać się fałszywe, ze względu na problemy z jakością próby lub ilością mat</w:t>
      </w:r>
      <w:r>
        <w:t xml:space="preserve">eriału wyjściowego. Ewentualnie przyczyną kłopotliwych współczynników skali mogą być problemy z ekstrakcją RNA, znakowaniem, skanowaniem lub produkcją matrycy. W przypadku firmy Affymetrix, zalecane jest, aby współczynniki skali nie były większe niż 3 [6].</w:t>
      </w:r>
      <w:r/>
    </w:p>
    <w:p>
      <w:pPr>
        <w:ind w:firstLine="708"/>
        <w:shd w:val="nil" w:color="auto" w:fill="000000"/>
      </w:pPr>
      <w:r>
        <w:t xml:space="preserve">Liczba genów oznaczonych jako obecne pochodzi z podsumowania par sond MM/PM (ang. Mismatch/Perfect Match</w:t>
      </w:r>
      <w:r>
        <w:t xml:space="preserve">) w danych zestawach sond</w:t>
      </w:r>
      <w:r>
        <w:t xml:space="preserve">. </w:t>
      </w:r>
      <w:r>
        <w:t xml:space="preserve">Pary sond PM jest zaprojektowana tak, aby dokładnie dopasować sekwencję będącą przedmiotem zainteresowania, natomiast pary sond MM zaprojektowano tak, aby zawierały pojedynczą, niedopasowaną zasadę, do której wspomniana sekwencja nie może się dołączyć. Pod</w:t>
      </w:r>
      <w:r>
        <w:t xml:space="preserve">sumowanie to powoduje oznaczenie genu jako obecnego, marginalnego albo nieobecnego (ang. Present/Marginal/Absent, P/M/A). Jeśli wartość </w:t>
      </w:r>
      <w:r>
        <w:t xml:space="preserve">sondy PM w danej parze nie będzie znacząco wyższa od sondy MM, to para zostaje podsumowana jako marginalna albo nieobecna. Podobnie jak w przypadku współczynników skali, duże różnice między liczbą genów oznaczonych jako obecne w różnych próbach mogą świadc</w:t>
      </w:r>
      <w:r>
        <w:t xml:space="preserve">zyć o różnych ilościach zhybrydyzowanego RNA w poszczególnych matrycach lub innych problemach charakterystycznych dla tego eksperymentu. Stosuje się oznaczenie procentowe, które reprezentuje procent sond podsumowanych jako obecne w danej mikromacierzy [6].</w:t>
      </w:r>
      <w:r/>
    </w:p>
    <w:p>
      <w:pPr>
        <w:ind w:firstLine="708"/>
        <w:shd w:val="nil" w:color="auto" w:fill="000000"/>
      </w:pPr>
      <w:r>
        <w:t xml:space="preserve">W większości typów komórek ekspresji ulegają geny kodujące Beta-aktynę oraz GAPDH, będące genami referencyjnymi. Są to stosunkowo długie geny, w większości matryc firmy Affymetrix zawarte są zestawy sond skierowanych na re</w:t>
      </w:r>
      <w:r>
        <w:t xml:space="preserve">giony 5’, środkowy oraz 3’ transkryptów. Porównując intensywność sygnału z zestawu sond 3’ z środkowymi albo 5’, można uzyskać miarę jakości RNA zhybrydyzowanego z mikromacierzą. Jeśli uzyskany stosunek jest wysoki, oznacza to obecność skróconych transkryp</w:t>
      </w:r>
      <w:r>
        <w:t xml:space="preserve">tów. Może się to zdarzyć, jeśli etap transkrypcji in vitro nie wypadł dobrze albo jeśli nastąpi ogólna degradacja RNA (dlatego stosunek sygnału 3’ do 5’ można uznać za miarę jakości RNA). W przypadku, gdy RNA zostało przygotowane wg protokołu Affymetrix S</w:t>
      </w:r>
      <w:r>
        <w:t xml:space="preserve">mall Sample zamiast standardowego, zaleca się stosowanie stosunku 3’ do odcinka środkowego, ze względu na dodatkowy etap amplifikacji, który prawdopodobnie zwiększy częstotliwość krótkich transkryptów w roztworze i nieuchronnie wprowadzi błąd do sygnału 3’</w:t>
      </w:r>
      <w:r>
        <w:t xml:space="preserve"> znakowanych transkryptów. GAPDH jest mniejszym z dwóch genów, a stosunek 3’:5’ wynosi zazwyczaj około 1. Na podstawie doświadczeń [6] próg został ustanowiony na 1.25, natomiast w przypadku Beta-aktyny sugerowanym progiem przez firmę Affymetrix jest 3 [6].</w:t>
      </w:r>
      <w:r/>
    </w:p>
    <w:p>
      <w:pPr>
        <w:ind w:firstLine="708"/>
        <w:shd w:val="nil" w:color="auto" w:fill="000000"/>
      </w:pPr>
      <w:r>
        <w:t xml:space="preserve">Zestawy sond Spike-in zawierają sondy o znanej sekwencji i ilości. W celu zweryfikowania wydajności etapu hybrydyzacji, w późniejszych etapach przygotowania próby dodaje się </w:t>
      </w:r>
      <w:r>
        <w:t xml:space="preserve">zna</w:t>
      </w:r>
      <w:r>
        <w:t xml:space="preserve">kowane cRNA. Owe transkrypty pochodzą o oznaczeniach BioB, BioC, BioD i CreX pochodzą z bakterii Bacillus subtillis, nic innego w mieszaninie nie powinno się wiązać z ich zestawami sond. Są one dodawane do roztworu tuż przed naniesieniem go na matrycę [6].</w:t>
      </w:r>
      <w:r/>
    </w:p>
    <w:p>
      <w:pPr>
        <w:ind w:firstLine="708"/>
        <w:shd w:val="nil" w:color="auto" w:fill="FFFFFF" w:themeFill="background1"/>
      </w:pPr>
      <w:r>
        <w:t xml:space="preserve">Opisane metryki są przejrzyście prezentowane na jednej grafice, generowanej przez funkcję pakietu Bioconductor R - simpleaffy. Na Rys. 4.1 znajduje się przykład takiej grafiki</w:t>
      </w:r>
      <w:r>
        <w:t xml:space="preserve">.</w:t>
      </w:r>
      <w:r/>
    </w:p>
    <w:p>
      <w:pPr>
        <w:pStyle w:val="968"/>
        <w:jc w:val="center"/>
        <w:shd w:val="nil" w:color="auto" w:fill="000000"/>
      </w:pPr>
      <w:r>
        <mc:AlternateContent>
          <mc:Choice Requires="wpg">
            <w:drawing>
              <wp:inline xmlns:wp="http://schemas.openxmlformats.org/drawingml/2006/wordprocessingDrawing" distT="0" distB="0" distL="0" distR="0">
                <wp:extent cx="5731510" cy="4570924"/>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5"/>
                        <a:stretch/>
                      </pic:blipFill>
                      <pic:spPr bwMode="auto">
                        <a:xfrm>
                          <a:off x="0" y="0"/>
                          <a:ext cx="5731509" cy="4570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51.3pt;height:359.9pt;" stroked="false">
                <v:path textboxrect="0,0,0,0"/>
                <v:imagedata r:id="rId15" o:title=""/>
              </v:shape>
            </w:pict>
          </mc:Fallback>
        </mc:AlternateContent>
      </w:r>
      <w:r/>
    </w:p>
    <w:p>
      <w:pPr>
        <w:pStyle w:val="968"/>
        <w:jc w:val="center"/>
        <w:shd w:val="nil" w:color="auto" w:fill="000000"/>
      </w:pPr>
      <w:r>
        <w:t xml:space="preserve">Rys. 4.1 - Grafika QC Stats dla stosunku 3’:5’ [6].</w:t>
      </w:r>
      <w:r/>
    </w:p>
    <w:p>
      <w:pPr>
        <w:pStyle w:val="968"/>
        <w:jc w:val="left"/>
        <w:shd w:val="nil" w:color="auto" w:fill="000000"/>
      </w:pPr>
      <w:r/>
      <w:r/>
    </w:p>
    <w:p>
      <w:pPr>
        <w:ind w:firstLine="0"/>
        <w:shd w:val="nil" w:color="auto" w:fill="000000"/>
        <w:rPr>
          <w:sz w:val="28"/>
        </w:rPr>
      </w:pPr>
      <w:r>
        <w:rPr>
          <w:sz w:val="28"/>
        </w:rPr>
      </w:r>
      <w:r>
        <w:rPr>
          <w:sz w:val="28"/>
        </w:rPr>
      </w:r>
      <w:r/>
    </w:p>
    <w:p>
      <w:pPr>
        <w:pStyle w:val="983"/>
        <w:numPr>
          <w:ilvl w:val="1"/>
          <w:numId w:val="112"/>
        </w:numPr>
        <w:shd w:val="nil" w:color="auto" w:fill="000000"/>
      </w:pPr>
      <w:r/>
      <w:bookmarkStart w:id="12" w:name="_Toc12"/>
      <w:r>
        <w:t xml:space="preserve">Wykresy NUSE i RLE</w:t>
      </w:r>
      <w:bookmarkEnd w:id="12"/>
      <w:r/>
      <w:r/>
    </w:p>
    <w:p>
      <w:pPr>
        <w:ind w:firstLine="0"/>
        <w:shd w:val="nil" w:color="auto" w:fill="000000"/>
        <w:rPr>
          <w:sz w:val="28"/>
        </w:rPr>
      </w:pPr>
      <w:r>
        <w:rPr>
          <w:sz w:val="28"/>
        </w:rPr>
      </w:r>
      <w:r/>
    </w:p>
    <w:p>
      <w:pPr>
        <w:ind w:firstLine="0"/>
        <w:shd w:val="nil" w:color="auto" w:fill="000000"/>
      </w:pPr>
      <w:r>
        <w:rPr>
          <w:sz w:val="28"/>
        </w:rPr>
      </w:r>
      <w:r>
        <w:t xml:space="preserve">Przy ocenie jakości danych mikromacierzowych można również użyć znormalizowanych nieskalowanych błędów standardowych NUSE (ang. </w:t>
      </w:r>
      <w:r>
        <w:rPr>
          <w:lang w:val="en-GB"/>
        </w:rPr>
        <w:t xml:space="preserve">Normalized u</w:t>
      </w:r>
      <w:r>
        <w:rPr>
          <w:lang w:val="en-GB"/>
        </w:rPr>
        <w:t xml:space="preserve">nscaled standard errors</w:t>
      </w:r>
      <w:r>
        <w:t xml:space="preserve">). Błędy są wizualizowane na wykresie pudełkowym (Rys. 4.2) tak, aby mediana błędu standardowego dla tych genów wynosiła 1 we wszystkich macierzach danego eksperymentu. Obserwuje się w ten sposób różnice w zmienności między genami. M</w:t>
      </w:r>
      <w:r>
        <w:t xml:space="preserve">acierz</w:t>
      </w:r>
      <w:r>
        <w:t xml:space="preserve">, w której występuje podwyższona wartość błędu standardowego w stosunku do innych macierzy, jest zazwyczaj niższej jakości [7]. Należy zwracać uwagę na macierze z bardzo różnymi NUSE od pozostałych w eksperymencie oraz na macierze z szerszym rozkładem [8].</w:t>
      </w:r>
      <w:r/>
    </w:p>
    <w:p>
      <w:pPr>
        <w:ind w:firstLine="0"/>
        <w:shd w:val="nil" w:color="auto" w:fill="000000"/>
      </w:pPr>
      <w:r/>
      <w:r/>
    </w:p>
    <w:p>
      <w:pPr>
        <w:pStyle w:val="968"/>
        <w:jc w:val="center"/>
        <w:shd w:val="nil" w:color="auto" w:fill="000000"/>
      </w:pPr>
      <w:r>
        <mc:AlternateContent>
          <mc:Choice Requires="wpg">
            <w:drawing>
              <wp:inline xmlns:wp="http://schemas.openxmlformats.org/drawingml/2006/wordprocessingDrawing" distT="0" distB="0" distL="0" distR="0">
                <wp:extent cx="5731510" cy="3203639"/>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6"/>
                        <a:stretch/>
                      </pic:blipFill>
                      <pic:spPr bwMode="auto">
                        <a:xfrm>
                          <a:off x="0" y="0"/>
                          <a:ext cx="5731509" cy="32036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51.3pt;height:252.3pt;" stroked="false">
                <v:path textboxrect="0,0,0,0"/>
                <v:imagedata r:id="rId16" o:title=""/>
              </v:shape>
            </w:pict>
          </mc:Fallback>
        </mc:AlternateContent>
      </w:r>
      <w:r/>
    </w:p>
    <w:p>
      <w:pPr>
        <w:pStyle w:val="968"/>
        <w:jc w:val="center"/>
        <w:shd w:val="nil" w:color="auto" w:fill="000000"/>
      </w:pPr>
      <w:r>
        <w:t xml:space="preserve">Rys. 4.2 - Przykładowy wykres pudełkowy NUSE [źródło własne].</w:t>
      </w:r>
      <w:r/>
    </w:p>
    <w:p>
      <w:pPr>
        <w:pStyle w:val="968"/>
        <w:jc w:val="left"/>
        <w:shd w:val="nil" w:color="auto" w:fill="000000"/>
      </w:pPr>
      <w:r/>
      <w:r/>
    </w:p>
    <w:p>
      <w:pPr>
        <w:ind w:firstLine="708"/>
        <w:shd w:val="nil" w:color="auto" w:fill="000000"/>
      </w:pPr>
      <w:r>
        <w:t xml:space="preserve">Innym narzędziem oceny jakości mikromacierzy są wartości RLE (ang. Relative Log Expression), które obliczane są dla każdej matrycy poprzez porównanie wartośc</w:t>
      </w:r>
      <w:r>
        <w:t xml:space="preserve">i ekspresji w każdej z prób z medianą ekspresji dla wszystkich prób. Zakładając, że ekspresja większości genów nie zmienia się w obrębie matryc, oznacza to, że w idealnych warunkach, większość wartości RLE będzie bliska zera. Wartości RLE również przedstaw</w:t>
      </w:r>
      <w:r>
        <w:t xml:space="preserve">ia się przy pomocy wykresu pudełkowego (Rys 4.3). Należy skupić się na kształcie i położeniu pudełek , zwykle tablice o gorszej jakości nie są wyśrodkowane w pobliżu zera i są bardziej rozłożone względem pudełek odpowiadającym innym macierzom [7].</w:t>
      </w:r>
      <w:r/>
    </w:p>
    <w:p>
      <w:pPr>
        <w:pStyle w:val="968"/>
        <w:jc w:val="center"/>
        <w:shd w:val="nil" w:color="auto" w:fill="000000"/>
      </w:pPr>
      <w:r>
        <mc:AlternateContent>
          <mc:Choice Requires="wpg">
            <w:drawing>
              <wp:inline xmlns:wp="http://schemas.openxmlformats.org/drawingml/2006/wordprocessingDrawing" distT="0" distB="0" distL="0" distR="0">
                <wp:extent cx="5731510" cy="3064536"/>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7"/>
                        <a:stretch/>
                      </pic:blipFill>
                      <pic:spPr bwMode="auto">
                        <a:xfrm>
                          <a:off x="0" y="0"/>
                          <a:ext cx="5731509" cy="30645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51.3pt;height:241.3pt;" stroked="false">
                <v:path textboxrect="0,0,0,0"/>
                <v:imagedata r:id="rId17" o:title=""/>
              </v:shape>
            </w:pict>
          </mc:Fallback>
        </mc:AlternateContent>
      </w:r>
      <w:r/>
    </w:p>
    <w:p>
      <w:pPr>
        <w:pStyle w:val="968"/>
        <w:jc w:val="center"/>
        <w:shd w:val="nil" w:color="auto" w:fill="000000"/>
      </w:pPr>
      <w:r>
        <w:t xml:space="preserve">Rys. 4.3 - Przykładowy wykres pudełkowy RLE [źródło własne].</w:t>
      </w:r>
      <w:r>
        <w:rPr>
          <w:rFonts w:ascii="DejaVu Sans Light" w:hAnsi="DejaVu Sans Light" w:cs="DejaVu Sans Light" w:eastAsia="DejaVu Sans Light"/>
        </w:rPr>
        <w:br w:type="page"/>
      </w:r>
      <w:r/>
    </w:p>
    <w:p>
      <w:pPr>
        <w:ind w:firstLine="0"/>
        <w:shd w:val="nil" w:color="auto" w:fill="000000"/>
        <w:rPr>
          <w:sz w:val="32"/>
        </w:rPr>
      </w:pPr>
      <w:r>
        <w:rPr>
          <w:sz w:val="32"/>
        </w:rPr>
      </w:r>
      <w:r>
        <w:rPr>
          <w:sz w:val="32"/>
        </w:rPr>
      </w:r>
      <w:r/>
    </w:p>
    <w:p>
      <w:pPr>
        <w:ind w:firstLine="0"/>
        <w:shd w:val="nil" w:color="auto" w:fill="000000"/>
        <w:rPr>
          <w:sz w:val="32"/>
        </w:rPr>
      </w:pPr>
      <w:r>
        <w:rPr>
          <w:sz w:val="28"/>
        </w:rPr>
      </w:r>
      <w:r>
        <w:rPr>
          <w:sz w:val="32"/>
        </w:rPr>
      </w:r>
      <w:r/>
    </w:p>
    <w:p>
      <w:pPr>
        <w:pStyle w:val="982"/>
        <w:numPr>
          <w:ilvl w:val="0"/>
          <w:numId w:val="112"/>
        </w:numPr>
        <w:ind w:left="567"/>
        <w:shd w:val="nil" w:color="auto" w:fill="000000"/>
        <w:rPr>
          <w:rFonts w:ascii="DejaVu Sans Light" w:hAnsi="DejaVu Sans Light" w:cs="DejaVu Sans Light" w:eastAsia="DejaVu Sans Light"/>
        </w:rPr>
      </w:pPr>
      <w:r/>
      <w:bookmarkStart w:id="13" w:name="_Toc13"/>
      <w:r>
        <w:rPr>
          <w:rFonts w:ascii="DejaVu Sans Light" w:hAnsi="DejaVu Sans Light" w:cs="DejaVu Sans Light" w:eastAsia="DejaVu Sans Light"/>
          <w:b w:val="false"/>
          <w:i w:val="false"/>
          <w:sz w:val="32"/>
        </w:rPr>
        <w:t xml:space="preserve">Analiza danych mikromacierzowych</w:t>
      </w:r>
      <w:bookmarkEnd w:id="13"/>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28"/>
        </w:rPr>
      </w:r>
      <w:r>
        <w:rPr>
          <w:rFonts w:ascii="DejaVu Sans Light" w:hAnsi="DejaVu Sans Light" w:cs="DejaVu Sans Light" w:eastAsia="DejaVu Sans Light"/>
          <w:sz w:val="32"/>
        </w:rPr>
      </w:r>
      <w:r/>
    </w:p>
    <w:p>
      <w:pPr>
        <w:ind w:left="0" w:firstLine="0"/>
        <w:jc w:val="both"/>
        <w:shd w:val="nil" w:color="auto" w:fill="000000"/>
        <w:rPr>
          <w:rFonts w:ascii="DejaVu Sans Light" w:hAnsi="DejaVu Sans Light" w:cs="DejaVu Sans Light" w:eastAsia="DejaVu Sans Light"/>
          <w:sz w:val="32"/>
        </w:rPr>
      </w:pPr>
      <w:r>
        <w:t xml:space="preserve">Analiza danych oparta na </w:t>
      </w:r>
      <w:r>
        <w:t xml:space="preserve">mikromacierzach DNA umożliwia diagnozę jeszcze przed pojawieniem się wyraźnych symptomów choroby, id</w:t>
      </w:r>
      <w:r>
        <w:rPr>
          <w:shd w:val="nil" w:color="auto" w:fill="000000"/>
        </w:rPr>
        <w:t xml:space="preserve">entyfikację nowych jednostek chorobowych lub nowych wariantów znanych już </w:t>
      </w:r>
      <w:r>
        <w:rPr>
          <w:shd w:val="nil" w:color="auto" w:fill="000000"/>
        </w:rPr>
        <w:t xml:space="preserve">schorzeń. Dane pozyskane z tego eksperymentu umożliwiają również</w:t>
      </w:r>
      <w:r>
        <w:rPr>
          <w:shd w:val="nil" w:color="auto" w:fill="000000"/>
        </w:rPr>
        <w:t xml:space="preserve"> ocenę predyspozycji pacjentów do zapadania na różnego typu choroby</w:t>
      </w:r>
      <w:r>
        <w:rPr>
          <w:shd w:val="nil" w:color="auto" w:fill="000000"/>
        </w:rPr>
        <w:t xml:space="preserve">, precyz</w:t>
      </w:r>
      <w:r>
        <w:rPr>
          <w:shd w:val="nil" w:color="auto" w:fill="000000"/>
        </w:rPr>
        <w:t xml:space="preserve">yjną ocenę ich stopnia zaawansowania, prognozowanie dalszego rozwoju schorzeń oraz dobór optymalnej terapii,</w:t>
      </w:r>
      <w:r>
        <w:rPr>
          <w:shd w:val="nil" w:color="auto" w:fill="000000"/>
        </w:rPr>
        <w:t xml:space="preserve"> w tym</w:t>
      </w:r>
      <w:r>
        <w:rPr>
          <w:shd w:val="nil" w:color="auto" w:fill="000000"/>
        </w:rPr>
        <w:t xml:space="preserve"> monitorowanie odpowiedzi na terapię i badanie metabolizmu leków</w:t>
      </w:r>
      <w:r>
        <w:rPr>
          <w:shd w:val="nil" w:color="auto" w:fill="000000"/>
        </w:rPr>
        <w:t xml:space="preserve">, czy</w:t>
      </w:r>
      <w:r>
        <w:rPr>
          <w:shd w:val="nil" w:color="auto" w:fill="000000"/>
        </w:rPr>
        <w:t xml:space="preserve"> ide</w:t>
      </w:r>
      <w:r>
        <w:rPr>
          <w:shd w:val="nil" w:color="auto" w:fill="000000"/>
        </w:rPr>
        <w:t xml:space="preserve">n</w:t>
      </w:r>
      <w:r>
        <w:rPr>
          <w:shd w:val="nil" w:color="auto" w:fill="000000"/>
        </w:rPr>
        <w:t xml:space="preserve">tyfikację potencjalnych celów terapeutycznych, jak geny</w:t>
      </w:r>
      <w:r>
        <w:rPr>
          <w:shd w:val="nil" w:color="auto" w:fill="000000"/>
        </w:rPr>
        <w:t xml:space="preserve">,</w:t>
      </w:r>
      <w:r>
        <w:rPr>
          <w:shd w:val="nil" w:color="auto" w:fill="000000"/>
        </w:rPr>
        <w:t xml:space="preserve"> białka i nie tylko [6]</w:t>
      </w:r>
      <w:r>
        <w:rPr>
          <w:shd w:val="nil" w:color="auto" w:fill="000000"/>
        </w:rPr>
        <w:t xml:space="preserve">.</w:t>
      </w:r>
      <w:r/>
    </w:p>
    <w:p>
      <w:pPr>
        <w:ind w:left="0" w:firstLine="0"/>
        <w:shd w:val="nil" w:color="auto" w:fill="000000"/>
        <w:rPr>
          <w:rFonts w:ascii="DejaVu Sans Light" w:hAnsi="DejaVu Sans Light" w:cs="DejaVu Sans Light" w:eastAsia="DejaVu Sans Light"/>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pStyle w:val="983"/>
        <w:numPr>
          <w:ilvl w:val="1"/>
          <w:numId w:val="112"/>
        </w:numPr>
        <w:shd w:val="nil" w:color="auto" w:fill="000000"/>
        <w:rPr>
          <w:rFonts w:ascii="DejaVu Sans Light" w:hAnsi="DejaVu Sans Light" w:cs="DejaVu Sans Light" w:eastAsia="DejaVu Sans Light"/>
        </w:rPr>
      </w:pPr>
      <w:r/>
      <w:bookmarkStart w:id="14" w:name="_Toc14"/>
      <w:r>
        <w:rPr>
          <w:rFonts w:ascii="DejaVu Sans Light" w:hAnsi="DejaVu Sans Light" w:cs="DejaVu Sans Light" w:eastAsia="DejaVu Sans Light"/>
        </w:rPr>
        <w:t xml:space="preserve">Macierze ekspresji genów</w:t>
      </w:r>
      <w:bookmarkEnd w:id="14"/>
      <w:r/>
      <w:r/>
    </w:p>
    <w:p>
      <w:pPr>
        <w:shd w:val="nil" w:color="auto" w:fill="000000"/>
        <w:rPr>
          <w:sz w:val="28"/>
        </w:rPr>
      </w:pPr>
      <w:r>
        <w:rPr>
          <w:sz w:val="28"/>
        </w:rPr>
      </w:r>
      <w:r>
        <w:rPr>
          <w:sz w:val="28"/>
        </w:rPr>
      </w:r>
      <w:r/>
    </w:p>
    <w:p>
      <w:pPr>
        <w:shd w:val="nil" w:color="auto" w:fill="CFCECE" w:themeFill="background2" w:themeFillShade="E6"/>
      </w:pPr>
      <w:r>
        <w:t xml:space="preserve">Dane po normalizacji można przedstawić w postaci macierzy ekspresji genów. Każdy wiersz takiej macierzy odpowiada określonemu genowi, a</w:t>
      </w:r>
      <w:r>
        <w:rPr>
          <w:rFonts w:ascii="DejaVu Sans Light" w:hAnsi="DejaVu Sans Light" w:cs="DejaVu Sans Light" w:eastAsia="DejaVu Sans Light"/>
          <w:color w:val="000000"/>
          <w:sz w:val="24"/>
        </w:rPr>
        <w:t xml:space="preserve"> </w:t>
      </w:r>
      <w:r>
        <w:t xml:space="preserve">każda kolumna może odpowiadać warunkom eksperymentalnym lub danemu punktowi w czasie, w którym zmierzono ekspresję genów.</w:t>
      </w:r>
      <w:r>
        <w:rPr>
          <w:shd w:val="nil" w:color="auto" w:fill="000000"/>
        </w:rPr>
        <w:t xml:space="preserve"> </w:t>
      </w:r>
      <w:r>
        <w:rPr>
          <w:shd w:val="nil" w:color="auto" w:fill="000000"/>
        </w:rPr>
        <w:t xml:space="preserve">Macierze ekspresji można przedstawiać z wartościami bezwzględnymi, porównawczymi oraz często po transformacji logarytmicznej [4].</w:t>
      </w:r>
      <w:r/>
    </w:p>
    <w:p>
      <w:pPr>
        <w:ind w:firstLine="708"/>
        <w:shd w:val="nil" w:color="auto" w:fill="CFCECE" w:themeFill="background2" w:themeFillShade="E6"/>
        <w:rPr>
          <w:rFonts w:ascii="DejaVu Sans Light" w:hAnsi="DejaVu Sans Light" w:cs="DejaVu Sans Light" w:eastAsia="DejaVu Sans Light"/>
          <w:sz w:val="24"/>
        </w:rPr>
      </w:pPr>
      <w:r>
        <w:rPr>
          <w:rFonts w:ascii="DejaVu Sans Light" w:hAnsi="DejaVu Sans Light" w:cs="DejaVu Sans Light" w:eastAsia="DejaVu Sans Light"/>
          <w:sz w:val="24"/>
        </w:rPr>
        <w:t xml:space="preserve">Poziomy ekspresji genu w różnych warunkach eksperymentalnych nazywa się profilem ekspresji genów, natomiast poziomy ekspresji wszystkich genów w próbce dla danych warunków eksperymentalnych nazywa się profilem ekspresji próby. Tak złożone dane p</w:t>
      </w:r>
      <w:r>
        <w:rPr>
          <w:rFonts w:ascii="DejaVu Sans Light" w:hAnsi="DejaVu Sans Light" w:cs="DejaVu Sans Light" w:eastAsia="DejaVu Sans Light"/>
          <w:sz w:val="24"/>
        </w:rPr>
        <w:t xml:space="preserve">oddaje się adnotacji poprzez podawanie funkcji genów lub określanie stanów zdrowia/choroby określonej próby. W zależności od tego, czy zastosowano adnotac</w:t>
      </w:r>
      <w:r>
        <w:rPr>
          <w:rFonts w:ascii="DejaVu Sans Light" w:hAnsi="DejaVu Sans Light" w:cs="DejaVu Sans Light" w:eastAsia="DejaVu Sans Light"/>
          <w:sz w:val="24"/>
          <w:shd w:val="nil" w:color="auto" w:fill="000000"/>
        </w:rPr>
        <w:t xml:space="preserve">j</w:t>
      </w:r>
      <w:r>
        <w:rPr>
          <w:rFonts w:ascii="DejaVu Sans Light" w:hAnsi="DejaVu Sans Light" w:cs="DejaVu Sans Light" w:eastAsia="DejaVu Sans Light"/>
          <w:sz w:val="24"/>
          <w:shd w:val="nil" w:color="auto" w:fill="000000"/>
        </w:rPr>
        <w:t xml:space="preserve">ę</w:t>
      </w:r>
      <w:r>
        <w:rPr>
          <w:rFonts w:ascii="DejaVu Sans Light" w:hAnsi="DejaVu Sans Light" w:cs="DejaVu Sans Light" w:eastAsia="DejaVu Sans Light"/>
          <w:sz w:val="24"/>
          <w:shd w:val="nil" w:color="auto" w:fill="000000"/>
        </w:rPr>
        <w:t xml:space="preserve">,</w:t>
      </w:r>
      <w:r>
        <w:rPr>
          <w:rFonts w:ascii="DejaVu Sans Light" w:hAnsi="DejaVu Sans Light" w:cs="DejaVu Sans Light" w:eastAsia="DejaVu Sans Light"/>
          <w:sz w:val="24"/>
        </w:rPr>
        <w:t xml:space="preserve"> czy też nie, analizę danych ekspresji genów można podzielić na uczenie z nadzorem i be</w:t>
      </w:r>
      <w:r>
        <w:rPr>
          <w:rFonts w:ascii="DejaVu Sans Light" w:hAnsi="DejaVu Sans Light" w:cs="DejaVu Sans Light" w:eastAsia="DejaVu Sans Light"/>
          <w:sz w:val="24"/>
          <w:shd w:val="nil" w:color="auto" w:fill="000000"/>
        </w:rPr>
        <w:t xml:space="preserve">z </w:t>
      </w:r>
      <w:r>
        <w:rPr>
          <w:rFonts w:ascii="DejaVu Sans Light" w:hAnsi="DejaVu Sans Light" w:cs="DejaVu Sans Light" w:eastAsia="DejaVu Sans Light"/>
          <w:sz w:val="24"/>
          <w:shd w:val="nil" w:color="auto" w:fill="000000"/>
        </w:rPr>
        <w:t xml:space="preserve">nadzoru </w:t>
      </w:r>
      <w:r>
        <w:rPr>
          <w:rFonts w:ascii="DejaVu Sans Light" w:hAnsi="DejaVu Sans Light" w:cs="DejaVu Sans Light" w:eastAsia="DejaVu Sans Light"/>
          <w:sz w:val="24"/>
          <w:shd w:val="nil" w:color="auto" w:fill="000000"/>
        </w:rPr>
        <w:t xml:space="preserve">[4]</w:t>
      </w:r>
      <w:r>
        <w:rPr>
          <w:rFonts w:ascii="DejaVu Sans Light" w:hAnsi="DejaVu Sans Light" w:cs="DejaVu Sans Light" w:eastAsia="DejaVu Sans Light"/>
          <w:sz w:val="24"/>
        </w:rPr>
        <w:t xml:space="preserve">.</w:t>
      </w:r>
      <w:r/>
    </w:p>
    <w:p>
      <w:pPr>
        <w:ind w:firstLine="708"/>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Istotnym elementem przed dalszym przetwarzaniem danych mikromacierzowych jest sprawdzenie skuteczności procesu normalizacji zestawu macierzy . Najłatwiej osią</w:t>
      </w:r>
      <w:r>
        <w:rPr>
          <w:rFonts w:ascii="DejaVu Sans Light" w:hAnsi="DejaVu Sans Light" w:cs="DejaVu Sans Light" w:eastAsia="DejaVu Sans Light"/>
          <w:sz w:val="24"/>
        </w:rPr>
        <w:t xml:space="preserve">gnąć to wykonując wykresy pudełkowe przed i po procesie normalizacji, gdzie każde pudełko odpowiada jednej macierzy. Po normalizacji pudełka powinny być możliwie wyrównane, posiadając porównywalny średni poziom ekspresji i bardzo zbliżoną skalę wartości.</w:t>
      </w:r>
      <w:r>
        <w:rPr>
          <w:rFonts w:ascii="DejaVu Sans Light" w:hAnsi="DejaVu Sans Light" w:cs="DejaVu Sans Light" w:eastAsia="DejaVu Sans Light"/>
          <w:sz w:val="24"/>
        </w:rPr>
      </w:r>
      <w:r/>
    </w:p>
    <w:p>
      <w:pPr>
        <w:ind w:firstLine="708"/>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Dobrym sposobem wstęp</w:t>
      </w:r>
      <w:r>
        <w:rPr>
          <w:rFonts w:ascii="DejaVu Sans Light" w:hAnsi="DejaVu Sans Light" w:cs="DejaVu Sans Light" w:eastAsia="DejaVu Sans Light"/>
          <w:sz w:val="24"/>
        </w:rPr>
        <w:t xml:space="preserve">nego porównan</w:t>
      </w:r>
      <w:r>
        <w:rPr>
          <w:rFonts w:ascii="DejaVu Sans Light" w:hAnsi="DejaVu Sans Light" w:cs="DejaVu Sans Light" w:eastAsia="DejaVu Sans Light"/>
          <w:sz w:val="24"/>
        </w:rPr>
        <w:t xml:space="preserve">ia konkretnych macierzy lub grup macierzy, np.: macierzy testujących i kontrolnych jest wykonanie wykresu MA. Wykres MA pokazuje, w jakim stopniu zmienność ekspresji zależy od poziomu ekspresji. Jest to wykres rozrzutu, na którym wykreśla się A względem M:</w:t>
      </w:r>
      <w:r>
        <w:rPr>
          <w:rFonts w:ascii="DejaVu Sans Light" w:hAnsi="DejaVu Sans Light" w:cs="DejaVu Sans Light" w:eastAsia="DejaVu Sans Light"/>
          <w:sz w:val="24"/>
        </w:rPr>
      </w:r>
      <w:r/>
    </w:p>
    <w:p>
      <w:pPr>
        <w:pStyle w:val="1000"/>
        <w:numPr>
          <w:ilvl w:val="0"/>
          <w:numId w:val="142"/>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M jest różnicą między intensywnością sondy/grupy sond na macierzy a medianą intensywności tej sondy w całym zbiorze matryc,</w:t>
      </w:r>
      <w:r>
        <w:rPr>
          <w:rFonts w:ascii="DejaVu Sans Light" w:hAnsi="DejaVu Sans Light" w:cs="DejaVu Sans Light" w:eastAsia="DejaVu Sans Light"/>
          <w:sz w:val="24"/>
        </w:rPr>
      </w:r>
      <w:r/>
    </w:p>
    <w:p>
      <w:pPr>
        <w:pStyle w:val="1000"/>
        <w:numPr>
          <w:ilvl w:val="0"/>
          <w:numId w:val="142"/>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A jest średnią intensywnością danej sondy w całym zbiorze.</w:t>
      </w:r>
      <w:r>
        <w:rPr>
          <w:rFonts w:ascii="DejaVu Sans Light" w:hAnsi="DejaVu Sans Light" w:cs="DejaVu Sans Light" w:eastAsia="DejaVu Sans Light"/>
          <w:sz w:val="24"/>
        </w:rPr>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W idealnym przypadku chmura punktów danych na wykresie MA powinna być wyśrodkowana w okół M = 0. Dzieje się tak, ponieważ zakładamy, że większość genów nie stanowi rozróżnienia pomiędz</w:t>
      </w:r>
      <w:r>
        <w:rPr>
          <w:rFonts w:ascii="DejaVu Sans Light" w:hAnsi="DejaVu Sans Light" w:cs="DejaVu Sans Light" w:eastAsia="DejaVu Sans Light"/>
          <w:sz w:val="24"/>
        </w:rPr>
        <w:t xml:space="preserve">y badanymi warunkami eksperymentalnymi oraz liczba genów regulowanych w górę i w dół jest podobna. Przy pomocy wykresów MA można oceniać poszczególne matryce względem pozostałych, jak i grupy matryc odpowiadającym porównywanym w eksperymencie warunkom [9].</w:t>
      </w:r>
      <w:r>
        <w:rPr>
          <w:rFonts w:ascii="DejaVu Sans Light" w:hAnsi="DejaVu Sans Light" w:cs="DejaVu Sans Light" w:eastAsia="DejaVu Sans Light"/>
          <w:sz w:val="24"/>
        </w:rPr>
      </w:r>
      <w:r/>
    </w:p>
    <w:p>
      <w:pPr>
        <w:ind w:firstLine="0"/>
        <w:shd w:val="nil" w:color="auto" w:fill="000000"/>
        <w:rPr>
          <w:rFonts w:ascii="DejaVu Sans Light" w:hAnsi="DejaVu Sans Light" w:cs="DejaVu Sans Light" w:eastAsia="DejaVu Sans Light"/>
          <w:sz w:val="28"/>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pStyle w:val="983"/>
        <w:numPr>
          <w:ilvl w:val="1"/>
          <w:numId w:val="112"/>
        </w:numPr>
        <w:shd w:val="nil" w:color="auto" w:fill="000000"/>
      </w:pPr>
      <w:r/>
      <w:bookmarkStart w:id="15" w:name="_Toc15"/>
      <w:r>
        <w:t xml:space="preserve">Analiza nadzorowana i nienadzorowana</w:t>
      </w:r>
      <w:bookmarkEnd w:id="15"/>
      <w:r/>
      <w:r/>
    </w:p>
    <w:p>
      <w:pPr>
        <w:shd w:val="nil" w:color="auto" w:fill="000000"/>
        <w:rPr>
          <w:sz w:val="28"/>
        </w:rPr>
      </w:pPr>
      <w:r>
        <w:rPr>
          <w:sz w:val="28"/>
        </w:rPr>
      </w:r>
      <w:r>
        <w:rPr>
          <w:sz w:val="28"/>
        </w:rPr>
      </w:r>
      <w:r/>
    </w:p>
    <w:p>
      <w:pPr>
        <w:shd w:val="nil" w:color="auto" w:fill="FFFFFF" w:themeFill="background1"/>
        <w:tabs>
          <w:tab w:val="left" w:pos="7427" w:leader="none"/>
        </w:tabs>
      </w:pPr>
      <w:r>
        <w:t xml:space="preserve">Analiza bez nadzoru przeprowadzana jest w taki sposób aby zidentyfikować mo</w:t>
      </w:r>
      <w:r>
        <w:t xml:space="preserve">żliwe wzorce, mogące pogrupować geny/próbki w klastry bez użycia adnotacji. Np. geny o podobnych profilach ekspresji można pogrupować razem, można również uwzględnić adnotację w późniejszych etapach analizy danych w celu wyciągania wniosków biologicz</w:t>
      </w:r>
      <w:r>
        <w:rPr>
          <w:shd w:val="nil" w:color="auto" w:fill="000000"/>
        </w:rPr>
        <w:t xml:space="preserve">nych</w:t>
      </w:r>
      <w:r>
        <w:rPr>
          <w:shd w:val="nil" w:color="auto" w:fill="000000"/>
        </w:rPr>
        <w:t xml:space="preserve"> </w:t>
      </w:r>
      <w:r>
        <w:rPr>
          <w:shd w:val="nil" w:color="auto" w:fill="000000"/>
        </w:rPr>
        <w:t xml:space="preserve">[4]</w:t>
      </w:r>
      <w:r>
        <w:t xml:space="preserve">.</w:t>
      </w:r>
      <w:r>
        <w:tab/>
      </w:r>
      <w:r/>
    </w:p>
    <w:p>
      <w:pPr>
        <w:ind w:firstLine="708"/>
        <w:shd w:val="nil" w:color="auto" w:fill="FFFFFF" w:themeFill="background1"/>
        <w:rPr>
          <w:rFonts w:ascii="DejaVu Sans Light" w:hAnsi="DejaVu Sans Light" w:cs="DejaVu Sans Light" w:eastAsia="DejaVu Sans Light"/>
        </w:rPr>
      </w:pPr>
      <w:r>
        <w:rPr>
          <w:rFonts w:ascii="DejaVu Sans Light" w:hAnsi="DejaVu Sans Light" w:cs="DejaVu Sans Light" w:eastAsia="DejaVu Sans Light"/>
          <w:sz w:val="24"/>
        </w:rPr>
        <w:t xml:space="preserve">W przypadku analizy z nadzorem, na podstawie informacji o </w:t>
      </w:r>
      <w:r>
        <w:rPr>
          <w:rFonts w:ascii="DejaVu Sans Light" w:hAnsi="DejaVu Sans Light" w:cs="DejaVu Sans Light" w:eastAsia="DejaVu Sans Light"/>
          <w:sz w:val="24"/>
        </w:rPr>
        <w:t xml:space="preserve">próbie, tworzymy klastry genów/próbek w celu określenia charakterystycznych wzorców dla danego klastra. Na przykład po podzieleniu profili ekspresji na wskazujące na stan chorobowy i nie, można uzyskać wzorc</w:t>
      </w:r>
      <w:r>
        <w:rPr>
          <w:rFonts w:ascii="DejaVu Sans Light" w:hAnsi="DejaVu Sans Light" w:cs="DejaVu Sans Light" w:eastAsia="DejaVu Sans Light"/>
          <w:sz w:val="24"/>
          <w:shd w:val="nil" w:color="auto" w:fill="000000"/>
        </w:rPr>
        <w:t xml:space="preserve">e</w:t>
      </w:r>
      <w:r>
        <w:rPr>
          <w:rFonts w:ascii="DejaVu Sans Light" w:hAnsi="DejaVu Sans Light" w:cs="DejaVu Sans Light" w:eastAsia="DejaVu Sans Light"/>
          <w:sz w:val="24"/>
        </w:rPr>
        <w:t xml:space="preserve"> stojąc</w:t>
      </w:r>
      <w:r>
        <w:rPr>
          <w:rFonts w:ascii="DejaVu Sans Light" w:hAnsi="DejaVu Sans Light" w:cs="DejaVu Sans Light" w:eastAsia="DejaVu Sans Light"/>
          <w:sz w:val="24"/>
          <w:shd w:val="nil" w:color="auto" w:fill="000000"/>
        </w:rPr>
        <w:t xml:space="preserve">e</w:t>
      </w:r>
      <w:r>
        <w:rPr>
          <w:rFonts w:ascii="DejaVu Sans Light" w:hAnsi="DejaVu Sans Light" w:cs="DejaVu Sans Light" w:eastAsia="DejaVu Sans Light"/>
          <w:sz w:val="24"/>
        </w:rPr>
        <w:t xml:space="preserve"> na pograniczu zdefiniowanych stanów [4]. </w:t>
      </w:r>
      <w:r>
        <w:rPr>
          <w:rFonts w:ascii="DejaVu Sans Light" w:hAnsi="DejaVu Sans Light" w:cs="DejaVu Sans Light" w:eastAsia="DejaVu Sans Light"/>
          <w:sz w:val="24"/>
        </w:rPr>
      </w:r>
      <w:r/>
    </w:p>
    <w:p>
      <w:pPr>
        <w:shd w:val="nil" w:color="auto" w:fill="FFFFFF"/>
        <w:rPr>
          <w:rFonts w:ascii="DejaVu Sans Light" w:hAnsi="DejaVu Sans Light" w:cs="DejaVu Sans Light" w:eastAsia="DejaVu Sans Light"/>
          <w:sz w:val="28"/>
        </w:rPr>
      </w:pPr>
      <w:r>
        <w:rPr>
          <w:rFonts w:ascii="DejaVu Sans Light" w:hAnsi="DejaVu Sans Light" w:cs="DejaVu Sans Light" w:eastAsia="DejaVu Sans Light"/>
          <w:sz w:val="26"/>
        </w:rPr>
      </w:r>
      <w:r>
        <w:rPr>
          <w:rFonts w:ascii="DejaVu Sans Light" w:hAnsi="DejaVu Sans Light" w:cs="DejaVu Sans Light" w:eastAsia="DejaVu Sans Light"/>
          <w:sz w:val="28"/>
        </w:rPr>
        <w:br w:type="page"/>
      </w:r>
      <w:r/>
    </w:p>
    <w:p>
      <w:pPr>
        <w:shd w:val="nil" w:color="auto" w:fill="000000"/>
        <w:tabs>
          <w:tab w:val="left" w:pos="7427" w:leader="none"/>
        </w:tabs>
        <w:rPr>
          <w:rFonts w:ascii="DejaVu Sans Light" w:hAnsi="DejaVu Sans Light" w:cs="DejaVu Sans Light" w:eastAsia="DejaVu Sans Light"/>
          <w:sz w:val="28"/>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pStyle w:val="983"/>
        <w:numPr>
          <w:ilvl w:val="1"/>
          <w:numId w:val="112"/>
        </w:numPr>
        <w:shd w:val="nil" w:color="auto" w:fill="FFFFFF" w:themeFill="background1"/>
        <w:rPr>
          <w:rFonts w:ascii="DejaVu Sans Light" w:hAnsi="DejaVu Sans Light" w:cs="DejaVu Sans Light" w:eastAsia="DejaVu Sans Light"/>
        </w:rPr>
      </w:pPr>
      <w:r/>
      <w:bookmarkStart w:id="16" w:name="_Toc16"/>
      <w:r>
        <w:rPr>
          <w:rFonts w:ascii="DejaVu Sans Light" w:hAnsi="DejaVu Sans Light" w:cs="DejaVu Sans Light" w:eastAsia="DejaVu Sans Light"/>
          <w:shd w:val="nil" w:color="auto" w:fill="000000"/>
        </w:rPr>
        <w:t xml:space="preserve">Klasteryzacja</w:t>
      </w:r>
      <w:bookmarkEnd w:id="16"/>
      <w:r/>
      <w:r/>
    </w:p>
    <w:p>
      <w:pPr>
        <w:shd w:val="nil" w:color="auto" w:fill="FFFFFF" w:themeFill="background1"/>
        <w:rPr>
          <w:sz w:val="28"/>
        </w:rPr>
      </w:pPr>
      <w:r>
        <w:rPr>
          <w:sz w:val="28"/>
        </w:rPr>
      </w:r>
      <w:r>
        <w:rPr>
          <w:sz w:val="28"/>
        </w:rPr>
      </w:r>
      <w:r/>
    </w:p>
    <w:p>
      <w:pPr>
        <w:shd w:val="nil" w:color="auto" w:fill="FFFFFF" w:themeFill="background1"/>
      </w:pPr>
      <w:r>
        <w:t xml:space="preserve">Klasteryzacja, inaczej grupowanie, dotyczy analizy skupień i jest przeprowadzana w celu wyłonienia przypuszczalnie sensownych organizacji danych [10]. </w:t>
      </w:r>
      <w:r/>
    </w:p>
    <w:p>
      <w:pPr>
        <w:ind w:firstLine="708"/>
        <w:shd w:val="nil" w:color="auto" w:fill="FFFFFF" w:themeFill="background1"/>
      </w:pPr>
      <w:r>
        <w:t xml:space="preserve">Metody grupowania można podzielić na hierarchicz</w:t>
      </w:r>
      <w:r>
        <w:t xml:space="preserve">n</w:t>
      </w:r>
      <w:r>
        <w:t xml:space="preserve">e i niehierarchiczne. W przypadku tworzenia klastrów w sposób hierarchiczny określa się relacje pomiędzy obiektami w danej grupie, co przypomina drzewo filogenetyczne. Metody niehierarchiczne nie biorą pod uwagę relacji pomiędzy obiektami w klastrze [10]. </w:t>
      </w:r>
      <w:r/>
    </w:p>
    <w:p>
      <w:pPr>
        <w:ind w:firstLine="708"/>
        <w:shd w:val="nil" w:color="auto" w:fill="FFFFFF" w:themeFill="background1"/>
      </w:pPr>
      <w:r>
        <w:t xml:space="preserve">Grupowani</w:t>
      </w:r>
      <w:r>
        <w:t xml:space="preserve">e hierarchiczne dzieli się na aglomeracyjne oraz deglomeracyjne.</w:t>
      </w:r>
      <w:r>
        <w:t xml:space="preserve"> Pierwsze grupuje pojedyncze obiekty w określone klastry oraz stopniowo dodaje nowe grupy, aż pozostanie tylko jedna, natomiast deglomeracyjne grupuje obiekty zaczynając od uznania wszystkich obiektów jako jednej grupy i stopniowo wprowadza podziały [4].</w:t>
      </w:r>
      <w:r/>
    </w:p>
    <w:p>
      <w:pPr>
        <w:ind w:firstLine="708"/>
        <w:shd w:val="nil" w:color="auto" w:fill="FFFFFF" w:themeFill="background1"/>
      </w:pPr>
      <w:r>
        <w:t xml:space="preserve">Łączenie w grupy odbywa się na podstawie określonych metryk. W przypadku grupowania pojedynczeg</w:t>
      </w:r>
      <w:r>
        <w:t xml:space="preserve">o po</w:t>
      </w:r>
      <w:r>
        <w:t xml:space="preserve">łączenia brana jest pod uwagę minimalna odległość pomiędzy obiektami lub klastrami. Ta metoda jest uważana za niewrażliwą na wartości odstające i nazywana jest również jako metoda najbliższego sąsiedztwa. Kolejną metodą hierarchicznego grupowania aglomerac</w:t>
      </w:r>
      <w:r>
        <w:t xml:space="preserve">yjnego jest grupowanie kompletnych połączeń, biorące pod uwagę wartości maksymalne odległości pomiędzy obiektami. Stosowane są również metody oparte o wartość średnią połączenia pomiędzy klastrami oraz odległość pomiędzy centroidami porównywanych grup [4].</w:t>
      </w:r>
      <w:r/>
    </w:p>
    <w:p>
      <w:pPr>
        <w:ind w:firstLine="708"/>
        <w:shd w:val="nil" w:color="auto" w:fill="FFFFFF" w:themeFill="background1"/>
      </w:pPr>
      <w:r>
        <w:t xml:space="preserve">Podział na grupy metodą deglomeracyjną odbywa się poprzez np. analizę głównego składnika, za pomocą której określa się wektor oddzielający obiekty pomiędzy nowe klastry [4]. </w:t>
      </w:r>
      <w:r/>
    </w:p>
    <w:p>
      <w:pPr>
        <w:ind w:firstLine="708"/>
        <w:shd w:val="nil" w:color="auto" w:fill="FFFFFF" w:themeFill="background1"/>
      </w:pPr>
      <w:r>
        <w:t xml:space="preserve">Klastrowanie niehierarchiczne stanowi uzupełnienie wad grupowania hierarchicznego, dotyczących spotykanej niezasadności utworzonych struktur, które nie zawsze znajdują stosowne uzasadnienie dla podziału danej puli profili ekspresji. Pod</w:t>
      </w:r>
      <w:r>
        <w:t xml:space="preserve">ejście niehierarchiczne zakłada odgórne narzuconą ilość klastrów i im podporządkowuje dalsze grupowanie. Ta metoda może zostać przeprowadzona przy pomocy różnych wariantów algorytmu, na przykład przy pomocy K-średnich, w której na pierwszym eta</w:t>
      </w:r>
      <w:r>
        <w:t xml:space="preserve">pie obiekty są dowolnie dzielone na przewidzianą liczbę klastrów. Liczbę klastrów można dobrać losowo albo oszacować przeprowadzając najpierw grupowanie hierarchiczne. Następnie dla każdej grupy obliczany jest średni profil ekspresji (np.: centroid), ten k</w:t>
      </w:r>
      <w:r>
        <w:t xml:space="preserve">rok nazywa się inicjalizacją. W kolejnym kroku poszczególne obiekty są ponownie przypisywane z jednych grup do innych, w zależności od tego, który centroid jest bliżej genu/próbki. Proces ten jest powtarzany przez ustaloną liczbę iteracji albo do momentu k</w:t>
      </w:r>
      <w:r>
        <w:t xml:space="preserve">onwergencji (brak zmian na przestrzeni kilku iteracji). Inną metodą grupowania niehierarchicznego są samo-organizujące się mapy - SOM (ang. </w:t>
      </w:r>
      <w:r>
        <w:rPr>
          <w:lang w:val="en-US"/>
        </w:rPr>
        <w:t xml:space="preserve">Self Organizing Maps</w:t>
      </w:r>
      <w:r>
        <w:t xml:space="preserve">). W metodzie SOM pierwszym krokiem jest wybór liczby i orientacji klastrów względem siebie, np.:</w:t>
      </w:r>
      <w:r>
        <w:t xml:space="preserve"> punk</w:t>
      </w:r>
      <w:r>
        <w:t xml:space="preserve">tem wyjściowym może być siatka z punktami oznaczającymi określone klastry. Siatka ta jest rzutowana na przestrzeń danych ekspresji, gdzie każdy z obiektów przynależy do najbliższego sobie punktu siatki. W następnych krokach punkt siatki jest przesuwany bli</w:t>
      </w:r>
      <w:r>
        <w:t xml:space="preserve">żej losowo wybranego obiektu, pociągając za sobą pozostałe punkty w stopniu zależnym od ich odległości od przesuwanego punktu. W kolejnych krokach proces się powtarza, a początkowo dwuwymiarowa siatka dopasowuje się do rozkładu danych ekspresji. Metoda SOM</w:t>
      </w:r>
      <w:r>
        <w:t xml:space="preserve"> </w:t>
      </w:r>
      <w:r>
        <w:t xml:space="preserve">w przeciwieństwie do K-średnich nie wymusza liczby klastrów, niektóre z obiektów mogą pozostać bez określonej grupy. Zaletą metody SOM jest dostarczenie informacji na temat podobieństwa pomiędzy grupami oraz wiarygodność nawet dla zaszumionych danych [4]. </w:t>
      </w:r>
      <w:r/>
    </w:p>
    <w:p>
      <w:pPr>
        <w:ind w:firstLine="0"/>
        <w:shd w:val="nil" w:color="auto" w:fill="FFFFFF" w:themeFill="background1"/>
        <w:rPr>
          <w:sz w:val="28"/>
        </w:rPr>
      </w:pPr>
      <w:r>
        <w:rPr>
          <w:sz w:val="28"/>
        </w:rPr>
      </w:r>
      <w:r>
        <w:rPr>
          <w:sz w:val="28"/>
        </w:rPr>
      </w:r>
      <w:r/>
    </w:p>
    <w:p>
      <w:pPr>
        <w:pStyle w:val="983"/>
        <w:numPr>
          <w:ilvl w:val="1"/>
          <w:numId w:val="112"/>
        </w:numPr>
        <w:shd w:val="nil" w:color="auto" w:fill="000000"/>
      </w:pPr>
      <w:r/>
      <w:bookmarkStart w:id="17" w:name="_Toc17"/>
      <w:r>
        <w:t xml:space="preserve">Analiza statystyczna </w:t>
      </w:r>
      <w:bookmarkEnd w:id="17"/>
      <w:r/>
      <w:r/>
    </w:p>
    <w:p>
      <w:pPr>
        <w:shd w:val="nil" w:color="auto" w:fill="000000"/>
        <w:rPr>
          <w:sz w:val="28"/>
        </w:rPr>
      </w:pPr>
      <w:r>
        <w:rPr>
          <w:sz w:val="28"/>
        </w:rPr>
      </w:r>
      <w:r>
        <w:rPr>
          <w:sz w:val="28"/>
        </w:rPr>
      </w:r>
      <w:r/>
    </w:p>
    <w:p>
      <w:pPr>
        <w:shd w:val="nil" w:color="auto" w:fill="000000"/>
      </w:pPr>
      <w:r>
        <w:t xml:space="preserve">W celu wyłonienia genów mogących mieć wpływ na obserwowane różnice w warunkach eksperymentalnych (stan zdrowia/choroby), należy wybrać te o dostatecznie dużej ekspresji różnicowej oraz możliwie małym błędzie.</w:t>
      </w:r>
      <w:r/>
    </w:p>
    <w:p>
      <w:pPr>
        <w:shd w:val="nil" w:color="auto" w:fill="000000"/>
        <w:rPr>
          <w:vertAlign w:val="baseline"/>
        </w:rPr>
      </w:pPr>
      <w:r>
        <w:tab/>
        <w:t xml:space="preserve">Wygodnym sposobem</w:t>
      </w:r>
      <w:r>
        <w:t xml:space="preserve"> obserwacji tych wartości jest wykres wulkanu (Rys. 5.1). Przedstawiony jest na nim logarytmiczny wskaźnik zmian danego genu oraz odpowiadająca mu statystyka. Aby grafika przybrała pożądany kształt, wartości na osi pionowej wykresu wyświetlane są jako -log</w:t>
      </w:r>
      <w:r>
        <w:rPr>
          <w:vertAlign w:val="subscript"/>
        </w:rPr>
        <w:t xml:space="preserve">10</w:t>
      </w:r>
      <w:r>
        <w:rPr>
          <w:vertAlign w:val="baseline"/>
        </w:rPr>
        <w:t xml:space="preserve">(p-val), a na osi poziomej znajduje się średni współczynnik ekspresji różnicowej. Na podstawie wyglądu wykresu można wizualnie ocenić jak dobrać progi w celu filtracji genów do dalszej analizy.</w:t>
      </w:r>
      <w:r/>
    </w:p>
    <w:p>
      <w:pPr>
        <w:ind w:firstLine="708"/>
        <w:shd w:val="nil" w:color="auto" w:fill="000000"/>
      </w:pPr>
      <w:r>
        <w:rPr>
          <w:vertAlign w:val="baseline"/>
        </w:rPr>
        <w:t xml:space="preserve">W ten sposób wybrane geny można poddać grupowaniu i wizualizacji na wykresie mapy cieplnej, w celu obserwacji ewentualnych zależności, by w końcu sprawdzić ich biologiczne znaczenie dla badanych warunków eksperymentalnych.</w:t>
      </w:r>
      <w:r>
        <w:t xml:space="preserve"> </w:t>
      </w:r>
      <w:r/>
    </w:p>
    <w:p>
      <w:pPr>
        <w:pStyle w:val="968"/>
        <w:jc w:val="center"/>
        <w:shd w:val="nil" w:color="auto" w:fill="000000"/>
      </w:pPr>
      <w:r>
        <mc:AlternateContent>
          <mc:Choice Requires="wpg">
            <w:drawing>
              <wp:inline xmlns:wp="http://schemas.openxmlformats.org/drawingml/2006/wordprocessingDrawing" distT="0" distB="0" distL="0" distR="0">
                <wp:extent cx="5731510" cy="4830756"/>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8"/>
                        <a:stretch/>
                      </pic:blipFill>
                      <pic:spPr bwMode="auto">
                        <a:xfrm>
                          <a:off x="0" y="0"/>
                          <a:ext cx="5731509" cy="48307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51.3pt;height:380.4pt;" stroked="false">
                <v:path textboxrect="0,0,0,0"/>
                <v:imagedata r:id="rId18" o:title=""/>
              </v:shape>
            </w:pict>
          </mc:Fallback>
        </mc:AlternateContent>
      </w:r>
      <w:r/>
    </w:p>
    <w:p>
      <w:pPr>
        <w:pStyle w:val="968"/>
        <w:jc w:val="center"/>
        <w:shd w:val="nil" w:color="auto" w:fill="000000"/>
      </w:pPr>
      <w:r>
        <w:t xml:space="preserve">Rys. 5.1 - Przykładowy wykres wulkanu [źródło własne].</w:t>
      </w:r>
      <w:r/>
    </w:p>
    <w:p>
      <w:pPr>
        <w:shd w:val="nil" w:color="auto" w:fill="FFFFFF" w:themeFill="background1"/>
        <w:rPr>
          <w:rFonts w:ascii="DejaVu Sans Light" w:hAnsi="DejaVu Sans Light" w:cs="DejaVu Sans Light" w:eastAsia="DejaVu Sans Light"/>
          <w:sz w:val="28"/>
        </w:rPr>
      </w:pPr>
      <w:r>
        <w:rPr>
          <w:rFonts w:ascii="DejaVu Sans Light" w:hAnsi="DejaVu Sans Light" w:cs="DejaVu Sans Light" w:eastAsia="DejaVu Sans Light"/>
          <w:sz w:val="28"/>
        </w:rPr>
      </w:r>
      <w:r>
        <w:rPr>
          <w:rFonts w:ascii="DejaVu Sans Light" w:hAnsi="DejaVu Sans Light" w:cs="DejaVu Sans Light" w:eastAsia="DejaVu Sans Light"/>
          <w:sz w:val="28"/>
        </w:rPr>
      </w:r>
      <w:r/>
    </w:p>
    <w:p>
      <w:pPr>
        <w:ind w:firstLine="0"/>
        <w:shd w:val="nil" w:color="auto" w:fill="000000"/>
        <w:rPr>
          <w:rFonts w:ascii="DejaVu Sans Light" w:hAnsi="DejaVu Sans Light" w:cs="DejaVu Sans Light" w:eastAsia="DejaVu Sans Light"/>
        </w:rPr>
      </w:pPr>
      <w:r>
        <w:rPr>
          <w:rFonts w:ascii="DejaVu Sans Light" w:hAnsi="DejaVu Sans Light" w:cs="DejaVu Sans Light" w:eastAsia="DejaVu Sans Light"/>
          <w:sz w:val="24"/>
        </w:rPr>
      </w:r>
      <w:r>
        <w:rPr>
          <w:rFonts w:ascii="DejaVu Sans Light" w:hAnsi="DejaVu Sans Light" w:cs="DejaVu Sans Light" w:eastAsia="DejaVu Sans Light"/>
          <w:sz w:val="24"/>
        </w:rPr>
      </w:r>
      <w:r/>
    </w:p>
    <w:p>
      <w:pPr>
        <w:shd w:val="nil" w:color="auto" w:fill="000000"/>
      </w:pPr>
      <w:r/>
      <w:r/>
    </w:p>
    <w:p>
      <w:pPr>
        <w:shd w:val="nil" w:color="auto" w:fill="000000"/>
      </w:pPr>
      <w:r/>
      <w:r/>
    </w:p>
    <w:p>
      <w:pPr>
        <w:shd w:val="nil" w:color="auto" w:fill="000000"/>
        <w:rPr>
          <w:rFonts w:ascii="DejaVu Sans Light" w:hAnsi="DejaVu Sans Light" w:cs="DejaVu Sans Light" w:eastAsia="DejaVu Sans Light"/>
        </w:rPr>
      </w:pPr>
      <w:r>
        <w:rPr>
          <w:rFonts w:ascii="DejaVu Sans Light" w:hAnsi="DejaVu Sans Light" w:cs="DejaVu Sans Light" w:eastAsia="DejaVu Sans Light"/>
          <w:sz w:val="24"/>
        </w:rPr>
      </w:r>
      <w:r>
        <w:rPr>
          <w:rFonts w:ascii="DejaVu Sans Light" w:hAnsi="DejaVu Sans Light" w:cs="DejaVu Sans Light" w:eastAsia="DejaVu Sans Light"/>
          <w:sz w:val="24"/>
        </w:rPr>
      </w:r>
      <w:r/>
    </w:p>
    <w:p>
      <w:pPr>
        <w:pStyle w:val="984"/>
        <w:numPr>
          <w:ilvl w:val="0"/>
          <w:numId w:val="0"/>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br/>
      </w:r>
      <w:r/>
    </w:p>
    <w:p>
      <w:pPr>
        <w:shd w:val="nil" w:color="auto" w:fill="FFFFFF"/>
        <w:rPr>
          <w:rFonts w:ascii="DejaVu Sans Light" w:hAnsi="DejaVu Sans Light" w:cs="DejaVu Sans Light" w:eastAsia="DejaVu Sans Light"/>
          <w:sz w:val="24"/>
        </w:rPr>
      </w:pPr>
      <w:r>
        <w:rPr>
          <w:rFonts w:ascii="DejaVu Sans Light" w:hAnsi="DejaVu Sans Light" w:cs="DejaVu Sans Light" w:eastAsia="DejaVu Sans Light"/>
          <w:sz w:val="24"/>
        </w:rPr>
        <w:br w:type="page"/>
      </w:r>
      <w:r/>
    </w:p>
    <w:p>
      <w:pPr>
        <w:ind w:firstLine="0"/>
        <w:shd w:val="nil" w:color="auto" w:fill="000000"/>
      </w:pPr>
      <w:r>
        <w:rPr>
          <w:rFonts w:ascii="DejaVu Sans Light" w:hAnsi="DejaVu Sans Light" w:cs="DejaVu Sans Light" w:eastAsia="DejaVu Sans Light"/>
          <w:b w:val="false"/>
          <w:i w:val="false"/>
          <w:sz w:val="32"/>
        </w:rPr>
      </w:r>
      <w:r/>
    </w:p>
    <w:p>
      <w:pPr>
        <w:ind w:firstLine="0"/>
        <w:shd w:val="nil" w:color="auto" w:fill="000000"/>
        <w:rPr>
          <w:sz w:val="32"/>
        </w:rPr>
      </w:pPr>
      <w:r>
        <w:rPr>
          <w:sz w:val="28"/>
        </w:rPr>
      </w:r>
      <w:r>
        <w:rPr>
          <w:sz w:val="32"/>
        </w:rPr>
      </w:r>
      <w:r/>
    </w:p>
    <w:p>
      <w:pPr>
        <w:pStyle w:val="982"/>
        <w:numPr>
          <w:ilvl w:val="0"/>
          <w:numId w:val="112"/>
        </w:numPr>
        <w:ind w:left="567"/>
        <w:shd w:val="nil" w:color="auto" w:fill="000000"/>
        <w:rPr>
          <w:rFonts w:ascii="DejaVu Sans Light" w:hAnsi="DejaVu Sans Light" w:cs="DejaVu Sans Light" w:eastAsia="DejaVu Sans Light"/>
        </w:rPr>
      </w:pPr>
      <w:r/>
      <w:bookmarkStart w:id="18" w:name="_Toc18"/>
      <w:r>
        <w:rPr>
          <w:rFonts w:ascii="DejaVu Sans Light" w:hAnsi="DejaVu Sans Light" w:cs="DejaVu Sans Light" w:eastAsia="DejaVu Sans Light"/>
        </w:rPr>
        <w:t xml:space="preserve">Realizacja narzędzia do analizy danych mikromacierzowych</w:t>
      </w:r>
      <w:r>
        <w:rPr>
          <w:shd w:val="nil" w:color="auto" w:fill="000000"/>
        </w:rPr>
        <w:t xml:space="preserve"> - MicAff</w:t>
      </w:r>
      <w:bookmarkEnd w:id="18"/>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28"/>
        </w:rPr>
      </w:r>
      <w:r>
        <w:rPr>
          <w:rFonts w:ascii="DejaVu Sans Light" w:hAnsi="DejaVu Sans Light" w:cs="DejaVu Sans Light" w:eastAsia="DejaVu Sans Light"/>
          <w:sz w:val="32"/>
        </w:rPr>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W </w:t>
      </w:r>
      <w:r>
        <w:rPr>
          <w:rFonts w:ascii="DejaVu Sans Light" w:hAnsi="DejaVu Sans Light" w:cs="DejaVu Sans Light" w:eastAsia="DejaVu Sans Light"/>
          <w:sz w:val="24"/>
        </w:rPr>
        <w:t xml:space="preserve">ramach pracy wykonano aplikację webową za pomocą frameworka do tworzenia stron internetowych Shiny, w języku programowania R. Aplikacja pomimo tego, że została stworzona przy pomocy technologii webowych, służy jako aplikacja desktopowa na lokalnym hoście. </w:t>
      </w:r>
      <w:r/>
    </w:p>
    <w:p>
      <w:pPr>
        <w:ind w:firstLine="708"/>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Pliki zawierające dane mikromacierzowe zajmują często stosunkowo dużo pamięci i ich przesyłanie na serwer aplikacji w chmurze </w:t>
      </w:r>
      <w:r>
        <w:rPr>
          <w:rFonts w:ascii="DejaVu Sans Light" w:hAnsi="DejaVu Sans Light" w:cs="DejaVu Sans Light" w:eastAsia="DejaVu Sans Light"/>
          <w:sz w:val="24"/>
          <w:shd w:val="nil" w:color="auto" w:fill="000000"/>
        </w:rPr>
        <w:t xml:space="preserve">byłoby </w:t>
      </w:r>
      <w:r>
        <w:rPr>
          <w:rFonts w:ascii="DejaVu Sans Light" w:hAnsi="DejaVu Sans Light" w:cs="DejaVu Sans Light" w:eastAsia="DejaVu Sans Light"/>
          <w:sz w:val="24"/>
        </w:rPr>
        <w:t xml:space="preserve">czasochłonne. </w:t>
      </w:r>
      <w:r/>
    </w:p>
    <w:p>
      <w:pPr>
        <w:ind w:firstLine="708"/>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Aplikacja</w:t>
      </w:r>
      <w:r>
        <w:rPr>
          <w:rFonts w:ascii="DejaVu Sans Light" w:hAnsi="DejaVu Sans Light" w:cs="DejaVu Sans Light" w:eastAsia="DejaVu Sans Light"/>
          <w:sz w:val="24"/>
          <w:shd w:val="nil" w:color="auto" w:fill="000000"/>
        </w:rPr>
        <w:t xml:space="preserve"> </w:t>
      </w:r>
      <w:r>
        <w:rPr>
          <w:rFonts w:ascii="DejaVu Sans Light" w:hAnsi="DejaVu Sans Light" w:cs="DejaVu Sans Light" w:eastAsia="DejaVu Sans Light"/>
          <w:sz w:val="24"/>
          <w:shd w:val="nil" w:color="auto" w:fill="000000"/>
        </w:rPr>
        <w:t xml:space="preserve">została nazwana MicAff i </w:t>
      </w:r>
      <w:r>
        <w:rPr>
          <w:rFonts w:ascii="DejaVu Sans Light" w:hAnsi="DejaVu Sans Light" w:cs="DejaVu Sans Light" w:eastAsia="DejaVu Sans Light"/>
          <w:sz w:val="24"/>
          <w:shd w:val="nil" w:color="auto" w:fill="000000"/>
        </w:rPr>
        <w:t xml:space="preserve">umo</w:t>
      </w:r>
      <w:r>
        <w:rPr>
          <w:rFonts w:ascii="DejaVu Sans Light" w:hAnsi="DejaVu Sans Light" w:cs="DejaVu Sans Light" w:eastAsia="DejaVu Sans Light"/>
          <w:sz w:val="24"/>
        </w:rPr>
        <w:t xml:space="preserve">żliwia załadowanie plików w formacie .CEL, ich normalizację, kontrolę jakości, kontrolę wyników normalizacji, przegląd wyników, wykonanie statystyk,</w:t>
      </w:r>
      <w:r>
        <w:rPr>
          <w:rFonts w:ascii="DejaVu Sans Light" w:hAnsi="DejaVu Sans Light" w:cs="DejaVu Sans Light" w:eastAsia="DejaVu Sans Light"/>
          <w:sz w:val="24"/>
        </w:rPr>
        <w:t xml:space="preserve"> progowanie, klasteryzację i wykonanie map cieplnych dla danych zawartych w załadowanych plikach. Poszczególne wyniki, jak znormalizowane współczynniki ekspresji i statystyki można pobrać w formacie .TXT. Uruchomienie aplikacji lokalnie umożliwia również d</w:t>
      </w:r>
      <w:r>
        <w:rPr>
          <w:rFonts w:ascii="DejaVu Sans Light" w:hAnsi="DejaVu Sans Light" w:cs="DejaVu Sans Light" w:eastAsia="DejaVu Sans Light"/>
          <w:sz w:val="24"/>
        </w:rPr>
        <w:t xml:space="preserve">alszą pracę na obiektach środowiska R pozostawionych w pamięci sesji po zakończeniu działania, dzięki czemu nie trzeba polegać tylko na wartościach zwracanych w ramach interfejsu graficznego aplikacji przy szukaniu funkcji genów na podstawie ich adnotacji.</w:t>
      </w:r>
      <w:r/>
    </w:p>
    <w:p>
      <w:pPr>
        <w:ind w:firstLine="708"/>
        <w:rPr>
          <w:rFonts w:ascii="DejaVu Sans Light" w:hAnsi="DejaVu Sans Light" w:cs="DejaVu Sans Light" w:eastAsia="DejaVu Sans Light"/>
          <w:sz w:val="24"/>
        </w:rPr>
      </w:pPr>
      <w:r>
        <w:rPr>
          <w:rFonts w:ascii="DejaVu Sans Light" w:hAnsi="DejaVu Sans Light" w:cs="DejaVu Sans Light" w:eastAsia="DejaVu Sans Light"/>
          <w:sz w:val="24"/>
        </w:rPr>
        <w:t xml:space="preserve">Język R posiada istotne biblioteki i narzędzia do zaawansowanej analizy danych i operacji na plikach, dzięki czemu wykonanie prototypu i wstę</w:t>
      </w:r>
      <w:r>
        <w:rPr>
          <w:rFonts w:ascii="DejaVu Sans Light" w:hAnsi="DejaVu Sans Light" w:cs="DejaVu Sans Light" w:eastAsia="DejaVu Sans Light"/>
          <w:sz w:val="24"/>
        </w:rPr>
        <w:t xml:space="preserve">pnej aplikacji zostało ułatwione o proces implementacji złożonych algorytmów i testowania istniejących implementacji w niestandardowych środowiskach. Jednak takie rozwiązanie nie zapewnia elastycznej logiki aplikacji do ewentualnego komercyjnego wdrożenia.</w:t>
      </w:r>
      <w:r/>
    </w:p>
    <w:p>
      <w:pPr>
        <w:shd w:val="nil" w:color="auto" w:fill="FFFFFF"/>
      </w:pPr>
      <w:r>
        <w:rPr>
          <w:sz w:val="28"/>
        </w:rPr>
      </w:r>
      <w:r>
        <w:rPr>
          <w:sz w:val="28"/>
        </w:rPr>
        <w:br w:type="page"/>
      </w:r>
      <w:r/>
    </w:p>
    <w:p>
      <w:pPr>
        <w:ind w:firstLine="0"/>
        <w:shd w:val="nil" w:color="auto" w:fill="000000"/>
        <w:rPr>
          <w:sz w:val="28"/>
        </w:rPr>
      </w:pPr>
      <w:r>
        <w:rPr>
          <w:sz w:val="28"/>
        </w:rPr>
      </w:r>
      <w:r>
        <w:rPr>
          <w:sz w:val="28"/>
        </w:rPr>
      </w:r>
      <w:r/>
    </w:p>
    <w:p>
      <w:pPr>
        <w:pStyle w:val="983"/>
        <w:numPr>
          <w:ilvl w:val="1"/>
          <w:numId w:val="112"/>
        </w:numPr>
        <w:shd w:val="nil" w:color="auto" w:fill="000000"/>
      </w:pPr>
      <w:r/>
      <w:bookmarkStart w:id="19" w:name="_Toc19"/>
      <w:r>
        <w:t xml:space="preserve">Specyfikacja wewnętrzna oprogramowania</w:t>
      </w:r>
      <w:bookmarkEnd w:id="19"/>
      <w:r/>
      <w:r/>
    </w:p>
    <w:p>
      <w:pPr>
        <w:shd w:val="nil" w:color="auto" w:fill="000000"/>
      </w:pPr>
      <w:r>
        <w:rPr>
          <w:sz w:val="28"/>
        </w:rPr>
      </w:r>
      <w:r>
        <w:rPr>
          <w:sz w:val="28"/>
        </w:rPr>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t xml:space="preserve">MicAff stanowi zestaw narzędzi do przetwarzania i analizy danych zawartych w plikach .CEL osadzonych w ramach aplikacji webowej, możliwej do swobodnego użytkowania na lokalnym serwerze (dowolny komputer z wystarczającą pamięcią RAM).</w:t>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tab/>
        <w:t xml:space="preserve">Aplikacja została napisana i przetestowana w środowisku RStudio Se</w:t>
      </w:r>
      <w:r>
        <w:rPr>
          <w:rFonts w:ascii="DejaVu Sans Light" w:hAnsi="DejaVu Sans Light" w:cs="DejaVu Sans Light" w:eastAsia="DejaVu Sans Light"/>
          <w:sz w:val="24"/>
          <w:shd w:val="nil" w:color="auto" w:fill="000000"/>
        </w:rPr>
        <w:t xml:space="preserve">rve</w:t>
      </w:r>
      <w:r>
        <w:rPr>
          <w:shd w:val="nil" w:color="auto" w:fill="000000"/>
        </w:rPr>
        <w:t xml:space="preserve">r [wersja 1.3.959], przy pomocy bibliotek naukowych i nie tylko, kompatybilnych z następującą wersją języka R:</w:t>
      </w:r>
      <w:r>
        <w:rPr>
          <w:rFonts w:ascii="DejaVu Sans Light" w:hAnsi="DejaVu Sans Light" w:cs="DejaVu Sans Light" w:eastAsia="DejaVu Sans Light"/>
          <w:sz w:val="24"/>
        </w:rPr>
      </w:r>
      <w:r/>
    </w:p>
    <w:p>
      <w:pPr>
        <w:ind w:left="0" w:right="0" w:firstLine="0"/>
        <w:spacing w:after="0" w:before="0"/>
        <w:shd w:val="clear" w:color="auto" w:fill="FFFFFF"/>
        <w:pBdr>
          <w:left w:val="none" w:color="000000" w:sz="4" w:space="0"/>
          <w:top w:val="none" w:color="000000" w:sz="4" w:space="0"/>
          <w:right w:val="none" w:color="000000" w:sz="4" w:space="0"/>
          <w:bottom w:val="none" w:color="000000" w:sz="4" w:space="0"/>
        </w:pBdr>
      </w:pPr>
      <w:r>
        <w:rPr>
          <w:rFonts w:ascii="Ubuntu Mono" w:hAnsi="Ubuntu Mono" w:cs="Ubuntu Mono" w:eastAsia="Ubuntu Mono"/>
          <w:color w:val="0000FF"/>
          <w:sz w:val="21"/>
          <w:highlight w:val="white"/>
        </w:rPr>
        <w:t xml:space="preserve">&gt; sessionInfo()</w:t>
      </w:r>
      <w:r/>
    </w:p>
    <w:p>
      <w:pPr>
        <w:ind w:left="0" w:right="0" w:firstLine="0"/>
        <w:spacing w:after="0" w:before="0"/>
        <w:shd w:val="clear" w:color="auto" w:fill="FFFFFF"/>
        <w:pBdr>
          <w:left w:val="none" w:color="000000" w:sz="4" w:space="0"/>
          <w:top w:val="none" w:color="000000" w:sz="4" w:space="0"/>
          <w:right w:val="none" w:color="000000" w:sz="4" w:space="0"/>
          <w:bottom w:val="none" w:color="000000" w:sz="4" w:space="0"/>
        </w:pBdr>
      </w:pPr>
      <w:r>
        <w:rPr>
          <w:rFonts w:ascii="Ubuntu Mono" w:hAnsi="Ubuntu Mono" w:cs="Ubuntu Mono" w:eastAsia="Ubuntu Mono"/>
          <w:color w:val="000000"/>
          <w:sz w:val="21"/>
          <w:highlight w:val="white"/>
        </w:rPr>
        <w:t xml:space="preserve">R version 4.0.3 (2020-10-10)</w:t>
      </w:r>
      <w:r/>
    </w:p>
    <w:p>
      <w:pPr>
        <w:ind w:left="0" w:right="0" w:firstLine="0"/>
        <w:spacing w:after="0" w:before="0"/>
        <w:shd w:val="clear" w:color="auto" w:fill="FFFFFF"/>
        <w:pBdr>
          <w:left w:val="none" w:color="000000" w:sz="4" w:space="0"/>
          <w:top w:val="none" w:color="000000" w:sz="4" w:space="0"/>
          <w:right w:val="none" w:color="000000" w:sz="4" w:space="0"/>
          <w:bottom w:val="none" w:color="000000" w:sz="4" w:space="0"/>
        </w:pBdr>
      </w:pPr>
      <w:r>
        <w:rPr>
          <w:rFonts w:ascii="Ubuntu Mono" w:hAnsi="Ubuntu Mono" w:cs="Ubuntu Mono" w:eastAsia="Ubuntu Mono"/>
          <w:color w:val="000000"/>
          <w:sz w:val="21"/>
          <w:highlight w:val="white"/>
        </w:rPr>
        <w:t xml:space="preserve">Platform: x86_64-pc-linux-gnu (64-bit)</w:t>
      </w:r>
      <w:r/>
    </w:p>
    <w:p>
      <w:pPr>
        <w:ind w:firstLine="0"/>
      </w:pPr>
      <w:r>
        <w:rPr>
          <w:rFonts w:ascii="Ubuntu Mono" w:hAnsi="Ubuntu Mono" w:cs="Ubuntu Mono" w:eastAsia="Ubuntu Mono"/>
          <w:color w:val="000000"/>
          <w:sz w:val="21"/>
          <w:highlight w:val="white"/>
        </w:rPr>
        <w:t xml:space="preserve">Running under: Ubuntu 20.04.1 LTS</w:t>
      </w:r>
      <w:r>
        <w:rPr>
          <w:rFonts w:ascii="DejaVu Sans Light" w:hAnsi="DejaVu Sans Light" w:cs="DejaVu Sans Light" w:eastAsia="DejaVu Sans Light"/>
          <w:sz w:val="24"/>
        </w:rPr>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t xml:space="preserve">W celu poprawnego działania narzędzia, wymagane są następujące biblioteki:</w:t>
      </w:r>
      <w:r>
        <w:rPr>
          <w:rFonts w:ascii="DejaVu Sans Light" w:hAnsi="DejaVu Sans Light" w:cs="DejaVu Sans Light" w:eastAsia="DejaVu Sans Light"/>
          <w:sz w:val="24"/>
        </w:rPr>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1438275" cy="190500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9"/>
                        <a:stretch/>
                      </pic:blipFill>
                      <pic:spPr bwMode="auto">
                        <a:xfrm>
                          <a:off x="0" y="0"/>
                          <a:ext cx="1438274" cy="1904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13.2pt;height:150.0pt;" stroked="false">
                <v:path textboxrect="0,0,0,0"/>
                <v:imagedata r:id="rId19" o:title=""/>
              </v:shape>
            </w:pict>
          </mc:Fallback>
        </mc:AlternateContent>
      </w:r>
      <w:r>
        <w:rPr>
          <w:rFonts w:ascii="DejaVu Sans Light" w:hAnsi="DejaVu Sans Light" w:cs="DejaVu Sans Light" w:eastAsia="DejaVu Sans Light"/>
          <w:sz w:val="24"/>
        </w:rPr>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tab/>
        <w:t xml:space="preserve">Aplikacja Shiny R funkcjonuje w obrębie jednej sesji na klienta i bazuje na 2</w:t>
      </w:r>
      <w:r>
        <w:rPr>
          <w:rFonts w:ascii="DejaVu Sans Light" w:hAnsi="DejaVu Sans Light" w:cs="DejaVu Sans Light" w:eastAsia="DejaVu Sans Light"/>
          <w:sz w:val="24"/>
        </w:rPr>
        <w:t xml:space="preserve"> plikach źródłowych ui.R oraz server</w:t>
      </w:r>
      <w:r>
        <w:rPr>
          <w:rFonts w:ascii="DejaVu Sans Light" w:hAnsi="DejaVu Sans Light" w:cs="DejaVu Sans Light" w:eastAsia="DejaVu Sans Light"/>
          <w:sz w:val="24"/>
        </w:rPr>
        <w:t xml:space="preserve">.R (możliwe jest umieszczenie całości programu w jednym pliku). Po zakończeniu działania aplikacji na lokalnym serwerze, można przystąpić do bardziej szczegółowej pracy na obiektach pozostawionych przez aplikację (Rys. 6.1). Do tych obiektów zaliczają się:</w:t>
      </w:r>
      <w:r>
        <w:tab/>
      </w:r>
      <w:r/>
    </w:p>
    <w:p>
      <w:pPr>
        <w:pStyle w:val="1000"/>
        <w:numPr>
          <w:ilvl w:val="0"/>
          <w:numId w:val="148"/>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data - jest to obiekt zawierający w sobie nieprzetworzone dane, załadowane z plików .CEL,</w:t>
      </w:r>
      <w:r>
        <w:rPr>
          <w:rFonts w:ascii="DejaVu Sans Light" w:hAnsi="DejaVu Sans Light" w:cs="DejaVu Sans Light" w:eastAsia="DejaVu Sans Light"/>
          <w:sz w:val="24"/>
        </w:rPr>
      </w:r>
      <w:r/>
    </w:p>
    <w:p>
      <w:pPr>
        <w:pStyle w:val="1000"/>
        <w:numPr>
          <w:ilvl w:val="0"/>
          <w:numId w:val="148"/>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data.norm - jest obiektem danych po procesie normalizacji,</w:t>
      </w:r>
      <w:r>
        <w:rPr>
          <w:rFonts w:ascii="DejaVu Sans Light" w:hAnsi="DejaVu Sans Light" w:cs="DejaVu Sans Light" w:eastAsia="DejaVu Sans Light"/>
          <w:sz w:val="24"/>
        </w:rPr>
      </w:r>
      <w:r/>
    </w:p>
    <w:p>
      <w:pPr>
        <w:pStyle w:val="1000"/>
        <w:numPr>
          <w:ilvl w:val="0"/>
          <w:numId w:val="148"/>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fit.eBayes - to obiekt, w którym zawarte są moderowane statystyki </w:t>
      </w:r>
      <w:r>
        <w:t xml:space="preserve">i inne </w:t>
      </w:r>
      <w:r>
        <w:rPr>
          <w:rFonts w:ascii="DejaVu Sans Light" w:hAnsi="DejaVu Sans Light" w:cs="DejaVu Sans Light" w:eastAsia="DejaVu Sans Light"/>
          <w:sz w:val="24"/>
        </w:rPr>
        <w:t xml:space="preserve">obliczane wraz z nimi parametry,</w:t>
      </w:r>
      <w:r>
        <w:rPr>
          <w:rFonts w:ascii="DejaVu Sans Light" w:hAnsi="DejaVu Sans Light" w:cs="DejaVu Sans Light" w:eastAsia="DejaVu Sans Light"/>
          <w:sz w:val="24"/>
        </w:rPr>
      </w:r>
      <w:r/>
    </w:p>
    <w:p>
      <w:pPr>
        <w:pStyle w:val="1000"/>
        <w:numPr>
          <w:ilvl w:val="0"/>
          <w:numId w:val="148"/>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tab - zawiera tablicę przyporządkowującą każdemu genowi średnią wartość ekspresji, ekspresję różnicową, statystykę t wraz z wartością p oraz skorygowaną wartością p dla algorytmu FDR,</w:t>
      </w:r>
      <w:r>
        <w:rPr>
          <w:rFonts w:ascii="DejaVu Sans Light" w:hAnsi="DejaVu Sans Light" w:cs="DejaVu Sans Light" w:eastAsia="DejaVu Sans Light"/>
          <w:sz w:val="24"/>
        </w:rPr>
      </w:r>
      <w:r/>
    </w:p>
    <w:p>
      <w:pPr>
        <w:pStyle w:val="1000"/>
        <w:numPr>
          <w:ilvl w:val="0"/>
          <w:numId w:val="148"/>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control - jest tablicą zawierającą etykiety odpowiadające próbie kontrolnej eksperymentu,</w:t>
      </w:r>
      <w:r>
        <w:rPr>
          <w:rFonts w:ascii="DejaVu Sans Light" w:hAnsi="DejaVu Sans Light" w:cs="DejaVu Sans Light" w:eastAsia="DejaVu Sans Light"/>
          <w:sz w:val="24"/>
        </w:rPr>
      </w:r>
      <w:r/>
    </w:p>
    <w:p>
      <w:pPr>
        <w:pStyle w:val="1000"/>
        <w:numPr>
          <w:ilvl w:val="0"/>
          <w:numId w:val="148"/>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ii - jest tablicą indeksów dla N-najlepszych genów (o największej ekspresji różnicowej i najmniejszej wartości p przed lub po korekcji),</w:t>
      </w:r>
      <w:r>
        <w:rPr>
          <w:rFonts w:ascii="DejaVu Sans Light" w:hAnsi="DejaVu Sans Light" w:cs="DejaVu Sans Light" w:eastAsia="DejaVu Sans Light"/>
          <w:sz w:val="24"/>
        </w:rPr>
      </w:r>
      <w:r/>
    </w:p>
    <w:p>
      <w:pPr>
        <w:pStyle w:val="1000"/>
        <w:numPr>
          <w:ilvl w:val="0"/>
          <w:numId w:val="148"/>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norm.alg - zawiera w sobie nazwę algorytmu normalizacji,</w:t>
      </w:r>
      <w:r>
        <w:rPr>
          <w:rFonts w:ascii="DejaVu Sans Light" w:hAnsi="DejaVu Sans Light" w:cs="DejaVu Sans Light" w:eastAsia="DejaVu Sans Light"/>
          <w:sz w:val="24"/>
        </w:rPr>
      </w:r>
      <w:r/>
    </w:p>
    <w:p>
      <w:pPr>
        <w:pStyle w:val="1000"/>
        <w:numPr>
          <w:ilvl w:val="0"/>
          <w:numId w:val="148"/>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num.probes - zawiera w sobie liczbę prób eksperymentu.</w:t>
      </w:r>
      <w:r>
        <w:rPr>
          <w:rFonts w:ascii="DejaVu Sans Light" w:hAnsi="DejaVu Sans Light" w:cs="DejaVu Sans Light" w:eastAsia="DejaVu Sans Light"/>
          <w:sz w:val="24"/>
        </w:rPr>
      </w:r>
      <w:r/>
    </w:p>
    <w:p>
      <w:pPr>
        <w:pStyle w:val="968"/>
      </w:pPr>
      <w:r>
        <w:rPr>
          <w:rFonts w:ascii="DejaVu Sans Light" w:hAnsi="DejaVu Sans Light" w:cs="DejaVu Sans Light" w:eastAsia="DejaVu Sans Light"/>
          <w:sz w:val="24"/>
        </w:rPr>
        <w:tab/>
      </w:r>
      <w:r>
        <mc:AlternateContent>
          <mc:Choice Requires="wpg">
            <w:drawing>
              <wp:inline xmlns:wp="http://schemas.openxmlformats.org/drawingml/2006/wordprocessingDrawing" distT="0" distB="0" distL="0" distR="0">
                <wp:extent cx="4324350" cy="1924050"/>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0"/>
                        <a:stretch/>
                      </pic:blipFill>
                      <pic:spPr bwMode="auto">
                        <a:xfrm>
                          <a:off x="0" y="0"/>
                          <a:ext cx="4324348" cy="19240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40.5pt;height:151.5pt;" stroked="false">
                <v:path textboxrect="0,0,0,0"/>
                <v:imagedata r:id="rId20" o:title=""/>
              </v:shape>
            </w:pict>
          </mc:Fallback>
        </mc:AlternateContent>
      </w:r>
      <w:r/>
    </w:p>
    <w:p>
      <w:pPr>
        <w:pStyle w:val="968"/>
        <w:jc w:val="center"/>
        <w:shd w:val="nil" w:color="auto" w:fill="000000"/>
      </w:pPr>
      <w:r>
        <w:t xml:space="preserve">Rys. 6.1 - Przegląd obiektów i zmiennych pozostawionych po wyłączeniu aplikacji MicAff [źródło własne].</w:t>
      </w:r>
      <w:r/>
    </w:p>
    <w:p>
      <w:pPr>
        <w:rPr>
          <w:rFonts w:ascii="DejaVu Sans Light" w:hAnsi="DejaVu Sans Light" w:cs="DejaVu Sans Light" w:eastAsia="DejaVu Sans Light"/>
          <w:sz w:val="24"/>
        </w:rPr>
      </w:pPr>
      <w:r>
        <w:rPr>
          <w:rFonts w:ascii="DejaVu Sans Light" w:hAnsi="DejaVu Sans Light" w:cs="DejaVu Sans Light" w:eastAsia="DejaVu Sans Light"/>
          <w:sz w:val="24"/>
        </w:rPr>
      </w:r>
      <w:r/>
    </w:p>
    <w:p>
      <w:pPr>
        <w:ind w:firstLine="708"/>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Interfejs graficzny aplikacji zawarty jest w pliku ui.R i składa się z jednego elementu fluidPage</w:t>
      </w:r>
      <w:r>
        <w:rPr>
          <w:rFonts w:ascii="DejaVu Sans Light" w:hAnsi="DejaVu Sans Light" w:cs="DejaVu Sans Light" w:eastAsia="DejaVu Sans Light"/>
          <w:sz w:val="24"/>
        </w:rPr>
        <w:t xml:space="preserve">, który podporządkowuje sobie elementy umieszczone wewnątrz niego domyślnie w wierszach, które można podzielić na poszczególne kolumny. W ten sposób wykonano podział na panel konfiguracji oraz panel raportu szerzej przedstawione w specyfikacji zewnętrznej.</w:t>
      </w:r>
      <w:r/>
    </w:p>
    <w:p>
      <w:pPr>
        <w:ind w:firstLine="708"/>
        <w:rPr>
          <w:rFonts w:ascii="DejaVu Sans Light" w:hAnsi="DejaVu Sans Light" w:cs="DejaVu Sans Light" w:eastAsia="DejaVu Sans Light"/>
          <w:sz w:val="24"/>
        </w:rPr>
      </w:pPr>
      <w:r>
        <w:rPr>
          <w:rFonts w:ascii="DejaVu Sans Light" w:hAnsi="DejaVu Sans Light" w:cs="DejaVu Sans Light" w:eastAsia="DejaVu Sans Light"/>
          <w:sz w:val="24"/>
        </w:rPr>
        <w:t xml:space="preserve">Logika aplikacji znajduje się w pliku server.R. Okrojony kod programu, który przedstawia porządek pracy narzędzia, zawarty w tym pliku, został przedstawiony na Rys. 6.2.</w:t>
      </w:r>
      <w:r>
        <w:rPr>
          <w:rFonts w:ascii="DejaVu Sans Light" w:hAnsi="DejaVu Sans Light" w:cs="DejaVu Sans Light" w:eastAsia="DejaVu Sans Light"/>
          <w:sz w:val="24"/>
        </w:rPr>
      </w:r>
      <w:r/>
    </w:p>
    <w:p>
      <w:pPr>
        <w:pStyle w:val="968"/>
        <w:jc w:val="center"/>
        <w:shd w:val="nil" w:color="auto" w:fill="000000"/>
      </w:pPr>
      <w:r>
        <mc:AlternateContent>
          <mc:Choice Requires="wpg">
            <w:drawing>
              <wp:inline xmlns:wp="http://schemas.openxmlformats.org/drawingml/2006/wordprocessingDrawing" distT="0" distB="0" distL="0" distR="0">
                <wp:extent cx="4010025" cy="1695450"/>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1"/>
                        <a:stretch/>
                      </pic:blipFill>
                      <pic:spPr bwMode="auto">
                        <a:xfrm>
                          <a:off x="0" y="0"/>
                          <a:ext cx="4010024" cy="1695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15.8pt;height:133.5pt;" stroked="false">
                <v:path textboxrect="0,0,0,0"/>
                <v:imagedata r:id="rId21" o:title=""/>
              </v:shape>
            </w:pict>
          </mc:Fallback>
        </mc:AlternateContent>
      </w:r>
      <w:r/>
    </w:p>
    <w:p>
      <w:pPr>
        <w:pStyle w:val="968"/>
        <w:jc w:val="center"/>
        <w:shd w:val="nil" w:color="auto" w:fill="000000"/>
      </w:pPr>
      <w:r>
        <w:t xml:space="preserve">Rys. 6.2 - Funkcja główna w pliku server.R, zawierająca podstawowe akcje programu [źródło własne].</w:t>
      </w:r>
      <w:r/>
    </w:p>
    <w:p>
      <w:pPr>
        <w:pStyle w:val="968"/>
        <w:jc w:val="left"/>
        <w:shd w:val="nil" w:color="auto" w:fill="000000"/>
      </w:pPr>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t xml:space="preserve">W funkcji shinyServer zawarte są 4 reakcje na zmiany wprowadzone przez inferfejs użytkownika:</w:t>
      </w:r>
      <w:r>
        <w:rPr>
          <w:rFonts w:ascii="DejaVu Sans Light" w:hAnsi="DejaVu Sans Light" w:cs="DejaVu Sans Light" w:eastAsia="DejaVu Sans Light"/>
          <w:sz w:val="24"/>
        </w:rPr>
      </w:r>
      <w:r/>
    </w:p>
    <w:p>
      <w:pPr>
        <w:pStyle w:val="1000"/>
        <w:numPr>
          <w:ilvl w:val="0"/>
          <w:numId w:val="149"/>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Obserwacja wejścia </w:t>
      </w:r>
      <w:r>
        <w:rPr>
          <w:rFonts w:ascii="DejaVu Sans Light" w:hAnsi="DejaVu Sans Light" w:cs="DejaVu Sans Light" w:eastAsia="DejaVu Sans Light"/>
          <w:i/>
          <w:sz w:val="24"/>
        </w:rPr>
        <w:t xml:space="preserve">input$read.affymetrix.files</w:t>
      </w:r>
      <w:r>
        <w:rPr>
          <w:rFonts w:ascii="DejaVu Sans Light" w:hAnsi="DejaVu Sans Light" w:cs="DejaVu Sans Light" w:eastAsia="DejaVu Sans Light"/>
          <w:sz w:val="24"/>
        </w:rPr>
        <w:t xml:space="preserve">, odpowiadającego za załadowanie plików .CEL na serwer aplikacji;</w:t>
      </w:r>
      <w:r>
        <w:rPr>
          <w:rFonts w:ascii="DejaVu Sans Light" w:hAnsi="DejaVu Sans Light" w:cs="DejaVu Sans Light" w:eastAsia="DejaVu Sans Light"/>
          <w:sz w:val="24"/>
        </w:rPr>
        <w:t xml:space="preserve"> wewnątrz tej obserwacji, na podstawie informacji zawartych w załadowanych plikach, powstaje główny obiekt danych mikromacierzowych, które poddawane są procesowi normalizacji, a wynik tej operacji zostaje udostępniony do pobrania, </w:t>
      </w:r>
      <w:r>
        <w:rPr>
          <w:rFonts w:ascii="DejaVu Sans Light" w:hAnsi="DejaVu Sans Light" w:cs="DejaVu Sans Light" w:eastAsia="DejaVu Sans Light"/>
          <w:sz w:val="24"/>
        </w:rPr>
      </w:r>
      <w:r/>
    </w:p>
    <w:p>
      <w:pPr>
        <w:pStyle w:val="1000"/>
        <w:numPr>
          <w:ilvl w:val="0"/>
          <w:numId w:val="150"/>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Obserwacja wejścia </w:t>
      </w:r>
      <w:r>
        <w:rPr>
          <w:rFonts w:ascii="DejaVu Sans Light" w:hAnsi="DejaVu Sans Light" w:cs="DejaVu Sans Light" w:eastAsia="DejaVu Sans Light"/>
          <w:i/>
          <w:sz w:val="24"/>
        </w:rPr>
        <w:t xml:space="preserve">input$calculate.stats</w:t>
      </w:r>
      <w:r>
        <w:rPr>
          <w:rFonts w:ascii="DejaVu Sans Light" w:hAnsi="DejaVu Sans Light" w:cs="DejaVu Sans Light" w:eastAsia="DejaVu Sans Light"/>
          <w:sz w:val="24"/>
        </w:rPr>
        <w:t xml:space="preserve">, odpowiadającego za uruchomienie obliczeń i generowanie raportu,</w:t>
      </w:r>
      <w:r>
        <w:rPr>
          <w:rFonts w:ascii="DejaVu Sans Light" w:hAnsi="DejaVu Sans Light" w:cs="DejaVu Sans Light" w:eastAsia="DejaVu Sans Light"/>
          <w:sz w:val="24"/>
        </w:rPr>
      </w:r>
      <w:r/>
    </w:p>
    <w:p>
      <w:pPr>
        <w:ind w:left="709" w:firstLine="0"/>
        <w:rPr>
          <w:rFonts w:ascii="DejaVu Sans Light" w:hAnsi="DejaVu Sans Light" w:cs="DejaVu Sans Light" w:eastAsia="DejaVu Sans Light"/>
          <w:sz w:val="24"/>
        </w:rPr>
      </w:pPr>
      <w:r>
        <w:rPr>
          <w:rFonts w:ascii="DejaVu Sans Light" w:hAnsi="DejaVu Sans Light" w:cs="DejaVu Sans Light" w:eastAsia="DejaVu Sans Light"/>
          <w:sz w:val="24"/>
        </w:rPr>
        <w:t xml:space="preserve">Ta obserwacja zawiera w sobie większość obliczeń prowadzonych w narzędziu, które zawarte są w funkcji display.report.</w:t>
      </w:r>
      <w:r>
        <w:rPr>
          <w:rFonts w:ascii="DejaVu Sans Light" w:hAnsi="DejaVu Sans Light" w:cs="DejaVu Sans Light" w:eastAsia="DejaVu Sans Light"/>
          <w:sz w:val="24"/>
        </w:rPr>
      </w:r>
      <w:r/>
    </w:p>
    <w:p>
      <w:pPr>
        <w:pStyle w:val="1000"/>
        <w:numPr>
          <w:ilvl w:val="0"/>
          <w:numId w:val="149"/>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Obserwacja wejść </w:t>
      </w:r>
      <w:r>
        <w:rPr>
          <w:rFonts w:ascii="DejaVu Sans Light" w:hAnsi="DejaVu Sans Light" w:cs="DejaVu Sans Light" w:eastAsia="DejaVu Sans Light"/>
          <w:i/>
          <w:sz w:val="24"/>
        </w:rPr>
        <w:t xml:space="preserve">input$update</w:t>
      </w:r>
      <w:r>
        <w:rPr>
          <w:rFonts w:ascii="DejaVu Sans Light" w:hAnsi="DejaVu Sans Light" w:cs="DejaVu Sans Light" w:eastAsia="DejaVu Sans Light"/>
          <w:sz w:val="24"/>
        </w:rPr>
        <w:t xml:space="preserve">* - odpowiadających za uaktualnienie poszczególnych elementów raportu zgodnie z zmianami wprowadzonymi w panelu konfiguracyjnym aplikacji.</w:t>
      </w:r>
      <w:r>
        <w:rPr>
          <w:rFonts w:ascii="DejaVu Sans Light" w:hAnsi="DejaVu Sans Light" w:cs="DejaVu Sans Light" w:eastAsia="DejaVu Sans Light"/>
          <w:sz w:val="24"/>
        </w:rPr>
      </w:r>
      <w:r/>
    </w:p>
    <w:p>
      <w:p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Wprowadzenie zmian z poziomu interfejsu użytkownika spowoduje uruchomienie ciągu obliczeń zawartych w poszczególnych obserwacjach i zapis poszczególnych obiektów z danymi do pamięci danej sesji.</w:t>
      </w:r>
      <w:r>
        <w:rPr>
          <w:rFonts w:ascii="DejaVu Sans Light" w:hAnsi="DejaVu Sans Light" w:cs="DejaVu Sans Light" w:eastAsia="DejaVu Sans Light"/>
          <w:sz w:val="24"/>
        </w:rPr>
      </w:r>
      <w:r/>
    </w:p>
    <w:p>
      <w:pPr>
        <w:rPr>
          <w:rFonts w:ascii="DejaVu Sans Light" w:hAnsi="DejaVu Sans Light" w:cs="DejaVu Sans Light" w:eastAsia="DejaVu Sans Light"/>
          <w:sz w:val="24"/>
        </w:rPr>
      </w:pPr>
      <w:r>
        <w:rPr>
          <w:rFonts w:ascii="DejaVu Sans Light" w:hAnsi="DejaVu Sans Light" w:cs="DejaVu Sans Light" w:eastAsia="DejaVu Sans Light"/>
          <w:sz w:val="24"/>
        </w:rPr>
        <w:tab/>
        <w:t xml:space="preserve">W celu uporządkowania zadań wewnątrz aplikacji powstało 12 funkcji:</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My_FDR_select &lt;- function(input.checkbox) - funkcja ta przyjmuje odczytaną z interfejsu użytkownika wartość pola checkbox oraz decyduje o tym, czy w poszczególnych elementach raportu stosowana jest skorygowana wartość p,</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My_NUSE_data &lt;- function(...) - zadaniem tej funkcji jest obliczanie danych NUSE i RLE w celu tworzenia wykresu pudełkowego. Pochodzi ona z przybornika affyPLM. Została ona dostosowana do formy aplikacji,</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My_NUSE_Plot &lt;- function(dataPLM) - ta funkcja służy do tworzenia wykresu NUSE, również pochodzi z przybornika affyPLM i została zmodyfikowana tak, aby uczynić wykres czytelniejszym,</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My_RLE_Plot &lt;- function(dataPLM) - ta funkcja służy do tworzenia wykresu RLE. Również pochodzi z przybornika affyPLM i została zmodyfikowana, aby uczynić wykres czytelniejszym,</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My_Box_Plot &lt;- function(data, num.probes, ylab, main)</w:t>
      </w:r>
      <w:r>
        <w:rPr>
          <w:rFonts w:ascii="DejaVu Sans Light" w:hAnsi="DejaVu Sans Light" w:cs="DejaVu Sans Light" w:eastAsia="DejaVu Sans Light"/>
          <w:sz w:val="24"/>
        </w:rPr>
        <w:t xml:space="preserve"> - jest to funkcja służąca do kreślenia wykresu pudełkowego danych ekspresji przed i po normalizacji,</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My_check_and_normalise_data &lt;- function(norm.alg, data) - ta funkcja służy do przeprowadzenia normalizacji danych, za pomocą wybranego algorytmu,</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My_MA_Plot &lt;- function(data.norm, control) - funkcja ta służy do tworzenia wykresu MA w celu oceny danych grupy kontrolnej i testowej,</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My_fit.eBayes &lt;- function(data.norm, control) - jest to funkcja odpowiedzialna za obliczenie moderowanych statystyk t,</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My_volcano_moderated &lt;- function(...) - jest to funkcja odpowiedzialna za kreślenie wykresu wulkanu oraz odnalezienie indeksów N-najlepszych genów,</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My_volcano_moderated_threshold &lt;- function(...) - ta funkcja odpowiada za utworzenie wykresu wulkanu dla genów znajdujących się wewnątrz zadanych progów,</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My_heatmap &lt;- function(...) - jest to funkcja odpowiedzialna za klasteryzację i wykreślania mapy cieplnej dla wybranych genów w eksperymencie,</w:t>
      </w:r>
      <w:r>
        <w:rPr>
          <w:rFonts w:ascii="DejaVu Sans Light" w:hAnsi="DejaVu Sans Light" w:cs="DejaVu Sans Light" w:eastAsia="DejaVu Sans Light"/>
          <w:sz w:val="24"/>
        </w:rPr>
      </w:r>
      <w:r/>
    </w:p>
    <w:p>
      <w:pPr>
        <w:pStyle w:val="1000"/>
        <w:numPr>
          <w:ilvl w:val="0"/>
          <w:numId w:val="151"/>
        </w:numPr>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display.report &lt;- </w:t>
      </w:r>
      <w:r>
        <w:rPr>
          <w:rFonts w:ascii="DejaVu Sans Light" w:hAnsi="DejaVu Sans Light" w:cs="DejaVu Sans Light" w:eastAsia="DejaVu Sans Light"/>
          <w:sz w:val="24"/>
        </w:rPr>
        <w:t xml:space="preserve">fu</w:t>
      </w:r>
      <w:r>
        <w:rPr>
          <w:rFonts w:ascii="DejaVu Sans Light" w:hAnsi="DejaVu Sans Light" w:cs="DejaVu Sans Light" w:eastAsia="DejaVu Sans Light"/>
          <w:sz w:val="24"/>
        </w:rPr>
        <w:t xml:space="preserve">nction(...) - jest to istotna funkcja, wewnątrz której wykorzystuje się wszystkie pozostałe w celu początkowego wygenerowania raportu. Poszczególne elementy raportu można zmienić, jednak jest to przeprowadzone za pośrednictwem obserwacji obiektów UI Shiny.</w:t>
      </w:r>
      <w:r>
        <w:rPr>
          <w:rFonts w:ascii="DejaVu Sans Light" w:hAnsi="DejaVu Sans Light" w:cs="DejaVu Sans Light" w:eastAsia="DejaVu Sans Light"/>
          <w:sz w:val="24"/>
        </w:rPr>
      </w:r>
      <w:r/>
    </w:p>
    <w:p>
      <w:pPr>
        <w:ind w:firstLine="0"/>
        <w:shd w:val="nil" w:color="auto" w:fill="000000"/>
      </w:pPr>
      <w:r>
        <w:rPr>
          <w:sz w:val="28"/>
        </w:rPr>
      </w:r>
      <w:r>
        <w:rPr>
          <w:sz w:val="28"/>
        </w:rPr>
      </w:r>
      <w:r/>
    </w:p>
    <w:p>
      <w:pPr>
        <w:pStyle w:val="983"/>
        <w:numPr>
          <w:ilvl w:val="1"/>
          <w:numId w:val="112"/>
        </w:numPr>
        <w:shd w:val="nil" w:color="auto" w:fill="000000"/>
      </w:pPr>
      <w:r/>
      <w:bookmarkStart w:id="20" w:name="_Toc20"/>
      <w:r>
        <w:t xml:space="preserve">Specyfikacja zewnętrzna oprogramowania</w:t>
      </w:r>
      <w:bookmarkEnd w:id="20"/>
      <w:r/>
      <w:r/>
    </w:p>
    <w:p>
      <w:pPr>
        <w:shd w:val="nil" w:color="auto" w:fill="000000"/>
      </w:pPr>
      <w:r>
        <w:rPr>
          <w:sz w:val="28"/>
        </w:rPr>
      </w:r>
      <w:r>
        <w:rPr>
          <w:sz w:val="28"/>
        </w:rPr>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t xml:space="preserve">Interfejs użytkownika aplikacji MicAff składa się z 2 części: panelu konfiguracji oraz panelu raportu, pierwszy znajduje się na samej górze okna aplikacji, a drugi rozmieszczony jest pomiędzy zakładki pod panelem pierwszym (Rys. 6.3).</w:t>
      </w:r>
      <w:r>
        <w:rPr>
          <w:rFonts w:ascii="DejaVu Sans Light" w:hAnsi="DejaVu Sans Light" w:cs="DejaVu Sans Light" w:eastAsia="DejaVu Sans Light"/>
          <w:sz w:val="24"/>
        </w:rPr>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tab/>
        <w:t xml:space="preserve">Panel konfiguracji składa się z następujących elementów:</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Przyciski opcji pod etykietą „Normalization algorithm”, wskazujące na algorytm normalizacji, którego zamierzamy użyć,</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Pole do załadowania plików .CEL pod etykietą „Choose CEL files for analysis”,</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Pola wyboru z etykietami: „Perform quality control”, „Check the normalization results”, przy pomocy których można zdecydować, czy aplikacja ma wykonać części raportu odpowiedzialne za kontrolę jakości i sprawdzenie wyników normalizacji,</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Przycisk opisany jako „Calculate statistics and plot charts”, służący do wygenerowania raportu w zakładkach,</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Lista wyboru pod etykietą „Click white box below to select the controls”, która zawiera identyfikatory prób eksperymentu, z których należy wybrać te, odpowiedzialne za próbę kontrolną,</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Wejście numeryczne pod etykietą „Number of relevant genes”, które służy do wprowadzania liczby „najlepszych” genów do oznaczenia w raporcie,</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Przycisk opisany jako „Update relevant genes”, który służy do uaktualnienia raportu, w przypadku zmiany liczby genów lub zaznaczenia najbliższego pola wyboru „FDR”,</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Pole wyboru „FDR”, które należy zaznaczyć, jeśli N-najlepszych genów ma być oznaczonych z uwzględnieniem korekcji wartości p,</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Wejście numeryczne opisane etykietą „Threshold for p value”, w którym należy umieścić próg dla wartości p,</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Ponownie pole wyboru „FDR”, które należy zaznaczyć, jeśli próg dla wartości p, ma odnosić się do skorygowanej wartości p,</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Wejście numeryczne o etykiecie „Threshold for fold change”, które zawiera próg dla ekspresji różnicowej danego genu,</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Przycisk opisany jako „Update relevant genes for thresholds”, który służy do uaktualnienia raportu, w przypadku zmian wartości progów albo wybrania opcji „FDR”, dla drugiego sposobu filtracji genów,</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Przyciski opisane jako „Download normalized data” oraz „Download statistics”, które służą do pobierania wyników przetwarzania danych w formacie tekstowym,</w:t>
      </w:r>
      <w:r>
        <w:rPr>
          <w:rFonts w:ascii="DejaVu Sans Light" w:hAnsi="DejaVu Sans Light" w:cs="DejaVu Sans Light" w:eastAsia="DejaVu Sans Light"/>
          <w:sz w:val="24"/>
        </w:rPr>
      </w:r>
      <w:r/>
    </w:p>
    <w:p>
      <w:pPr>
        <w:pStyle w:val="1000"/>
        <w:numPr>
          <w:ilvl w:val="0"/>
          <w:numId w:val="152"/>
        </w:num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Na samym dole znajdują się zakładki, z czego jedna jest domyślnie otwarta - „Quality control charts”. Każda z zakładek zawiera określo</w:t>
      </w:r>
      <w:r>
        <w:rPr>
          <w:rFonts w:ascii="DejaVu Sans Light" w:hAnsi="DejaVu Sans Light" w:cs="DejaVu Sans Light" w:eastAsia="DejaVu Sans Light"/>
          <w:sz w:val="24"/>
        </w:rPr>
        <w:t xml:space="preserve">ne elementy raportu. Zakładki „Tabs for a specific number of genes” oraz „Tabs for genes within thresholds” zawierają dodatkowo wewnątrz po dwie kolejne zakładki odpowiadające za wyselekcjonowane geny przy pomocy progów albo poprzez wybranie N-najlepszych.</w:t>
      </w:r>
      <w:r>
        <w:rPr>
          <w:rFonts w:ascii="DejaVu Sans Light" w:hAnsi="DejaVu Sans Light" w:cs="DejaVu Sans Light" w:eastAsia="DejaVu Sans Light"/>
          <w:sz w:val="24"/>
        </w:rPr>
      </w:r>
      <w:r/>
    </w:p>
    <w:p>
      <w:pPr>
        <w:pStyle w:val="968"/>
      </w:pPr>
      <w:r>
        <w:rPr>
          <w:rFonts w:ascii="DejaVu Sans Light" w:hAnsi="DejaVu Sans Light" w:cs="DejaVu Sans Light" w:eastAsia="DejaVu Sans Light"/>
          <w:sz w:val="24"/>
        </w:rPr>
      </w:r>
      <w:r>
        <mc:AlternateContent>
          <mc:Choice Requires="wpg">
            <w:drawing>
              <wp:inline xmlns:wp="http://schemas.openxmlformats.org/drawingml/2006/wordprocessingDrawing" distT="0" distB="0" distL="0" distR="0">
                <wp:extent cx="5731510" cy="4399628"/>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2"/>
                        <a:stretch/>
                      </pic:blipFill>
                      <pic:spPr bwMode="auto">
                        <a:xfrm>
                          <a:off x="0" y="0"/>
                          <a:ext cx="5731508" cy="43996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1.3pt;height:346.4pt;" stroked="false">
                <v:path textboxrect="0,0,0,0"/>
                <v:imagedata r:id="rId22" o:title=""/>
              </v:shape>
            </w:pict>
          </mc:Fallback>
        </mc:AlternateContent>
      </w:r>
      <w:r/>
    </w:p>
    <w:p>
      <w:pPr>
        <w:pStyle w:val="968"/>
      </w:pPr>
      <w:r>
        <w:t xml:space="preserve">Rys. 6.3 - Panel konfiguracji aplikacji MicAff i puste zakładki raportu pod nim [źródło własne].</w:t>
      </w:r>
      <w:r/>
    </w:p>
    <w:p>
      <w:pPr>
        <w:rPr>
          <w:rFonts w:ascii="DejaVu Sans Light" w:hAnsi="DejaVu Sans Light" w:cs="DejaVu Sans Light" w:eastAsia="DejaVu Sans Light"/>
          <w:sz w:val="24"/>
        </w:rPr>
      </w:pPr>
      <w:r>
        <w:rPr>
          <w:rFonts w:ascii="DejaVu Sans Light" w:hAnsi="DejaVu Sans Light" w:cs="DejaVu Sans Light" w:eastAsia="DejaVu Sans Light"/>
          <w:sz w:val="24"/>
        </w:rPr>
      </w:r>
      <w:r/>
    </w:p>
    <w:p>
      <w:pPr>
        <w:ind w:firstLine="708"/>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Aplikację poleca się uruchomić w środowisku RStudio, po zainstalowaniu potrzebnych zależności. Następnie należy wykonać następujące czynności w celu analizy danych zawartych w plikach .CEL:</w:t>
      </w:r>
      <w:r/>
    </w:p>
    <w:p>
      <w:pPr>
        <w:pStyle w:val="1000"/>
        <w:numPr>
          <w:ilvl w:val="0"/>
          <w:numId w:val="153"/>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Wybranie algorytmu normalizacji poprzez zaznaczenie opcji RMA albo MAS-5, </w:t>
      </w:r>
      <w:r/>
    </w:p>
    <w:p>
      <w:pPr>
        <w:pStyle w:val="1000"/>
        <w:numPr>
          <w:ilvl w:val="0"/>
          <w:numId w:val="153"/>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Wybranie przycisku „Browse..</w:t>
      </w:r>
      <w:r>
        <w:rPr>
          <w:rFonts w:ascii="DejaVu Sans Light" w:hAnsi="DejaVu Sans Light" w:cs="DejaVu Sans Light" w:eastAsia="DejaVu Sans Light"/>
          <w:sz w:val="24"/>
        </w:rPr>
        <w:t xml:space="preserve">.” w polu ł</w:t>
      </w:r>
      <w:r>
        <w:rPr>
          <w:rFonts w:ascii="DejaVu Sans Light" w:hAnsi="DejaVu Sans Light" w:cs="DejaVu Sans Light" w:eastAsia="DejaVu Sans Light"/>
          <w:sz w:val="24"/>
        </w:rPr>
        <w:t xml:space="preserve">adowania plików oraz odnalezienie folderu z plikami .CEL w menadżerze plików, zaznaczenie wszystkich i zatwierdzenie. Można również otworzyć folder poza aplikacją, zaznaczyć wszystkie wymagane pliki i przeciągnąć myszką na pole ładowania plików (Rys. 6.4),</w:t>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w:r>
      <w:r>
        <mc:AlternateContent>
          <mc:Choice Requires="wpg">
            <w:drawing>
              <wp:anchor xmlns:wp="http://schemas.openxmlformats.org/drawingml/2006/wordprocessingDrawing" distT="0" distB="0" distL="115200" distR="115200" simplePos="0" relativeHeight="14336" behindDoc="0" locked="0" layoutInCell="1" allowOverlap="1">
                <wp:simplePos x="0" y="0"/>
                <wp:positionH relativeFrom="column">
                  <wp:posOffset>3230030</wp:posOffset>
                </wp:positionH>
                <wp:positionV relativeFrom="paragraph">
                  <wp:posOffset>582434</wp:posOffset>
                </wp:positionV>
                <wp:extent cx="2219325" cy="467702"/>
                <wp:effectExtent l="6350" t="6350" r="6350" b="6350"/>
                <wp:wrapNone/>
                <wp:docPr id="11" name="" hidden="false"/>
                <wp:cNvGraphicFramePr/>
                <a:graphic xmlns:a="http://schemas.openxmlformats.org/drawingml/2006/main">
                  <a:graphicData uri="http://schemas.microsoft.com/office/word/2010/wordprocessingShape">
                    <wps:wsp>
                      <wps:cNvSpPr/>
                      <wps:spPr bwMode="auto">
                        <a:xfrm flipH="0" flipV="0">
                          <a:off x="0" y="0"/>
                          <a:ext cx="2219324" cy="467701"/>
                        </a:xfrm>
                        <a:prstGeom prst="curvedUpArrow">
                          <a:avLst>
                            <a:gd name="adj1" fmla="val 2500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0" o:spid="_x0000_s10" o:spt="104" style="position:absolute;mso-wrap-distance-left:9.1pt;mso-wrap-distance-top:0.0pt;mso-wrap-distance-right:9.1pt;mso-wrap-distance-bottom:0.0pt;z-index:14336;o:allowoverlap:true;o:allowincell:true;mso-position-horizontal-relative:text;margin-left:254.3pt;mso-position-horizontal:absolute;mso-position-vertical-relative:text;margin-top:45.9pt;mso-position-vertical:absolute;width:174.8pt;height:36.8pt;" coordsize="100000,100000" path="m94731,0l98537,25000l95903,25000l95903,25000c90670,69009,72247,99998,51317,99998c50438,99998,49560,99943,48683,99834l48683,99834c68618,97354,85642,66985,90635,25000l88000,25000xnsem46049,100000l46049,100000c20787,100000,0,54859,0,0c0,0,0,0,0,0l5266,0l5266,0c5266,0,5266,0,5266,0c5266,54859,26053,100000,51315,100000xnsem48683,99846l48683,99846c68618,97366,85643,66997,90635,25012l88000,25000l94731,0l98537,25000l95903,25000l95903,25000c90670,69009,72247,99998,51317,99998l46049,100000l46049,100000c20787,100000,0,54859,0,0c0,0,0,0,0,0l5266,0l5266,0c5266,0,5266,0,5266,0c5266,54859,26053,100000,51315,100000nfe" fillcolor="#5B9BD5" strokecolor="#2D4D6A" strokeweight="1.00pt">
                <v:path textboxrect="0,0,100000,99989"/>
              </v:shape>
            </w:pict>
          </mc:Fallback>
        </mc:AlternateContent>
      </w: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731510" cy="1053884"/>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3"/>
                        <a:stretch/>
                      </pic:blipFill>
                      <pic:spPr bwMode="auto">
                        <a:xfrm>
                          <a:off x="0" y="0"/>
                          <a:ext cx="5731509" cy="10538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1.3pt;height:83.0pt;" stroked="false">
                <v:path textboxrect="0,0,0,0"/>
                <v:imagedata r:id="rId23"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6.4 - Przeniesienie zaznaczonych plików do pola ładowania danych [źródło własne].</w:t>
      </w:r>
      <w:r>
        <w:rPr>
          <w:rFonts w:ascii="DejaVu Sans Light" w:hAnsi="DejaVu Sans Light" w:cs="DejaVu Sans Light" w:eastAsia="DejaVu Sans Light"/>
          <w:sz w:val="24"/>
        </w:rPr>
      </w:r>
      <w:r/>
    </w:p>
    <w:p>
      <w:pPr>
        <w:pStyle w:val="968"/>
        <w:jc w:val="center"/>
        <w:shd w:val="nil" w:color="auto" w:fill="000000"/>
      </w:pPr>
      <w:r/>
      <w:r/>
    </w:p>
    <w:p>
      <w:pPr>
        <w:pStyle w:val="1000"/>
        <w:numPr>
          <w:ilvl w:val="0"/>
          <w:numId w:val="153"/>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Po wykonaniu tej czynności należy odczekać, aż aplikacja załaduje wszystkie pliki i znormalizuje je przy pomocy wybranego wcześniej algorytmu,</w:t>
      </w:r>
      <w:r>
        <w:rPr>
          <w:rFonts w:ascii="DejaVu Sans Light" w:hAnsi="DejaVu Sans Light" w:cs="DejaVu Sans Light" w:eastAsia="DejaVu Sans Light"/>
          <w:sz w:val="24"/>
        </w:rPr>
      </w:r>
      <w:r/>
    </w:p>
    <w:p>
      <w:pPr>
        <w:pStyle w:val="1000"/>
        <w:numPr>
          <w:ilvl w:val="0"/>
          <w:numId w:val="153"/>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Oznaczenie opcji, czy chcemy aby aplikacja obliczyła metryki i wykonała wykresy w celu kontroli jakości prób oraz w celu sprawdzenia wyników normalizacji,</w:t>
      </w:r>
      <w:r>
        <w:rPr>
          <w:rFonts w:ascii="DejaVu Sans Light" w:hAnsi="DejaVu Sans Light" w:cs="DejaVu Sans Light" w:eastAsia="DejaVu Sans Light"/>
          <w:sz w:val="24"/>
        </w:rPr>
      </w:r>
      <w:r/>
    </w:p>
    <w:p>
      <w:pPr>
        <w:pStyle w:val="1000"/>
        <w:numPr>
          <w:ilvl w:val="0"/>
          <w:numId w:val="153"/>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Gdy już wszystkie pliki zostaną załadowane i znormalizowane, lista identyfikatorów prób poj</w:t>
      </w:r>
      <w:r>
        <w:rPr>
          <w:rFonts w:ascii="DejaVu Sans Light" w:hAnsi="DejaVu Sans Light" w:cs="DejaVu Sans Light" w:eastAsia="DejaVu Sans Light"/>
          <w:sz w:val="24"/>
        </w:rPr>
        <w:t xml:space="preserve">awi się w l</w:t>
      </w:r>
      <w:r>
        <w:rPr>
          <w:rFonts w:ascii="DejaVu Sans Light" w:hAnsi="DejaVu Sans Light" w:cs="DejaVu Sans Light" w:eastAsia="DejaVu Sans Light"/>
          <w:sz w:val="24"/>
        </w:rPr>
        <w:t xml:space="preserve">iście rozwijanej, z której należy wybrać te, które odpowiadają próbie kontrolnej, poprzez kliknięcie właściwych z listy. W przypadku błędnego wyboru wystarczy kliknąć przy już wybranym identyfikatorze i usunąć go przy pomocy przycisku Backspace (Rys. 6.5),</w:t>
      </w:r>
      <w:r>
        <w:rPr>
          <w:rFonts w:ascii="DejaVu Sans Light" w:hAnsi="DejaVu Sans Light" w:cs="DejaVu Sans Light" w:eastAsia="DejaVu Sans Light"/>
          <w:sz w:val="24"/>
        </w:rPr>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3684825" cy="2781000"/>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4"/>
                        <a:stretch/>
                      </pic:blipFill>
                      <pic:spPr bwMode="auto">
                        <a:xfrm flipH="0" flipV="0">
                          <a:off x="0" y="0"/>
                          <a:ext cx="3684824" cy="2781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290.1pt;height:219.0pt;" stroked="false">
                <v:path textboxrect="0,0,0,0"/>
                <v:imagedata r:id="rId24"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6.5 - Wybieranie prób kontrolnych [źródło własne].</w:t>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r>
      <w:r/>
    </w:p>
    <w:p>
      <w:pPr>
        <w:pStyle w:val="1000"/>
        <w:numPr>
          <w:ilvl w:val="0"/>
          <w:numId w:val="153"/>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Następnie można wybrać przycisk „Calculate statistics and plot charts” w celu wykonania raportu. Może to zająć dłuższą chwilę, postęp można obserwować na paskach postępu pojawiających się w prawym dolnym rogu okna aplikacji,</w:t>
      </w:r>
      <w:r>
        <w:rPr>
          <w:rFonts w:ascii="DejaVu Sans Light" w:hAnsi="DejaVu Sans Light" w:cs="DejaVu Sans Light" w:eastAsia="DejaVu Sans Light"/>
          <w:sz w:val="24"/>
        </w:rPr>
      </w:r>
      <w:r/>
    </w:p>
    <w:p>
      <w:pPr>
        <w:pStyle w:val="1000"/>
        <w:numPr>
          <w:ilvl w:val="0"/>
          <w:numId w:val="153"/>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Pozostałe pola i opcje można zostawić w domyślnym stanie, a potem dostosowywać w miarę potrzeby,</w:t>
      </w:r>
      <w:r>
        <w:rPr>
          <w:rFonts w:ascii="DejaVu Sans Light" w:hAnsi="DejaVu Sans Light" w:cs="DejaVu Sans Light" w:eastAsia="DejaVu Sans Light"/>
          <w:sz w:val="24"/>
        </w:rPr>
      </w:r>
      <w:r/>
    </w:p>
    <w:p>
      <w:pPr>
        <w:pStyle w:val="1000"/>
        <w:numPr>
          <w:ilvl w:val="0"/>
          <w:numId w:val="153"/>
        </w:num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Po wykonaniu raportu, jego wyniki pojawią się w poszczególnych zakładkach w postaci wykresów i tabel z możliwością sortowania po wybranych kolumnach (Rys. 6.6).</w:t>
      </w:r>
      <w:r>
        <w:rPr>
          <w:rFonts w:ascii="DejaVu Sans Light" w:hAnsi="DejaVu Sans Light" w:cs="DejaVu Sans Light" w:eastAsia="DejaVu Sans Light"/>
          <w:sz w:val="24"/>
        </w:rPr>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546240" cy="3705783"/>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5"/>
                        <a:stretch/>
                      </pic:blipFill>
                      <pic:spPr bwMode="auto">
                        <a:xfrm flipH="0" flipV="0">
                          <a:off x="0" y="0"/>
                          <a:ext cx="5546239" cy="3705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36.7pt;height:291.8pt;" stroked="false">
                <v:path textboxrect="0,0,0,0"/>
                <v:imagedata r:id="rId25"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6.6 - Zakładki raportu z jednym wykresem [źródło własne].</w:t>
      </w:r>
      <w:r>
        <w:rPr>
          <w:rFonts w:ascii="DejaVu Sans Light" w:hAnsi="DejaVu Sans Light" w:cs="DejaVu Sans Light" w:eastAsia="DejaVu Sans Light"/>
          <w:sz w:val="24"/>
        </w:rPr>
      </w:r>
      <w:r/>
    </w:p>
    <w:p>
      <w:pPr>
        <w:ind w:firstLine="0"/>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br w:type="page"/>
      </w:r>
      <w:r/>
    </w:p>
    <w:p>
      <w:pPr>
        <w:ind w:firstLine="0"/>
        <w:shd w:val="nil" w:color="auto" w:fill="000000"/>
        <w:rPr>
          <w:sz w:val="32"/>
        </w:rPr>
      </w:pPr>
      <w:r>
        <w:rPr>
          <w:rFonts w:ascii="DejaVu Sans Light" w:hAnsi="DejaVu Sans Light" w:cs="DejaVu Sans Light" w:eastAsia="DejaVu Sans Light"/>
          <w:b w:val="false"/>
          <w:i w:val="false"/>
          <w:sz w:val="32"/>
        </w:rPr>
      </w:r>
      <w:r>
        <w:rPr>
          <w:sz w:val="32"/>
        </w:rPr>
      </w:r>
      <w:r/>
    </w:p>
    <w:p>
      <w:pPr>
        <w:ind w:firstLine="0"/>
        <w:shd w:val="nil" w:color="auto" w:fill="000000"/>
        <w:rPr>
          <w:sz w:val="32"/>
        </w:rPr>
      </w:pPr>
      <w:r>
        <w:rPr>
          <w:sz w:val="28"/>
        </w:rPr>
      </w:r>
      <w:r>
        <w:rPr>
          <w:sz w:val="32"/>
        </w:rPr>
      </w:r>
      <w:r/>
    </w:p>
    <w:p>
      <w:pPr>
        <w:pStyle w:val="982"/>
        <w:numPr>
          <w:ilvl w:val="0"/>
          <w:numId w:val="112"/>
        </w:numPr>
        <w:ind w:left="567"/>
        <w:shd w:val="nil" w:color="auto" w:fill="000000"/>
        <w:rPr>
          <w:rFonts w:ascii="DejaVu Sans Light" w:hAnsi="DejaVu Sans Light" w:cs="DejaVu Sans Light" w:eastAsia="DejaVu Sans Light"/>
        </w:rPr>
      </w:pPr>
      <w:r/>
      <w:bookmarkStart w:id="21" w:name="_Toc21"/>
      <w:r>
        <w:rPr>
          <w:rFonts w:ascii="DejaVu Sans Light" w:hAnsi="DejaVu Sans Light" w:cs="DejaVu Sans Light" w:eastAsia="DejaVu Sans Light"/>
        </w:rPr>
        <w:t xml:space="preserve">Analiza danych przy pomocy MicAff</w:t>
      </w:r>
      <w:bookmarkEnd w:id="21"/>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28"/>
        </w:rPr>
      </w:r>
      <w:r>
        <w:rPr>
          <w:rFonts w:ascii="DejaVu Sans Light" w:hAnsi="DejaVu Sans Light" w:cs="DejaVu Sans Light" w:eastAsia="DejaVu Sans Light"/>
          <w:sz w:val="32"/>
        </w:rPr>
      </w:r>
      <w:r/>
    </w:p>
    <w:p>
      <w:pPr>
        <w:ind w:left="0" w:firstLine="0"/>
        <w:shd w:val="nil" w:color="auto" w:fill="000000"/>
      </w:pPr>
      <w:r>
        <w:t xml:space="preserve">Do analizy wybrano zestaw danych pozyskanych z eksperymentu mikromacierzowego na tkance pośmiertnej mózgu osób </w:t>
      </w:r>
      <w:r>
        <w:t xml:space="preserve">chorych na schizofren</w:t>
      </w:r>
      <w:r>
        <w:t xml:space="preserve">i</w:t>
      </w:r>
      <w:r>
        <w:t xml:space="preserve">ę i osób zdrowych. Ten zestaw danych składa się z 28 próbek pochodzących od osób chorych i 23 prób kontrolnych. Autorzy publikacji sugerują w podsumowaniu, że analiza ekspresji genów wskazuje na liczne zmiany związane z funkcją zakończenia nerwowego [11]. </w:t>
      </w:r>
      <w:r/>
    </w:p>
    <w:p>
      <w:pPr>
        <w:ind w:left="0" w:firstLine="0"/>
        <w:shd w:val="nil" w:color="auto" w:fill="000000"/>
      </w:pPr>
      <w:r>
        <w:tab/>
        <w:t xml:space="preserve">Schizofr</w:t>
      </w:r>
      <w:r>
        <w:t xml:space="preserve">enia jest poważnym zaburzeniem psychiatrycznym z częstością 1% na całym świecie. Patofizjologia choroby nie została dostatecznie poznana, jednak uważa się, że choroba ta ma silny komponent genetyczny, z pewnym wpływem środowiska na etiologię. Technologia m</w:t>
      </w:r>
      <w:r>
        <w:t xml:space="preserve">ikromacierzy może okazać się przydatnym narzędziem do badania możliwych czynników sprzyjających takim schorzeniom. Jednak często nie można w pełni wykorzystać potencjału mikromacierzy ze względu na skomplikowany aspekt metrologiczny tego eksperymentu [11].</w:t>
      </w:r>
      <w:r/>
    </w:p>
    <w:p>
      <w:pPr>
        <w:ind w:firstLine="0"/>
        <w:shd w:val="nil" w:color="auto" w:fill="000000"/>
      </w:pPr>
      <w:r>
        <w:rPr>
          <w:sz w:val="28"/>
        </w:rPr>
      </w:r>
      <w:r>
        <w:rPr>
          <w:sz w:val="28"/>
        </w:rPr>
      </w:r>
      <w:r/>
    </w:p>
    <w:p>
      <w:pPr>
        <w:pStyle w:val="983"/>
        <w:numPr>
          <w:ilvl w:val="1"/>
          <w:numId w:val="112"/>
        </w:numPr>
        <w:shd w:val="nil" w:color="auto" w:fill="000000"/>
      </w:pPr>
      <w:r/>
      <w:bookmarkStart w:id="22" w:name="_Toc22"/>
      <w:r>
        <w:t xml:space="preserve">Kontrola jakości danych</w:t>
      </w:r>
      <w:bookmarkEnd w:id="22"/>
      <w:r/>
      <w:r/>
    </w:p>
    <w:p>
      <w:pPr>
        <w:shd w:val="nil" w:color="auto" w:fill="000000"/>
      </w:pPr>
      <w:r>
        <w:rPr>
          <w:sz w:val="28"/>
        </w:rPr>
      </w:r>
      <w:r>
        <w:rPr>
          <w:sz w:val="28"/>
        </w:rPr>
      </w:r>
      <w:r/>
    </w:p>
    <w:p>
      <w:pPr>
        <w:ind w:firstLine="0"/>
        <w:rPr>
          <w:rFonts w:ascii="DejaVu Sans Light" w:hAnsi="DejaVu Sans Light" w:cs="DejaVu Sans Light" w:eastAsia="DejaVu Sans Light"/>
          <w:sz w:val="24"/>
        </w:rPr>
      </w:pPr>
      <w:r>
        <w:rPr>
          <w:rFonts w:ascii="DejaVu Sans Light" w:hAnsi="DejaVu Sans Light" w:cs="DejaVu Sans Light" w:eastAsia="DejaVu Sans Light"/>
        </w:rPr>
      </w:r>
      <w:r>
        <w:rPr>
          <w:rFonts w:ascii="DejaVu Sans Light" w:hAnsi="DejaVu Sans Light" w:cs="DejaVu Sans Light" w:eastAsia="DejaVu Sans Light"/>
          <w:sz w:val="24"/>
        </w:rPr>
        <w:t xml:space="preserve">Na Rys. 7.1, 7.2 i 7.3 przedstawiono wykresy zwrócone przez aplikację, w zakładce dotyczącej kontroli jakości. Wykres pudełkowy danych przed normalizacją pokazuje niewielkie zróżnicowanie w ekspresji pomiędzy próbami. </w:t>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790061" cy="3255907"/>
                <wp:effectExtent l="0" t="0" r="0" b="0"/>
                <wp:docPr id="1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r isPhoto="0" userDrawn="0"/>
                      </pic:nvPicPr>
                      <pic:blipFill>
                        <a:blip r:embed="rId26"/>
                        <a:stretch/>
                      </pic:blipFill>
                      <pic:spPr bwMode="auto">
                        <a:xfrm flipH="0" flipV="0">
                          <a:off x="0" y="0"/>
                          <a:ext cx="5790061" cy="32559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5.9pt;height:256.4pt;" stroked="false">
                <v:path textboxrect="0,0,0,0"/>
                <v:imagedata r:id="rId26"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7.1 - Wykres pudełkowy danych z prób przed normalizacją [źródło własne].</w:t>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3193061" cy="8647875"/>
                <wp:effectExtent l="0" t="0" r="0" b="0"/>
                <wp:docPr id="1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r isPhoto="0" userDrawn="0"/>
                      </pic:nvPicPr>
                      <pic:blipFill>
                        <a:blip r:embed="rId27"/>
                        <a:stretch/>
                      </pic:blipFill>
                      <pic:spPr bwMode="auto">
                        <a:xfrm flipH="0" flipV="0">
                          <a:off x="0" y="0"/>
                          <a:ext cx="3193060" cy="8647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51.4pt;height:680.9pt;" stroked="false">
                <v:path textboxrect="0,0,0,0"/>
                <v:imagedata r:id="rId27" o:title=""/>
              </v:shape>
            </w:pict>
          </mc:Fallback>
        </mc:AlternateContent>
      </w:r>
      <w:r/>
    </w:p>
    <w:p>
      <w:pPr>
        <w:pStyle w:val="968"/>
        <w:jc w:val="center"/>
        <w:shd w:val="nil" w:color="auto" w:fill="000000"/>
      </w:pPr>
      <w:r>
        <w:t xml:space="preserve">Rys. 7.2 - Wykres metryk Affymetrix [źródło własne].</w:t>
      </w:r>
      <w:r/>
    </w:p>
    <w:p>
      <w:p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Wyniki przedstawione na Rys. 7.2 sugerują</w:t>
      </w:r>
      <w:r>
        <w:rPr>
          <w:rFonts w:ascii="DejaVu Sans Light" w:hAnsi="DejaVu Sans Light" w:cs="DejaVu Sans Light" w:eastAsia="DejaVu Sans Light"/>
          <w:sz w:val="24"/>
        </w:rPr>
        <w:t xml:space="preserve">, że większość obliczonych metryk nie wskazuje na niską jakość prób. W obrębie wszystkich prób występuje ponad 10% rozrzutu wartości procentowej obecnych genów, na co wskazuje czerwone zabarwienie metryk obok identyfikatorów prób ze znakiem procenta.</w:t>
      </w:r>
      <w:r>
        <w:rPr>
          <w:rFonts w:ascii="DejaVu Sans Light" w:hAnsi="DejaVu Sans Light" w:cs="DejaVu Sans Light" w:eastAsia="DejaVu Sans Light"/>
          <w:sz w:val="24"/>
        </w:rPr>
        <w:t xml:space="preserve"> Wartość podana bez znaku %, również zabarwiona na czerwono oznacza średnią intensywność tła, czerwona barwa po raz kolejny wskazuje na znaczący rozrzut w tej metryce pomiędzy próbami. </w:t>
      </w:r>
      <w:r>
        <w:rPr>
          <w:rFonts w:ascii="DejaVu Sans Light" w:hAnsi="DejaVu Sans Light" w:cs="DejaVu Sans Light" w:eastAsia="DejaVu Sans Light"/>
          <w:sz w:val="24"/>
        </w:rPr>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731510" cy="6722549"/>
                <wp:effectExtent l="0" t="0" r="0" b="0"/>
                <wp:docPr id="1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r isPhoto="0" userDrawn="0"/>
                      </pic:nvPicPr>
                      <pic:blipFill>
                        <a:blip r:embed="rId28"/>
                        <a:stretch/>
                      </pic:blipFill>
                      <pic:spPr bwMode="auto">
                        <a:xfrm>
                          <a:off x="0" y="0"/>
                          <a:ext cx="5731509" cy="67225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1.3pt;height:529.3pt;" stroked="false">
                <v:path textboxrect="0,0,0,0"/>
                <v:imagedata r:id="rId28"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7.3 - Wykresy NUSE oraz RLE [źródło własne].</w:t>
      </w:r>
      <w:r/>
    </w:p>
    <w:p>
      <w:p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Na wykresie NUSE widać kilka próbek (np. S010, C026, S008, C010), wyraźnie odstających od pozostałych. Na wykresie RLE widać nieco więks</w:t>
      </w:r>
      <w:r>
        <w:rPr>
          <w:rFonts w:ascii="DejaVu Sans Light" w:hAnsi="DejaVu Sans Light" w:cs="DejaVu Sans Light" w:eastAsia="DejaVu Sans Light"/>
          <w:sz w:val="24"/>
        </w:rPr>
        <w:t xml:space="preserve">zy rozrzut wartości opisywa</w:t>
      </w:r>
      <w:r>
        <w:rPr>
          <w:rFonts w:ascii="DejaVu Sans Light" w:hAnsi="DejaVu Sans Light" w:cs="DejaVu Sans Light" w:eastAsia="DejaVu Sans Light"/>
          <w:sz w:val="24"/>
        </w:rPr>
        <w:t xml:space="preserve">nych tym wykresem. Próby wyróżniające się znacząco na tych wykresach warto obserwować w późniejszych etapach analizy oraz w przypadku napotkania wątpliwości co do wyników, spróbować wykluczyć wątpliwe próby i porównać wyniki przed oraz po redukcji zbioru. </w:t>
      </w:r>
      <w:r>
        <w:rPr>
          <w:rFonts w:ascii="DejaVu Sans Light" w:hAnsi="DejaVu Sans Light" w:cs="DejaVu Sans Light" w:eastAsia="DejaVu Sans Light"/>
          <w:sz w:val="24"/>
        </w:rPr>
      </w:r>
      <w:r/>
    </w:p>
    <w:p>
      <w:pPr>
        <w:ind w:firstLine="0"/>
        <w:shd w:val="nil" w:color="auto" w:fill="000000"/>
      </w:pPr>
      <w:r>
        <w:rPr>
          <w:sz w:val="28"/>
        </w:rPr>
      </w:r>
      <w:r/>
    </w:p>
    <w:p>
      <w:pPr>
        <w:pStyle w:val="983"/>
        <w:numPr>
          <w:ilvl w:val="1"/>
          <w:numId w:val="112"/>
        </w:numPr>
        <w:shd w:val="nil" w:color="auto" w:fill="000000"/>
      </w:pPr>
      <w:r/>
      <w:bookmarkStart w:id="23" w:name="_Toc23"/>
      <w:r>
        <w:t xml:space="preserve">Sprawdzenie wyników normalizacji i ocena grup danych</w:t>
      </w:r>
      <w:bookmarkEnd w:id="23"/>
      <w:r/>
      <w:r/>
    </w:p>
    <w:p>
      <w:pPr>
        <w:shd w:val="nil" w:color="auto" w:fill="000000"/>
      </w:pPr>
      <w:r>
        <w:rPr>
          <w:sz w:val="28"/>
        </w:rPr>
      </w:r>
      <w:r/>
    </w:p>
    <w:p>
      <w:pPr>
        <w:shd w:val="nil" w:color="auto" w:fill="000000"/>
      </w:pPr>
      <w:r>
        <w:t xml:space="preserve">Na Rys. 7.4 i 7.5 przedstawiono wykresy zwróc</w:t>
      </w:r>
      <w:r>
        <w:t xml:space="preserve">o</w:t>
      </w:r>
      <w:r>
        <w:t xml:space="preserve">ne w zakładce, odpowiadającej za sprawdzenie skuteczności normalizacji oraz porównanie pozyskanych danych po uwzględnieniu grupy kontrolnej i testowej. Wykres pudełkowy (Rys. 7.4) przedstawia dane prób z wyraźnie wyrównanymi rozkładami poziomów ekspresji. </w:t>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731510" cy="3116857"/>
                <wp:effectExtent l="0" t="0" r="0" b="0"/>
                <wp:docPr id="1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r isPhoto="0" userDrawn="0"/>
                      </pic:nvPicPr>
                      <pic:blipFill>
                        <a:blip r:embed="rId29"/>
                        <a:stretch/>
                      </pic:blipFill>
                      <pic:spPr bwMode="auto">
                        <a:xfrm>
                          <a:off x="0" y="0"/>
                          <a:ext cx="5731509" cy="31168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51.3pt;height:245.4pt;" stroked="false">
                <v:path textboxrect="0,0,0,0"/>
                <v:imagedata r:id="rId29" o:title=""/>
              </v:shape>
            </w:pict>
          </mc:Fallback>
        </mc:AlternateContent>
      </w:r>
      <w:r/>
    </w:p>
    <w:p>
      <w:pPr>
        <w:pStyle w:val="968"/>
        <w:jc w:val="center"/>
        <w:shd w:val="nil" w:color="auto" w:fill="000000"/>
      </w:pPr>
      <w:r>
        <w:t xml:space="preserve">Rys. 7.4 - Wykres pudełkowy danych po normalizacji [źródło własne].</w:t>
      </w:r>
      <w:r/>
    </w:p>
    <w:p>
      <w:r/>
      <w:r/>
    </w:p>
    <w:p>
      <w:pPr>
        <w:rPr>
          <w:rFonts w:ascii="DejaVu Sans Light" w:hAnsi="DejaVu Sans Light" w:cs="DejaVu Sans Light" w:eastAsia="DejaVu Sans Light"/>
          <w:sz w:val="24"/>
        </w:rPr>
      </w:pPr>
      <w:r>
        <w:rPr>
          <w:rFonts w:ascii="DejaVu Sans Light" w:hAnsi="DejaVu Sans Light" w:cs="DejaVu Sans Light" w:eastAsia="DejaVu Sans Light"/>
          <w:sz w:val="24"/>
        </w:rPr>
        <w:t xml:space="preserve">Wykres MA natomiast (Rys. 7.5) preze</w:t>
      </w:r>
      <w:r>
        <w:rPr>
          <w:rFonts w:ascii="DejaVu Sans Light" w:hAnsi="DejaVu Sans Light" w:cs="DejaVu Sans Light" w:eastAsia="DejaVu Sans Light"/>
          <w:sz w:val="24"/>
        </w:rPr>
        <w:t xml:space="preserve">ntuje typowy kształt przez skupienie większości punktów wokół M = 0, ponieważ większość genów nie będzie istotnie różnicować przypadków eksperymentalnych. Z wykresu można wywnioskować, że tablice nie prezentują znaczących różnic, choć różnice te istnieją.</w:t>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731510" cy="6046428"/>
                <wp:effectExtent l="0" t="0" r="0" b="0"/>
                <wp:docPr id="1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r isPhoto="0" userDrawn="0"/>
                      </pic:nvPicPr>
                      <pic:blipFill>
                        <a:blip r:embed="rId30"/>
                        <a:stretch/>
                      </pic:blipFill>
                      <pic:spPr bwMode="auto">
                        <a:xfrm>
                          <a:off x="0" y="0"/>
                          <a:ext cx="5731508" cy="60464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51.3pt;height:476.1pt;" stroked="false">
                <v:path textboxrect="0,0,0,0"/>
                <v:imagedata r:id="rId30"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7.5 - Wykres MA [źródło własne].</w:t>
      </w:r>
      <w:r>
        <w:rPr>
          <w:rFonts w:ascii="DejaVu Sans Light" w:hAnsi="DejaVu Sans Light" w:cs="DejaVu Sans Light" w:eastAsia="DejaVu Sans Light"/>
          <w:sz w:val="24"/>
        </w:rPr>
      </w:r>
      <w:r/>
    </w:p>
    <w:p>
      <w:pPr>
        <w:pStyle w:val="968"/>
        <w:jc w:val="center"/>
        <w:shd w:val="nil" w:color="auto" w:fill="000000"/>
      </w:pPr>
      <w:r/>
      <w:r/>
    </w:p>
    <w:p>
      <w:pPr>
        <w:ind w:firstLine="0"/>
        <w:shd w:val="nil" w:color="auto" w:fill="000000"/>
      </w:pPr>
      <w:r>
        <w:rPr>
          <w:sz w:val="28"/>
        </w:rPr>
      </w:r>
      <w:r/>
    </w:p>
    <w:p>
      <w:pPr>
        <w:pStyle w:val="983"/>
        <w:numPr>
          <w:ilvl w:val="1"/>
          <w:numId w:val="112"/>
        </w:numPr>
        <w:shd w:val="nil" w:color="auto" w:fill="000000"/>
      </w:pPr>
      <w:r/>
      <w:bookmarkStart w:id="24" w:name="_Toc24"/>
      <w:r>
        <w:t xml:space="preserve">Typowanie genów i klasteryzacja</w:t>
      </w:r>
      <w:bookmarkEnd w:id="24"/>
      <w:r/>
      <w:r/>
    </w:p>
    <w:p>
      <w:pPr>
        <w:shd w:val="nil" w:color="auto" w:fill="000000"/>
      </w:pPr>
      <w:r>
        <w:rPr>
          <w:sz w:val="28"/>
        </w:rPr>
      </w:r>
      <w:r/>
    </w:p>
    <w:p>
      <w:pPr>
        <w:shd w:val="nil" w:color="auto" w:fill="FFFFFF"/>
        <w:rPr>
          <w:rFonts w:ascii="DejaVu Sans Light" w:hAnsi="DejaVu Sans Light" w:cs="DejaVu Sans Light" w:eastAsia="DejaVu Sans Light"/>
          <w:sz w:val="24"/>
        </w:rPr>
      </w:pPr>
      <w:r>
        <w:rPr>
          <w:rFonts w:ascii="DejaVu Sans Light" w:hAnsi="DejaVu Sans Light" w:cs="DejaVu Sans Light" w:eastAsia="DejaVu Sans Light"/>
          <w:sz w:val="24"/>
        </w:rPr>
        <w:t xml:space="preserve">Wybierając metodę N-najlepszych, pozostawiono 50 genów w panelu konfiguracyjnym, przez co, w zakładce „Tabs for a specific number of genes” aplikacja wyselekcjonowała tylko 2 geny. Stało się tak, ponieważ w aplikacji sporządzono 2 listy: lista</w:t>
      </w:r>
      <w:r>
        <w:rPr>
          <w:rFonts w:ascii="DejaVu Sans Light" w:hAnsi="DejaVu Sans Light" w:cs="DejaVu Sans Light" w:eastAsia="DejaVu Sans Light"/>
          <w:sz w:val="24"/>
        </w:rPr>
        <w:t xml:space="preserve"> genów posortowanych malejąco względem ekspresji różnicowej oraz lista genów posortowanych rosnąco względem wartości skorygowanej </w:t>
      </w:r>
      <w:r>
        <w:rPr>
          <w:rFonts w:ascii="DejaVu Sans Light" w:hAnsi="DejaVu Sans Light" w:cs="DejaVu Sans Light" w:eastAsia="DejaVu Sans Light"/>
          <w:sz w:val="24"/>
        </w:rPr>
        <w:t xml:space="preserve">p. Wspólne elementy N-pierwszych pozycji obu tych list są wskazywane na wykresie wulkanu oraz zostają poddane klasteryzacji względem prób i genów. W aplikacji jest możliwość, aby lista dotycząca wartości p, brała pod uwagę wartości przed i po korekcji FDR.</w:t>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ab/>
        <w:t xml:space="preserve">Niestety</w:t>
      </w:r>
      <w:r>
        <w:rPr>
          <w:rFonts w:ascii="DejaVu Sans Light" w:hAnsi="DejaVu Sans Light" w:cs="DejaVu Sans Light" w:eastAsia="DejaVu Sans Light"/>
          <w:sz w:val="24"/>
        </w:rPr>
        <w:t xml:space="preserve"> po k</w:t>
      </w:r>
      <w:r>
        <w:rPr>
          <w:rFonts w:ascii="DejaVu Sans Light" w:hAnsi="DejaVu Sans Light" w:cs="DejaVu Sans Light" w:eastAsia="DejaVu Sans Light"/>
          <w:sz w:val="24"/>
        </w:rPr>
        <w:t xml:space="preserve">orekcji wartości p, żaden z genów w eksperymencie nie wykazuje się istotną różnicą pomiędzy grupą testową a kontrolną. Wyłonione 2 geny posiadają p-wartość na poziomie 48-49%, a stopień zmian obliczonych dla tych genów nie przekracza 2-krotności (Rys 7.6).</w:t>
      </w:r>
      <w:r>
        <w:rPr>
          <w:rFonts w:ascii="DejaVu Sans Light" w:hAnsi="DejaVu Sans Light" w:cs="DejaVu Sans Light" w:eastAsia="DejaVu Sans Light"/>
          <w:sz w:val="24"/>
        </w:rPr>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731510" cy="709053"/>
                <wp:effectExtent l="0" t="0" r="0" b="0"/>
                <wp:docPr id="2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r isPhoto="0" userDrawn="0"/>
                      </pic:nvPicPr>
                      <pic:blipFill>
                        <a:blip r:embed="rId31"/>
                        <a:stretch/>
                      </pic:blipFill>
                      <pic:spPr bwMode="auto">
                        <a:xfrm>
                          <a:off x="0" y="0"/>
                          <a:ext cx="5731509" cy="7090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51.3pt;height:55.8pt;" stroked="false">
                <v:path textboxrect="0,0,0,0"/>
                <v:imagedata r:id="rId31"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7.6 - Tabela zwrócona przez aplikację [źródło własne].</w:t>
      </w:r>
      <w:r/>
    </w:p>
    <w:p>
      <w:pPr>
        <w:pStyle w:val="968"/>
        <w:jc w:val="left"/>
        <w:rPr>
          <w:rFonts w:ascii="DejaVu Sans Light" w:hAnsi="DejaVu Sans Light" w:cs="DejaVu Sans Light" w:eastAsia="DejaVu Sans Light"/>
          <w:sz w:val="24"/>
        </w:rPr>
      </w:pPr>
      <w:r>
        <w:rPr>
          <w:rFonts w:ascii="DejaVu Sans Light" w:hAnsi="DejaVu Sans Light" w:cs="DejaVu Sans Light" w:eastAsia="DejaVu Sans Light"/>
          <w:sz w:val="24"/>
        </w:rPr>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191125" cy="353001"/>
                <wp:effectExtent l="0" t="0" r="0" b="37524"/>
                <wp:docPr id="2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r isPhoto="0" userDrawn="0"/>
                      </pic:nvPicPr>
                      <pic:blipFill>
                        <a:blip r:embed="rId32"/>
                        <a:srcRect l="0" t="9608" r="0" b="0"/>
                        <a:stretch/>
                      </pic:blipFill>
                      <pic:spPr bwMode="auto">
                        <a:xfrm flipH="0" flipV="0">
                          <a:off x="0" y="0"/>
                          <a:ext cx="5191124" cy="353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08.8pt;height:27.8pt;" stroked="false">
                <v:path textboxrect="0,0,0,0"/>
                <v:imagedata r:id="rId32"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7.7 - Adnotacje wytypowanych genów [źródło własne].</w:t>
      </w:r>
      <w:r>
        <w:rPr>
          <w:rFonts w:ascii="DejaVu Sans Light" w:hAnsi="DejaVu Sans Light" w:cs="DejaVu Sans Light" w:eastAsia="DejaVu Sans Light"/>
          <w:sz w:val="24"/>
        </w:rPr>
        <w:br/>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Odszukane funkcje wyłonionych genów na podstawie adnotacji nie wydają się mieć bezpośredniego związku z schizofrenią (Rys. 7.7). </w:t>
      </w:r>
      <w:r>
        <w:rPr>
          <w:rFonts w:ascii="DejaVu Sans Light" w:hAnsi="DejaVu Sans Light" w:cs="DejaVu Sans Light" w:eastAsia="DejaVu Sans Light"/>
          <w:sz w:val="24"/>
        </w:rPr>
        <w:t xml:space="preserve">W związku </w:t>
      </w:r>
      <w:r>
        <w:rPr>
          <w:rFonts w:ascii="DejaVu Sans Light" w:hAnsi="DejaVu Sans Light" w:cs="DejaVu Sans Light" w:eastAsia="DejaVu Sans Light"/>
          <w:sz w:val="24"/>
        </w:rPr>
        <w:t xml:space="preserve">z uzyskanymi statystykami, wykres wulkanu d</w:t>
      </w:r>
      <w:r>
        <w:rPr>
          <w:rFonts w:ascii="DejaVu Sans Light" w:hAnsi="DejaVu Sans Light" w:cs="DejaVu Sans Light" w:eastAsia="DejaVu Sans Light"/>
          <w:sz w:val="24"/>
        </w:rPr>
        <w:t xml:space="preserve">la skorygowanych wartości p jest pozbawiony kształtu, natomiast mapa cieplna wskazuje na wyraźnie większą ekspresję genu 204286_s_at dla próby kontrolnej (niebieskie kolumny), w tym klaster dla prób został podzielony w 76,5% zgodnie z adnotacją (Rys. 7.8).</w:t>
      </w:r>
      <w:r>
        <w:rPr>
          <w:rFonts w:ascii="DejaVu Sans Light" w:hAnsi="DejaVu Sans Light" w:cs="DejaVu Sans Light" w:eastAsia="DejaVu Sans Light"/>
          <w:sz w:val="24"/>
        </w:rPr>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3856913" cy="3244631"/>
                <wp:effectExtent l="0" t="0" r="0" b="0"/>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r isPhoto="0" userDrawn="0"/>
                      </pic:nvPicPr>
                      <pic:blipFill>
                        <a:blip r:embed="rId33"/>
                        <a:stretch/>
                      </pic:blipFill>
                      <pic:spPr bwMode="auto">
                        <a:xfrm flipH="0" flipV="0">
                          <a:off x="0" y="0"/>
                          <a:ext cx="3856912" cy="32446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03.7pt;height:255.5pt;" stroked="false">
                <v:path textboxrect="0,0,0,0"/>
                <v:imagedata r:id="rId33"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7.8 - Mapa cieplna dla dwóch wytypowanych genów [źródło własne].</w:t>
      </w:r>
      <w:r>
        <w:rPr>
          <w:rFonts w:ascii="DejaVu Sans Light" w:hAnsi="DejaVu Sans Light" w:cs="DejaVu Sans Light" w:eastAsia="DejaVu Sans Light"/>
          <w:sz w:val="24"/>
        </w:rPr>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Przeprowadzono selekcję dla progów p &lt; 0.05 i FC &gt; 1.4 (ang. Fold Change), w której wyłoniono 9 genów, w tym również dwa poprzednie (Rys. 7.9).</w:t>
      </w:r>
      <w:r>
        <w:rPr>
          <w:rFonts w:ascii="DejaVu Sans Light" w:hAnsi="DejaVu Sans Light" w:cs="DejaVu Sans Light" w:eastAsia="DejaVu Sans Light"/>
          <w:sz w:val="24"/>
        </w:rPr>
        <w:t xml:space="preserve"> </w:t>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731510" cy="1357463"/>
                <wp:effectExtent l="0" t="0" r="0" b="0"/>
                <wp:docPr id="2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r isPhoto="0" userDrawn="0"/>
                      </pic:nvPicPr>
                      <pic:blipFill>
                        <a:blip r:embed="rId34"/>
                        <a:stretch/>
                      </pic:blipFill>
                      <pic:spPr bwMode="auto">
                        <a:xfrm>
                          <a:off x="0" y="0"/>
                          <a:ext cx="5731508" cy="13574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51.3pt;height:106.9pt;" stroked="false">
                <v:path textboxrect="0,0,0,0"/>
                <v:imagedata r:id="rId34"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7.9 - Zestawienie adnotacji i statystyk wyłonionych genów [źródło własne].</w:t>
      </w:r>
      <w:r>
        <w:rPr>
          <w:rFonts w:ascii="DejaVu Sans Light" w:hAnsi="DejaVu Sans Light" w:cs="DejaVu Sans Light" w:eastAsia="DejaVu Sans Light"/>
          <w:sz w:val="24"/>
        </w:rPr>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ab/>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Wynik grupowania sond w 70.6% pasuje do adnotacji grup (Rys. 7.10).</w:t>
      </w:r>
      <w:r>
        <w:rPr>
          <w:rFonts w:ascii="DejaVu Sans Light" w:hAnsi="DejaVu Sans Light" w:cs="DejaVu Sans Light" w:eastAsia="DejaVu Sans Light"/>
          <w:sz w:val="24"/>
        </w:rPr>
        <w:t xml:space="preserve"> W aktualnej skali, poprzednio wytypowane geny nie wydają się mieć widocznych różnic w ekspresji pomiędzy grupami. Trudno dostrzec wyraźne wzorce w wynikach tego grupowania, a funkcje wytypowanych genów nie wydają się mieć bezpośredniego związku z chorobą.</w:t>
      </w:r>
      <w:r>
        <w:rPr>
          <w:rFonts w:ascii="DejaVu Sans Light" w:hAnsi="DejaVu Sans Light" w:cs="DejaVu Sans Light" w:eastAsia="DejaVu Sans Light"/>
          <w:sz w:val="24"/>
        </w:rPr>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731510" cy="4990745"/>
                <wp:effectExtent l="0" t="0" r="0" b="0"/>
                <wp:docPr id="2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r isPhoto="0" userDrawn="0"/>
                      </pic:nvPicPr>
                      <pic:blipFill>
                        <a:blip r:embed="rId35"/>
                        <a:stretch/>
                      </pic:blipFill>
                      <pic:spPr bwMode="auto">
                        <a:xfrm>
                          <a:off x="0" y="0"/>
                          <a:ext cx="5731509" cy="49907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51.3pt;height:393.0pt;" stroked="false">
                <v:path textboxrect="0,0,0,0"/>
                <v:imagedata r:id="rId35"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7.10 - Mapa cieplna dla 9 najlepszych genów [źródło własne].</w:t>
      </w:r>
      <w:r>
        <w:rPr>
          <w:rFonts w:ascii="DejaVu Sans Light" w:hAnsi="DejaVu Sans Light" w:cs="DejaVu Sans Light" w:eastAsia="DejaVu Sans Light"/>
          <w:sz w:val="24"/>
        </w:rPr>
      </w:r>
      <w:r/>
    </w:p>
    <w:p>
      <w:pPr>
        <w:ind w:firstLine="708"/>
        <w:shd w:val="nil" w:color="auto" w:fill="000000"/>
      </w:pPr>
      <w:r>
        <w:t xml:space="preserve">Usunięcie</w:t>
      </w:r>
      <w:r>
        <w:t xml:space="preserve"> przypuszczalnie wadliwych matryc (sondy odstające na wykresach NUSE i RLE) nie przyczyniło się do poprawy wyników. Zaobserwowano jedynie mniejszy rozrzut w wartości procentowej obecnych genów na wykresie metryk Affymetrix, które przybrały kolor niebieski.</w:t>
      </w:r>
      <w:r/>
    </w:p>
    <w:p>
      <w:pPr>
        <w:ind w:firstLine="0"/>
        <w:shd w:val="nil" w:color="auto" w:fill="000000"/>
        <w:rPr>
          <w:sz w:val="28"/>
        </w:rPr>
      </w:pPr>
      <w:r>
        <w:rPr>
          <w:sz w:val="28"/>
        </w:rPr>
      </w:r>
      <w:r>
        <w:rPr>
          <w:sz w:val="28"/>
        </w:rPr>
      </w:r>
      <w:r/>
    </w:p>
    <w:p>
      <w:pPr>
        <w:pStyle w:val="983"/>
        <w:numPr>
          <w:ilvl w:val="1"/>
          <w:numId w:val="112"/>
        </w:numPr>
        <w:shd w:val="nil" w:color="auto" w:fill="000000"/>
      </w:pPr>
      <w:r/>
      <w:bookmarkStart w:id="25" w:name="_Toc25"/>
      <w:r>
        <w:t xml:space="preserve">Analiza prób pochodzących od kobiet</w:t>
      </w:r>
      <w:bookmarkEnd w:id="25"/>
      <w:r/>
      <w:r/>
    </w:p>
    <w:p>
      <w:pPr>
        <w:shd w:val="nil" w:color="auto" w:fill="000000"/>
        <w:rPr>
          <w:sz w:val="28"/>
        </w:rPr>
      </w:pPr>
      <w:r>
        <w:rPr>
          <w:sz w:val="28"/>
        </w:rPr>
      </w:r>
      <w:r>
        <w:rPr>
          <w:sz w:val="28"/>
        </w:rPr>
      </w:r>
      <w:r/>
    </w:p>
    <w:p>
      <w:r>
        <w:t xml:space="preserve">W związku z tym, że usunięcie poszczególnych prób nie przyniosło widocznych rezultatów, przean</w:t>
      </w:r>
      <w:r>
        <w:t xml:space="preserve">alizowano osobno dane dla matryc pochodzących tylko od mężczyzn oraz kobiet. W przypadku danych od kobiet udało się uzys</w:t>
      </w:r>
      <w:r>
        <w:t xml:space="preserve">kać w 100% dopasowane klastry do adnotacji prób (Rys. 7.13) oraz wyłoniono jeden statystycznie istotny gen, po korekcji FDR - PPARA (receptor aktywowany przez proliferatory peroksysomów alfa), przestawiony na Rys. 7.11 oraz w pierwszym wierszu na Rys.7.12.</w:t>
      </w:r>
      <w:r/>
    </w:p>
    <w:p>
      <w:pPr>
        <w:pStyle w:val="968"/>
      </w:pPr>
      <w:r>
        <mc:AlternateContent>
          <mc:Choice Requires="wpg">
            <w:drawing>
              <wp:inline xmlns:wp="http://schemas.openxmlformats.org/drawingml/2006/wordprocessingDrawing" distT="0" distB="0" distL="0" distR="0">
                <wp:extent cx="5731510" cy="660809"/>
                <wp:effectExtent l="0" t="0" r="0" b="0"/>
                <wp:docPr id="2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r isPhoto="0" userDrawn="0"/>
                      </pic:nvPicPr>
                      <pic:blipFill>
                        <a:blip r:embed="rId36"/>
                        <a:stretch/>
                      </pic:blipFill>
                      <pic:spPr bwMode="auto">
                        <a:xfrm>
                          <a:off x="0" y="0"/>
                          <a:ext cx="5731508" cy="6608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51.3pt;height:52.0pt;" stroked="false">
                <v:path textboxrect="0,0,0,0"/>
                <v:imagedata r:id="rId36" o:title=""/>
              </v:shape>
            </w:pict>
          </mc:Fallback>
        </mc:AlternateContent>
      </w:r>
      <w:r/>
    </w:p>
    <w:p>
      <w:pPr>
        <w:pStyle w:val="968"/>
        <w:jc w:val="center"/>
        <w:shd w:val="nil" w:color="auto" w:fill="000000"/>
      </w:pPr>
      <w:r>
        <w:t xml:space="preserve">Rys. 7.11 - Tabelka zwrócona przez aplikację [źródło własne].</w:t>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Uwzględniając funkcje biologiczne wytypowanych genów, nie znaleziono bezpośredniego związku z badaną chorobą. Szczegóły wytypowanych genów znajdują się na Rys. 7.12.</w:t>
      </w:r>
      <w:r>
        <w:rPr>
          <w:rFonts w:ascii="DejaVu Sans Light" w:hAnsi="DejaVu Sans Light" w:cs="DejaVu Sans Light" w:eastAsia="DejaVu Sans Light"/>
          <w:sz w:val="24"/>
        </w:rPr>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731510" cy="2029445"/>
                <wp:effectExtent l="0" t="0" r="0" b="0"/>
                <wp:docPr id="2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 hidden="0"/>
                        <pic:cNvPicPr>
                          <a:picLocks noChangeAspect="1"/>
                        </pic:cNvPicPr>
                        <pic:nvPr isPhoto="0" userDrawn="0"/>
                      </pic:nvPicPr>
                      <pic:blipFill>
                        <a:blip r:embed="rId37"/>
                        <a:stretch/>
                      </pic:blipFill>
                      <pic:spPr bwMode="auto">
                        <a:xfrm>
                          <a:off x="0" y="0"/>
                          <a:ext cx="5731508" cy="20294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51.3pt;height:159.8pt;" stroked="false">
                <v:path textboxrect="0,0,0,0"/>
                <v:imagedata r:id="rId37" o:title=""/>
              </v:shape>
            </w:pict>
          </mc:Fallback>
        </mc:AlternateContent>
      </w:r>
      <w:r>
        <w:rPr>
          <w:rFonts w:ascii="DejaVu Sans Light" w:hAnsi="DejaVu Sans Light" w:cs="DejaVu Sans Light" w:eastAsia="DejaVu Sans Light"/>
          <w:sz w:val="24"/>
        </w:rPr>
      </w:r>
      <w:r/>
    </w:p>
    <w:p>
      <w:pPr>
        <w:pStyle w:val="968"/>
        <w:jc w:val="center"/>
        <w:shd w:val="nil" w:color="auto" w:fill="000000"/>
      </w:pPr>
      <w:r>
        <w:t xml:space="preserve">Rys. 7.12 - Zestawienie adnotacji i statystyk wytypowanych genów [źródło własne].</w:t>
      </w:r>
      <w:r/>
    </w:p>
    <w:p>
      <w:pPr>
        <w:ind w:firstLine="0"/>
        <w:shd w:val="nil" w:color="auto" w:fill="000000"/>
      </w:pPr>
      <w:r/>
      <w:r/>
    </w:p>
    <w:p>
      <w:pPr>
        <w:pStyle w:val="968"/>
        <w:rPr>
          <w:rFonts w:ascii="DejaVu Sans Light" w:hAnsi="DejaVu Sans Light" w:cs="DejaVu Sans Light" w:eastAsia="DejaVu Sans Light"/>
          <w:sz w:val="24"/>
        </w:rPr>
      </w:pPr>
      <w:r>
        <w:rPr>
          <w:rFonts w:ascii="DejaVu Sans Light" w:hAnsi="DejaVu Sans Light" w:cs="DejaVu Sans Light" w:eastAsia="DejaVu Sans Light"/>
          <w:sz w:val="24"/>
        </w:rPr>
        <mc:AlternateContent>
          <mc:Choice Requires="wpg">
            <w:drawing>
              <wp:inline xmlns:wp="http://schemas.openxmlformats.org/drawingml/2006/wordprocessingDrawing" distT="0" distB="0" distL="0" distR="0">
                <wp:extent cx="5620725" cy="5224246"/>
                <wp:effectExtent l="0" t="0" r="0" b="0"/>
                <wp:docPr id="2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 hidden="0"/>
                        <pic:cNvPicPr>
                          <a:picLocks noChangeAspect="1"/>
                        </pic:cNvPicPr>
                        <pic:nvPr isPhoto="0" userDrawn="0"/>
                      </pic:nvPicPr>
                      <pic:blipFill>
                        <a:blip r:embed="rId38"/>
                        <a:srcRect l="0" t="0" r="0" b="780"/>
                        <a:stretch/>
                      </pic:blipFill>
                      <pic:spPr bwMode="auto">
                        <a:xfrm flipH="0" flipV="0">
                          <a:off x="0" y="0"/>
                          <a:ext cx="5620725" cy="52242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42.6pt;height:411.4pt;" stroked="false">
                <v:path textboxrect="0,0,0,0"/>
                <v:imagedata r:id="rId38" o:title=""/>
              </v:shape>
            </w:pict>
          </mc:Fallback>
        </mc:AlternateContent>
      </w:r>
      <w:r/>
    </w:p>
    <w:p>
      <w:pPr>
        <w:pStyle w:val="968"/>
        <w:jc w:val="center"/>
        <w:shd w:val="nil" w:color="auto" w:fill="000000"/>
      </w:pPr>
      <w:r>
        <w:t xml:space="preserve">Rys. 7.13 - Mapa cieplna dla N-najlepszych genów [źródło własne].</w:t>
      </w:r>
      <w:r>
        <w:rPr>
          <w:rFonts w:ascii="DejaVu Sans Light" w:hAnsi="DejaVu Sans Light" w:cs="DejaVu Sans Light" w:eastAsia="DejaVu Sans Light"/>
          <w:sz w:val="24"/>
        </w:rPr>
      </w:r>
      <w:r/>
    </w:p>
    <w:p>
      <w:pPr>
        <w:ind w:firstLine="0"/>
        <w:shd w:val="nil" w:color="auto" w:fill="000000"/>
      </w:pPr>
      <w:r>
        <w:rPr>
          <w:sz w:val="28"/>
        </w:rPr>
      </w:r>
      <w:r>
        <w:rPr>
          <w:sz w:val="28"/>
        </w:rPr>
      </w:r>
      <w:r/>
    </w:p>
    <w:p>
      <w:pPr>
        <w:pStyle w:val="983"/>
        <w:numPr>
          <w:ilvl w:val="1"/>
          <w:numId w:val="112"/>
        </w:numPr>
        <w:shd w:val="nil" w:color="auto" w:fill="000000"/>
      </w:pPr>
      <w:r/>
      <w:bookmarkStart w:id="26" w:name="_Toc26"/>
      <w:r>
        <w:t xml:space="preserve">Analiza prób pochodzących od mężczyzn</w:t>
      </w:r>
      <w:bookmarkEnd w:id="26"/>
      <w:r/>
      <w:r/>
    </w:p>
    <w:p>
      <w:pPr>
        <w:shd w:val="nil" w:color="auto" w:fill="000000"/>
      </w:pPr>
      <w:r>
        <w:rPr>
          <w:sz w:val="28"/>
        </w:rPr>
      </w:r>
      <w:r>
        <w:rPr>
          <w:sz w:val="28"/>
        </w:rPr>
      </w:r>
      <w:r/>
    </w:p>
    <w:p>
      <w:r>
        <w:t xml:space="preserve">W przypadku</w:t>
      </w:r>
      <w:r>
        <w:t xml:space="preserve"> analizy prób pochodzących od mężczyzn, wygląd wykresu metryk QC nie uległ istotnym zmianom. Nie uzyskano również żadnych istotnych różnic w ekspresji genów pomiędzy próbami, pochodzącymi od chorych a p</w:t>
      </w:r>
      <w:r>
        <w:t xml:space="preserve">róbami kontrolnymi. Wykres mapy cieplnej dla wszystkich prób od mężczyzn przedstawiono na Rys. 7.15. W zestawieniu na Rys. 7.14 znajdują się szczegóły wytypowanych genów. Wynik klasteryzacji zawarty na mapie cieplnej zgadza się w 87,1% z danymi adnotacji. </w:t>
      </w:r>
      <w:r/>
    </w:p>
    <w:p>
      <w:pPr>
        <w:pStyle w:val="968"/>
      </w:pPr>
      <w:r>
        <mc:AlternateContent>
          <mc:Choice Requires="wpg">
            <w:drawing>
              <wp:inline xmlns:wp="http://schemas.openxmlformats.org/drawingml/2006/wordprocessingDrawing" distT="0" distB="0" distL="0" distR="0">
                <wp:extent cx="5731510" cy="2042176"/>
                <wp:effectExtent l="0" t="0" r="0" b="0"/>
                <wp:docPr id="2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 hidden="0"/>
                        <pic:cNvPicPr>
                          <a:picLocks noChangeAspect="1"/>
                        </pic:cNvPicPr>
                        <pic:nvPr isPhoto="0" userDrawn="0"/>
                      </pic:nvPicPr>
                      <pic:blipFill>
                        <a:blip r:embed="rId39"/>
                        <a:stretch/>
                      </pic:blipFill>
                      <pic:spPr bwMode="auto">
                        <a:xfrm>
                          <a:off x="0" y="0"/>
                          <a:ext cx="5731509" cy="20421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51.3pt;height:160.8pt;" stroked="false">
                <v:path textboxrect="0,0,0,0"/>
                <v:imagedata r:id="rId39" o:title=""/>
              </v:shape>
            </w:pict>
          </mc:Fallback>
        </mc:AlternateContent>
      </w:r>
      <w:r/>
    </w:p>
    <w:p>
      <w:pPr>
        <w:pStyle w:val="968"/>
        <w:jc w:val="center"/>
        <w:shd w:val="nil" w:color="auto" w:fill="000000"/>
      </w:pPr>
      <w:r>
        <w:t xml:space="preserve">Rys. 7.14 - Tabela wytypowanych genów dla N-najlepszych genów [źródło własne].</w:t>
      </w:r>
      <w:r/>
    </w:p>
    <w:p>
      <w:pPr>
        <w:pStyle w:val="968"/>
      </w:pPr>
      <w:r/>
      <w:r/>
    </w:p>
    <w:p>
      <w:pPr>
        <w:pStyle w:val="968"/>
      </w:pPr>
      <w:r>
        <mc:AlternateContent>
          <mc:Choice Requires="wpg">
            <w:drawing>
              <wp:inline xmlns:wp="http://schemas.openxmlformats.org/drawingml/2006/wordprocessingDrawing" distT="0" distB="0" distL="0" distR="0">
                <wp:extent cx="5731510" cy="4752377"/>
                <wp:effectExtent l="0" t="0" r="0" b="0"/>
                <wp:docPr id="2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 hidden="0"/>
                        <pic:cNvPicPr>
                          <a:picLocks noChangeAspect="1"/>
                        </pic:cNvPicPr>
                        <pic:nvPr isPhoto="0" userDrawn="0"/>
                      </pic:nvPicPr>
                      <pic:blipFill>
                        <a:blip r:embed="rId40"/>
                        <a:stretch/>
                      </pic:blipFill>
                      <pic:spPr bwMode="auto">
                        <a:xfrm>
                          <a:off x="0" y="0"/>
                          <a:ext cx="5731509" cy="4752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51.3pt;height:374.2pt;" stroked="false">
                <v:path textboxrect="0,0,0,0"/>
                <v:imagedata r:id="rId40" o:title=""/>
              </v:shape>
            </w:pict>
          </mc:Fallback>
        </mc:AlternateContent>
      </w:r>
      <w:r/>
    </w:p>
    <w:p>
      <w:pPr>
        <w:pStyle w:val="968"/>
        <w:jc w:val="center"/>
        <w:shd w:val="nil" w:color="auto" w:fill="000000"/>
      </w:pPr>
      <w:r>
        <w:t xml:space="preserve">Rys. 7.15 - Mapa cieplna dla N-najlepszych genów [źródło własne].</w:t>
      </w:r>
      <w:r/>
    </w:p>
    <w:p>
      <w:pPr>
        <w:pStyle w:val="968"/>
      </w:pPr>
      <w:r/>
      <w:r/>
    </w:p>
    <w:p>
      <w:r/>
      <w:r/>
    </w:p>
    <w:p>
      <w:r>
        <w:t xml:space="preserve">Na podstawie oceny wykresów NUSE i RLE wykluc</w:t>
      </w:r>
      <w:r>
        <w:t xml:space="preserve">zono próby S010 oraz C026. W wyniki tej redukcji wykres metryk Affymetrix wskazał na dopuszczalny rozrzut wartości procentowej genów obecnych, przez co, metryka zmieniła kolor na niebieski. Otrzymany w przypadku tego zbioru wykres mapy cieplnej wskazuje na</w:t>
      </w:r>
      <w:r>
        <w:t xml:space="preserve"> 93,1% zgodności podziału na grupy z informacjami, pochodzącymi z adnotacji danych (Rys. 7.16).</w:t>
      </w:r>
      <w:r>
        <mc:AlternateContent>
          <mc:Choice Requires="wpg">
            <w:drawing>
              <wp:inline xmlns:wp="http://schemas.openxmlformats.org/drawingml/2006/wordprocessingDrawing" distT="0" distB="0" distL="0" distR="0">
                <wp:extent cx="5731510" cy="4981476"/>
                <wp:effectExtent l="0" t="0" r="0" b="0"/>
                <wp:docPr id="3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 hidden="0"/>
                        <pic:cNvPicPr>
                          <a:picLocks noChangeAspect="1"/>
                        </pic:cNvPicPr>
                        <pic:nvPr isPhoto="0" userDrawn="0"/>
                      </pic:nvPicPr>
                      <pic:blipFill>
                        <a:blip r:embed="rId41"/>
                        <a:stretch/>
                      </pic:blipFill>
                      <pic:spPr bwMode="auto">
                        <a:xfrm>
                          <a:off x="0" y="0"/>
                          <a:ext cx="5731509" cy="49814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51.3pt;height:392.2pt;" stroked="false">
                <v:path textboxrect="0,0,0,0"/>
                <v:imagedata r:id="rId41" o:title=""/>
              </v:shape>
            </w:pict>
          </mc:Fallback>
        </mc:AlternateContent>
      </w:r>
      <w:r/>
    </w:p>
    <w:p>
      <w:pPr>
        <w:pStyle w:val="968"/>
        <w:jc w:val="center"/>
        <w:shd w:val="nil" w:color="auto" w:fill="000000"/>
      </w:pPr>
      <w:r>
        <w:t xml:space="preserve">Rys. 7.16 - Mapa cieplna dla N-najlepszych genów [źródło własne].</w:t>
      </w:r>
      <w:r/>
    </w:p>
    <w:p>
      <w:pPr>
        <w:pStyle w:val="968"/>
      </w:pPr>
      <w:r/>
      <w:r/>
    </w:p>
    <w:p>
      <w:r>
        <w:t xml:space="preserve">Zestaw próbek z</w:t>
      </w:r>
      <w:r>
        <w:t xml:space="preserve">redukowano po raz drugi, tym razem o próby C020, C005 i S032. Dla zbioru zredukowanego o 5 prób uzyskano mapę cieplną z 100% poprawnie pogrupowanych próbek, zgodnie z adnotacją (Rys. 7.17). Szczegóły dotyczące wytypowanych genów przedstawiono na Rys. 7.18.</w:t>
      </w:r>
      <w:r/>
    </w:p>
    <w:p>
      <w:pPr>
        <w:pStyle w:val="968"/>
      </w:pPr>
      <w:r>
        <mc:AlternateContent>
          <mc:Choice Requires="wpg">
            <w:drawing>
              <wp:inline xmlns:wp="http://schemas.openxmlformats.org/drawingml/2006/wordprocessingDrawing" distT="0" distB="0" distL="0" distR="0">
                <wp:extent cx="5731510" cy="1585470"/>
                <wp:effectExtent l="0" t="0" r="0" b="0"/>
                <wp:docPr id="3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 hidden="0"/>
                        <pic:cNvPicPr>
                          <a:picLocks noChangeAspect="1"/>
                        </pic:cNvPicPr>
                        <pic:nvPr isPhoto="0" userDrawn="0"/>
                      </pic:nvPicPr>
                      <pic:blipFill>
                        <a:blip r:embed="rId42"/>
                        <a:stretch/>
                      </pic:blipFill>
                      <pic:spPr bwMode="auto">
                        <a:xfrm>
                          <a:off x="0" y="0"/>
                          <a:ext cx="5731509" cy="15854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51.3pt;height:124.8pt;" stroked="false">
                <v:path textboxrect="0,0,0,0"/>
                <v:imagedata r:id="rId42" o:title=""/>
              </v:shape>
            </w:pict>
          </mc:Fallback>
        </mc:AlternateContent>
      </w:r>
      <w:r/>
    </w:p>
    <w:p>
      <w:pPr>
        <w:pStyle w:val="968"/>
        <w:jc w:val="center"/>
        <w:shd w:val="nil" w:color="auto" w:fill="000000"/>
      </w:pPr>
      <w:r>
        <w:t xml:space="preserve">Rys. 7.17 - Zestawienie szczegółów dla N-najlepszych genów [źródło własne].</w:t>
      </w:r>
      <w:r/>
    </w:p>
    <w:p>
      <w:pPr>
        <w:pStyle w:val="968"/>
      </w:pPr>
      <w:r/>
      <w:r/>
    </w:p>
    <w:p>
      <w:pPr>
        <w:pStyle w:val="968"/>
      </w:pPr>
      <w:r>
        <mc:AlternateContent>
          <mc:Choice Requires="wpg">
            <w:drawing>
              <wp:inline xmlns:wp="http://schemas.openxmlformats.org/drawingml/2006/wordprocessingDrawing" distT="0" distB="0" distL="0" distR="0">
                <wp:extent cx="5731510" cy="4892752"/>
                <wp:effectExtent l="0" t="0" r="0" b="0"/>
                <wp:docPr id="3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r isPhoto="0" userDrawn="0"/>
                      </pic:nvPicPr>
                      <pic:blipFill>
                        <a:blip r:embed="rId43"/>
                        <a:stretch/>
                      </pic:blipFill>
                      <pic:spPr bwMode="auto">
                        <a:xfrm>
                          <a:off x="0" y="0"/>
                          <a:ext cx="5731509" cy="48927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51.3pt;height:385.3pt;" stroked="false">
                <v:path textboxrect="0,0,0,0"/>
                <v:imagedata r:id="rId43" o:title=""/>
              </v:shape>
            </w:pict>
          </mc:Fallback>
        </mc:AlternateContent>
      </w:r>
      <w:r/>
    </w:p>
    <w:p>
      <w:pPr>
        <w:pStyle w:val="968"/>
        <w:jc w:val="center"/>
        <w:shd w:val="nil" w:color="auto" w:fill="000000"/>
      </w:pPr>
      <w:r>
        <w:t xml:space="preserve">Rys. 7.18 - Mapa cieplna dla N-najlepszych genów [źródło własne].</w:t>
      </w:r>
      <w:r/>
    </w:p>
    <w:p>
      <w:r/>
      <w:r/>
    </w:p>
    <w:p>
      <w:r>
        <w:t xml:space="preserve">Niestety poszukując funkcji biologicznych dla wyszczególnionych genów, nie napotkano bezpośredniego powiązania z badanym schorzeniem.</w:t>
      </w:r>
      <w:r/>
    </w:p>
    <w:p>
      <w:pPr>
        <w:ind w:firstLine="0"/>
        <w:shd w:val="nil" w:color="auto" w:fill="000000"/>
      </w:pPr>
      <w:r>
        <w:rPr>
          <w:sz w:val="28"/>
        </w:rPr>
      </w:r>
      <w:r>
        <w:rPr>
          <w:sz w:val="28"/>
        </w:rPr>
      </w:r>
      <w:r/>
    </w:p>
    <w:p>
      <w:pPr>
        <w:pStyle w:val="983"/>
        <w:numPr>
          <w:ilvl w:val="1"/>
          <w:numId w:val="112"/>
        </w:numPr>
        <w:shd w:val="nil" w:color="auto" w:fill="000000"/>
      </w:pPr>
      <w:r/>
      <w:bookmarkStart w:id="27" w:name="_Toc27"/>
      <w:r>
        <w:t xml:space="preserve">Wnioski</w:t>
      </w:r>
      <w:bookmarkEnd w:id="27"/>
      <w:r/>
      <w:r/>
    </w:p>
    <w:p>
      <w:pPr>
        <w:shd w:val="nil" w:color="auto" w:fill="000000"/>
      </w:pPr>
      <w:r>
        <w:rPr>
          <w:sz w:val="28"/>
        </w:rPr>
      </w:r>
      <w:r>
        <w:rPr>
          <w:sz w:val="28"/>
        </w:rPr>
      </w:r>
      <w:r/>
    </w:p>
    <w:p>
      <w:pPr>
        <w:shd w:val="nil" w:color="auto" w:fill="000000"/>
        <w:rPr>
          <w:rFonts w:ascii="DejaVu Sans Light" w:hAnsi="DejaVu Sans Light" w:cs="DejaVu Sans Light" w:eastAsia="DejaVu Sans Light"/>
          <w:sz w:val="24"/>
        </w:rPr>
      </w:pPr>
      <w:r>
        <w:rPr>
          <w:rFonts w:ascii="DejaVu Sans Light" w:hAnsi="DejaVu Sans Light" w:cs="DejaVu Sans Light" w:eastAsia="DejaVu Sans Light"/>
          <w:sz w:val="24"/>
        </w:rPr>
        <w:t xml:space="preserve">Analiza danych z tego eksperymentu mikromacierzowego nie dostarczyła dowodu na istnienie istotnych różnic w ekspresji genów pomiędzy próbami pobranymi od ludzi chorych i zdrowych. W przypadku analizy prób pochodzących </w:t>
      </w:r>
      <w:r>
        <w:rPr>
          <w:rFonts w:ascii="DejaVu Sans Light" w:hAnsi="DejaVu Sans Light" w:cs="DejaVu Sans Light" w:eastAsia="DejaVu Sans Light"/>
          <w:sz w:val="24"/>
        </w:rPr>
        <w:t xml:space="preserve">t</w:t>
      </w:r>
      <w:r>
        <w:rPr>
          <w:rFonts w:ascii="DejaVu Sans Light" w:hAnsi="DejaVu Sans Light" w:cs="DejaVu Sans Light" w:eastAsia="DejaVu Sans Light"/>
          <w:sz w:val="24"/>
        </w:rPr>
        <w:t xml:space="preserve">ylko od kobiet, pomimo znalezienia jednego genu o istotnie różnej ekspresji pomiędzy grupami, nie powiązano go funkcjonalnie ze schiz</w:t>
      </w:r>
      <w:r>
        <w:rPr>
          <w:rFonts w:ascii="DejaVu Sans Light" w:hAnsi="DejaVu Sans Light" w:cs="DejaVu Sans Light" w:eastAsia="DejaVu Sans Light"/>
          <w:sz w:val="24"/>
        </w:rPr>
        <w:t xml:space="preserve">ofrenią. Natomiast w przypadku danych pochodzących tylko od mężczyzn, nie znaleziono żadnych istotnych różnic pomiędzy porównywanymi grupami. Porównanie otrzymanych wyników z wnioskami autorów publikacji nie jest możliwe, ze względu na inny charakter wykon</w:t>
      </w:r>
      <w:r>
        <w:rPr>
          <w:rFonts w:ascii="DejaVu Sans Light" w:hAnsi="DejaVu Sans Light" w:cs="DejaVu Sans Light" w:eastAsia="DejaVu Sans Light"/>
          <w:sz w:val="24"/>
        </w:rPr>
        <w:t xml:space="preserve">anej pracy. W przypadku tej analizy skupiono się na znalezieniu różnic pomiędzy grupami oraz istotnością tych zmian, natomiast autorzy publikacji skupili się na analizie innego typu oraz porównaniu uzyskanych danych z innym zbiorem dotyczącym schizofrenii.</w:t>
      </w:r>
      <w:r>
        <w:rPr>
          <w:rFonts w:ascii="DejaVu Sans Light" w:hAnsi="DejaVu Sans Light" w:cs="DejaVu Sans Light" w:eastAsia="DejaVu Sans Light"/>
          <w:sz w:val="24"/>
        </w:rPr>
        <w:br w:type="page"/>
      </w:r>
      <w:r>
        <w:rPr>
          <w:rFonts w:ascii="DejaVu Sans Light" w:hAnsi="DejaVu Sans Light" w:cs="DejaVu Sans Light" w:eastAsia="DejaVu Sans Light"/>
          <w:sz w:val="24"/>
        </w:rPr>
      </w:r>
      <w:r/>
    </w:p>
    <w:p>
      <w:pPr>
        <w:ind w:firstLine="0"/>
        <w:shd w:val="nil" w:color="auto" w:fill="000000"/>
        <w:rPr>
          <w:sz w:val="32"/>
        </w:rPr>
      </w:pPr>
      <w:r>
        <w:rPr>
          <w:rFonts w:ascii="DejaVu Sans Light" w:hAnsi="DejaVu Sans Light" w:cs="DejaVu Sans Light" w:eastAsia="DejaVu Sans Light"/>
          <w:b w:val="false"/>
          <w:i w:val="false"/>
          <w:sz w:val="32"/>
        </w:rPr>
      </w:r>
      <w:r>
        <w:rPr>
          <w:sz w:val="32"/>
        </w:rPr>
      </w:r>
      <w:r/>
    </w:p>
    <w:p>
      <w:pPr>
        <w:ind w:firstLine="0"/>
        <w:shd w:val="nil" w:color="auto" w:fill="000000"/>
        <w:rPr>
          <w:sz w:val="32"/>
        </w:rPr>
      </w:pPr>
      <w:r>
        <w:rPr>
          <w:sz w:val="28"/>
        </w:rPr>
      </w:r>
      <w:r>
        <w:rPr>
          <w:sz w:val="32"/>
        </w:rPr>
      </w:r>
      <w:r/>
    </w:p>
    <w:p>
      <w:pPr>
        <w:pStyle w:val="982"/>
        <w:numPr>
          <w:ilvl w:val="0"/>
          <w:numId w:val="112"/>
        </w:numPr>
        <w:ind w:left="567"/>
        <w:shd w:val="nil" w:color="auto" w:fill="000000"/>
        <w:rPr>
          <w:rFonts w:ascii="DejaVu Sans Light" w:hAnsi="DejaVu Sans Light" w:cs="DejaVu Sans Light" w:eastAsia="DejaVu Sans Light"/>
        </w:rPr>
      </w:pPr>
      <w:r/>
      <w:bookmarkStart w:id="28" w:name="_Toc28"/>
      <w:r>
        <w:rPr>
          <w:rFonts w:ascii="DejaVu Sans Light" w:hAnsi="DejaVu Sans Light" w:cs="DejaVu Sans Light" w:eastAsia="DejaVu Sans Light"/>
        </w:rPr>
        <w:t xml:space="preserve">Podsumowanie</w:t>
      </w:r>
      <w:bookmarkEnd w:id="28"/>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32"/>
        </w:rPr>
      </w:r>
      <w:r>
        <w:rPr>
          <w:rFonts w:ascii="DejaVu Sans Light" w:hAnsi="DejaVu Sans Light" w:cs="DejaVu Sans Light" w:eastAsia="DejaVu Sans Light"/>
          <w:sz w:val="32"/>
        </w:rPr>
      </w:r>
      <w:r/>
    </w:p>
    <w:p>
      <w:pPr>
        <w:ind w:left="0" w:firstLine="0"/>
        <w:shd w:val="nil" w:color="auto" w:fill="000000"/>
        <w:rPr>
          <w:rFonts w:ascii="DejaVu Sans Light" w:hAnsi="DejaVu Sans Light" w:cs="DejaVu Sans Light" w:eastAsia="DejaVu Sans Light"/>
          <w:sz w:val="32"/>
        </w:rPr>
      </w:pPr>
      <w:r>
        <w:rPr>
          <w:rFonts w:ascii="DejaVu Sans Light" w:hAnsi="DejaVu Sans Light" w:cs="DejaVu Sans Light" w:eastAsia="DejaVu Sans Light"/>
          <w:sz w:val="28"/>
        </w:rPr>
      </w:r>
      <w:r>
        <w:rPr>
          <w:rFonts w:ascii="DejaVu Sans Light" w:hAnsi="DejaVu Sans Light" w:cs="DejaVu Sans Light" w:eastAsia="DejaVu Sans Light"/>
          <w:sz w:val="32"/>
        </w:rPr>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r>
      <w:r>
        <w:rPr>
          <w:rFonts w:ascii="DejaVu Sans Light" w:hAnsi="DejaVu Sans Light" w:cs="DejaVu Sans Light" w:eastAsia="DejaVu Sans Light"/>
          <w:sz w:val="24"/>
        </w:rPr>
        <w:t xml:space="preserve">W ramach pracy utworzono aplikację opartą o technologie webowe i przetestowane pakiety bioinformatyczne R, zamiast rozwiązania specyficznego, przy pomocy języków niskiego poziomu i jęz</w:t>
      </w:r>
      <w:r>
        <w:rPr>
          <w:rFonts w:ascii="DejaVu Sans Light" w:hAnsi="DejaVu Sans Light" w:cs="DejaVu Sans Light" w:eastAsia="DejaVu Sans Light"/>
          <w:sz w:val="24"/>
        </w:rPr>
        <w:t xml:space="preserve">yka Ruby. Pomimo tego, utworzone narzędzie spełnia swoją funkcję, umożliwiając zręczne przetwarzanie danych mikromacierzowych oraz dynamiczne typowanie poszczególnych genów w obrębie interfejsu użytkownika. W przypadku chęci dalszej pracy nad danymi, bądź </w:t>
      </w:r>
      <w:r>
        <w:rPr>
          <w:rFonts w:ascii="DejaVu Sans Light" w:hAnsi="DejaVu Sans Light" w:cs="DejaVu Sans Light" w:eastAsia="DejaVu Sans Light"/>
          <w:sz w:val="24"/>
        </w:rPr>
        <w:t xml:space="preserve">zamiaru zmiany środowiska z uzyskanymi już danymi, możliwe jest pobranie danych w formacie tekstowym lub wyłączenie narzędzia i przystąpienie do dalszej obróbki danych z poziomu skryptu, ponieważ wszelkie obiekty danych pozostaną w pamięci sesji języka R. </w:t>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tab/>
        <w:t xml:space="preserve">Narzędzie MicAf</w:t>
      </w:r>
      <w:r>
        <w:rPr>
          <w:rFonts w:ascii="DejaVu Sans Light" w:hAnsi="DejaVu Sans Light" w:cs="DejaVu Sans Light" w:eastAsia="DejaVu Sans Light"/>
          <w:sz w:val="24"/>
        </w:rPr>
        <w:t xml:space="preserve">f można uznać za prototyp, biorąc pod uwagę trudności związane z wdrożeniem jako aplikację internetową. MicAff funkcjonuje dobrze jako aplikacja okienkowa w połączeniu z dynamicznym środowiskiem języka R, jednak posiada wiele ograniczeń, chociażby w stosun</w:t>
      </w:r>
      <w:r>
        <w:rPr>
          <w:rFonts w:ascii="DejaVu Sans Light" w:hAnsi="DejaVu Sans Light" w:cs="DejaVu Sans Light" w:eastAsia="DejaVu Sans Light"/>
          <w:sz w:val="24"/>
        </w:rPr>
        <w:t xml:space="preserve">k</w:t>
      </w:r>
      <w:r>
        <w:rPr>
          <w:rFonts w:ascii="DejaVu Sans Light" w:hAnsi="DejaVu Sans Light" w:cs="DejaVu Sans Light" w:eastAsia="DejaVu Sans Light"/>
          <w:sz w:val="24"/>
        </w:rPr>
        <w:t xml:space="preserve">u do danych, które ma przetwarzać - eksperymenty muszą porównywać tylko 2 grupy, do wyboru są tylko dwa algorytmy normalizacji, a raz przerwana akcja aplikacji, nie może zostać wznowiona - pozostają tylko obiekty do manualnej manipulacji za pomocą skryptu.</w:t>
      </w:r>
      <w:r/>
    </w:p>
    <w:p>
      <w:pPr>
        <w:ind w:firstLine="0"/>
        <w:rPr>
          <w:rFonts w:ascii="DejaVu Sans Light" w:hAnsi="DejaVu Sans Light" w:cs="DejaVu Sans Light" w:eastAsia="DejaVu Sans Light"/>
          <w:sz w:val="24"/>
        </w:rPr>
      </w:pPr>
      <w:r>
        <w:rPr>
          <w:rFonts w:ascii="DejaVu Sans Light" w:hAnsi="DejaVu Sans Light" w:cs="DejaVu Sans Light" w:eastAsia="DejaVu Sans Light"/>
          <w:sz w:val="24"/>
        </w:rPr>
        <w:tab/>
        <w:t xml:space="preserve">Praca nad tym narzędziem dostarczyła wied</w:t>
      </w:r>
      <w:r>
        <w:rPr>
          <w:rFonts w:ascii="DejaVu Sans Light" w:hAnsi="DejaVu Sans Light" w:cs="DejaVu Sans Light" w:eastAsia="DejaVu Sans Light"/>
          <w:sz w:val="24"/>
        </w:rPr>
        <w:t xml:space="preserve">zy i doświadczenia, jak trudno zaprojektować rozwiązanie dla tak skomplikowanych i ciężkich danych. Tworzenie bibliotek dla języków programowania wydaje się więc jedyną słuszną drogą przy pracy nad tego typu narzędziami, a umiejętność posługiwania się skry</w:t>
      </w:r>
      <w:r>
        <w:rPr>
          <w:rFonts w:ascii="DejaVu Sans Light" w:hAnsi="DejaVu Sans Light" w:cs="DejaVu Sans Light" w:eastAsia="DejaVu Sans Light"/>
          <w:sz w:val="24"/>
        </w:rPr>
        <w:t xml:space="preserve">ptem niezbędną do pracy w takim charakterze. Ciekawą opcją jest tworzenie zaawansowanych środowisk programowania opartych o interfejs użytkownika wraz z maksymalnie prostym DSL-em (ang. Domain-specific language), którego doskonałym przykładem jest Matlab. </w:t>
      </w:r>
      <w:r>
        <w:rPr>
          <w:rFonts w:ascii="DejaVu Sans Light" w:hAnsi="DejaVu Sans Light" w:cs="DejaVu Sans Light" w:eastAsia="DejaVu Sans Light"/>
          <w:sz w:val="24"/>
        </w:rPr>
      </w:r>
      <w:r/>
    </w:p>
    <w:p>
      <w:pPr>
        <w:shd w:val="nil" w:color="auto" w:fill="FFFFFF"/>
        <w:rPr>
          <w:rFonts w:ascii="DejaVu Sans Light" w:hAnsi="DejaVu Sans Light" w:cs="DejaVu Sans Light" w:eastAsia="DejaVu Sans Light"/>
          <w:sz w:val="40"/>
        </w:rPr>
      </w:pPr>
      <w:r>
        <w:rPr>
          <w:rFonts w:ascii="DejaVu Sans Light" w:hAnsi="DejaVu Sans Light" w:cs="DejaVu Sans Light" w:eastAsia="DejaVu Sans Light"/>
          <w:sz w:val="40"/>
        </w:rPr>
        <w:br w:type="page"/>
      </w:r>
      <w:r>
        <w:rPr>
          <w:rFonts w:ascii="DejaVu Sans Light" w:hAnsi="DejaVu Sans Light" w:cs="DejaVu Sans Light" w:eastAsia="DejaVu Sans Light"/>
        </w:rPr>
      </w:r>
      <w:r/>
    </w:p>
    <w:p>
      <w:pPr>
        <w:jc w:val="right"/>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r>
      <w:r>
        <w:rPr>
          <w:rFonts w:ascii="DejaVu Sans Light" w:hAnsi="DejaVu Sans Light" w:cs="DejaVu Sans Light" w:eastAsia="DejaVu Sans Light"/>
          <w:sz w:val="40"/>
        </w:rPr>
      </w:r>
      <w:r/>
    </w:p>
    <w:p>
      <w:pPr>
        <w:jc w:val="right"/>
        <w:shd w:val="nil" w:color="auto" w:fill="000000"/>
        <w:rPr>
          <w:rFonts w:ascii="DejaVu Sans Light" w:hAnsi="DejaVu Sans Light" w:cs="DejaVu Sans Light" w:eastAsia="DejaVu Sans Light"/>
        </w:rPr>
      </w:pPr>
      <w:r>
        <w:rPr>
          <w:rFonts w:ascii="DejaVu Sans Light" w:hAnsi="DejaVu Sans Light" w:cs="DejaVu Sans Light" w:eastAsia="DejaVu Sans Light"/>
          <w:sz w:val="40"/>
        </w:rPr>
      </w:r>
      <w:r>
        <w:rPr>
          <w:rFonts w:ascii="DejaVu Sans Light" w:hAnsi="DejaVu Sans Light" w:cs="DejaVu Sans Light" w:eastAsia="DejaVu Sans Light"/>
        </w:rPr>
      </w:r>
      <w:r/>
    </w:p>
    <w:p>
      <w:pPr>
        <w:jc w:val="right"/>
        <w:shd w:val="nil" w:color="auto" w:fill="000000"/>
        <w:rPr>
          <w:rFonts w:ascii="DejaVu Sans Light" w:hAnsi="DejaVu Sans Light" w:cs="DejaVu Sans Light" w:eastAsia="DejaVu Sans Light"/>
        </w:rPr>
      </w:pPr>
      <w:r>
        <w:rPr>
          <w:rFonts w:ascii="DejaVu Sans Light" w:hAnsi="DejaVu Sans Light" w:cs="DejaVu Sans Light" w:eastAsia="DejaVu Sans Light"/>
          <w:sz w:val="40"/>
        </w:rPr>
        <w:t xml:space="preserve">Bibliografia</w:t>
      </w:r>
      <w:r>
        <w:rPr>
          <w:rFonts w:ascii="DejaVu Sans Light" w:hAnsi="DejaVu Sans Light" w:cs="DejaVu Sans Light" w:eastAsia="DejaVu Sans Light"/>
        </w:rPr>
      </w:r>
      <w:r/>
    </w:p>
    <w:p>
      <w:pPr>
        <w:jc w:val="right"/>
        <w:shd w:val="nil" w:color="auto" w:fill="000000"/>
        <w:rPr>
          <w:rFonts w:ascii="DejaVu Sans Light" w:hAnsi="DejaVu Sans Light" w:cs="DejaVu Sans Light" w:eastAsia="DejaVu Sans Light"/>
        </w:rPr>
      </w:pPr>
      <w:r>
        <w:rPr>
          <w:rFonts w:ascii="DejaVu Sans Light" w:hAnsi="DejaVu Sans Light" w:cs="DejaVu Sans Light" w:eastAsia="DejaVu Sans Light"/>
          <w:sz w:val="40"/>
        </w:rPr>
      </w:r>
      <w:r>
        <w:rPr>
          <w:rFonts w:ascii="DejaVu Sans Light" w:hAnsi="DejaVu Sans Light" w:cs="DejaVu Sans Light" w:eastAsia="DejaVu Sans Light"/>
        </w:rPr>
      </w:r>
      <w:r/>
    </w:p>
    <w:p>
      <w:pPr>
        <w:jc w:val="right"/>
        <w:shd w:val="nil" w:color="auto" w:fill="000000"/>
        <w:rPr>
          <w:rFonts w:ascii="DejaVu Sans Light" w:hAnsi="DejaVu Sans Light" w:cs="DejaVu Sans Light" w:eastAsia="DejaVu Sans Light"/>
          <w:sz w:val="40"/>
        </w:rPr>
      </w:pPr>
      <w:r>
        <w:rPr>
          <w:rFonts w:ascii="DejaVu Sans Light" w:hAnsi="DejaVu Sans Light" w:cs="DejaVu Sans Light" w:eastAsia="DejaVu Sans Light"/>
          <w:sz w:val="40"/>
        </w:rPr>
      </w:r>
      <w:r>
        <w:rPr>
          <w:rFonts w:ascii="DejaVu Sans Light" w:hAnsi="DejaVu Sans Light" w:cs="DejaVu Sans Light" w:eastAsia="DejaVu Sans Light"/>
        </w:rPr>
      </w:r>
      <w:r/>
    </w:p>
    <w:p>
      <w:pPr>
        <w:pStyle w:val="1000"/>
        <w:numPr>
          <w:ilvl w:val="0"/>
          <w:numId w:val="121"/>
        </w:numPr>
        <w:contextualSpacing w:val="false"/>
        <w:ind w:left="850" w:right="0" w:hanging="490"/>
        <w:spacing w:lineRule="auto" w:line="276" w:after="283" w:afterAutospacing="0"/>
        <w:shd w:val="nil" w:color="auto" w:fill="000000"/>
      </w:pPr>
      <w:r>
        <w:t xml:space="preserve">M. Kotowska</w:t>
      </w:r>
      <w:r>
        <w:rPr>
          <w:vertAlign w:val="superscript"/>
        </w:rPr>
        <w:t xml:space="preserve">1</w:t>
      </w:r>
      <w:r>
        <w:t xml:space="preserve">, J. Zakrzewska-Czerwińska</w:t>
      </w:r>
      <w:r>
        <w:rPr>
          <w:vertAlign w:val="superscript"/>
        </w:rPr>
        <w:t xml:space="preserve">1,2</w:t>
      </w:r>
      <w:r>
        <w:t xml:space="preserve">, Prace przeglądowe, “Kurs szybkiego czytania DNA - nowoczesne techniki sekwencjonowania, </w:t>
      </w:r>
      <w:r>
        <w:rPr>
          <w:vertAlign w:val="superscript"/>
        </w:rPr>
        <w:t xml:space="preserve">1</w:t>
      </w:r>
      <w:r>
        <w:t xml:space="preserve">Instytut Immunologii i Terapii Doświadczalnej im. Ludwika Hirszfelda, Polska Akademia Nauk, </w:t>
      </w:r>
      <w:r>
        <w:rPr>
          <w:vertAlign w:val="superscript"/>
        </w:rPr>
        <w:t xml:space="preserve">2</w:t>
      </w:r>
      <w:r>
        <w:t xml:space="preserve">Wydział Biotechnologii, Uniwersytet Wrocławski,</w:t>
      </w:r>
      <w:r>
        <w:t xml:space="preserve"> Wrocław. [</w:t>
      </w:r>
      <w:hyperlink r:id="rId44" w:tooltip="http://www.pfb.info.pl/files/kwartalnik/4_2010/02.%20kotowska.pdf" w:history="1">
        <w:r>
          <w:t xml:space="preserve">www.pfb.info.pl/files/kwartalnik/4_2010/02.%20kotowska.pdf</w:t>
        </w:r>
      </w:hyperlink>
      <w:r>
        <w:t xml:space="preserve"> </w:t>
      </w:r>
      <w:r>
        <w:t xml:space="preserve">- dostęp: 10.02.2020]</w:t>
      </w:r>
      <w:r/>
    </w:p>
    <w:p>
      <w:pPr>
        <w:pStyle w:val="1000"/>
        <w:numPr>
          <w:ilvl w:val="0"/>
          <w:numId w:val="121"/>
        </w:numPr>
        <w:contextualSpacing w:val="false"/>
        <w:ind w:left="850" w:right="0" w:hanging="490"/>
        <w:spacing w:lineRule="auto" w:line="276" w:after="283" w:afterAutospacing="0"/>
        <w:shd w:val="nil" w:color="auto" w:fill="000000"/>
      </w:pPr>
      <w:r>
        <w:t xml:space="preserve">P. Mackiewicz</w:t>
      </w:r>
      <w:r>
        <w:rPr>
          <w:vertAlign w:val="superscript"/>
        </w:rPr>
        <w:t xml:space="preserve">1</w:t>
      </w:r>
      <w:r>
        <w:rPr>
          <w:vertAlign w:val="baseline"/>
        </w:rPr>
        <w:t xml:space="preserve">, J. Zakrzewska-Czerwińska</w:t>
      </w:r>
      <w:r>
        <w:rPr>
          <w:vertAlign w:val="superscript"/>
        </w:rPr>
        <w:t xml:space="preserve">2</w:t>
      </w:r>
      <w:r>
        <w:rPr>
          <w:vertAlign w:val="baseline"/>
        </w:rPr>
        <w:t xml:space="preserve">, S. Cebrat</w:t>
      </w:r>
      <w:r>
        <w:rPr>
          <w:vertAlign w:val="superscript"/>
        </w:rPr>
        <w:t xml:space="preserve">1</w:t>
      </w:r>
      <w:r>
        <w:rPr>
          <w:vertAlign w:val="baseline"/>
        </w:rPr>
        <w:t xml:space="preserve">, Prace przeglądowe, “Genomika - dziedzina wiedzy XXI wieku”, </w:t>
      </w:r>
      <w:r>
        <w:rPr>
          <w:vertAlign w:val="superscript"/>
        </w:rPr>
        <w:t xml:space="preserve">1</w:t>
      </w:r>
      <w:r>
        <w:rPr>
          <w:vertAlign w:val="baseline"/>
        </w:rPr>
        <w:t xml:space="preserve">Zakład Genomiki, Instytut Genetyki i Mikrobiologii, Uniwersytet Wrocławski, Wrocław, </w:t>
      </w:r>
      <w:r>
        <w:rPr>
          <w:vertAlign w:val="superscript"/>
        </w:rPr>
        <w:t xml:space="preserve">2</w:t>
      </w:r>
      <w:r>
        <w:rPr>
          <w:vertAlign w:val="baseline"/>
        </w:rPr>
        <w:t xml:space="preserve">Zakład Mikrobiologii, Instytut Immunologii i Terapii Doświadczalnej im. L. Hirszfelda, Polska Akademia Nauk, Wrocław. [</w:t>
      </w:r>
      <w:hyperlink r:id="rId45" w:tooltip="http://www.pfb.info.pl/files/kwartalnik/3_2005/Mackiewicz-Zakrzewska.pdf" w:history="1">
        <w:r>
          <w:t xml:space="preserve">www.pfb.info.pl/files/kwartalnik/3_2005/Mackiewicz-Zakrzewska.pdf</w:t>
        </w:r>
      </w:hyperlink>
      <w:r>
        <w:rPr>
          <w:vertAlign w:val="baseline"/>
        </w:rPr>
        <w:t xml:space="preserve"> - dostęp: 10.02.2020]</w:t>
      </w:r>
      <w:r/>
    </w:p>
    <w:p>
      <w:pPr>
        <w:pStyle w:val="1000"/>
        <w:numPr>
          <w:ilvl w:val="0"/>
          <w:numId w:val="121"/>
        </w:numPr>
        <w:contextualSpacing w:val="false"/>
        <w:ind w:left="850" w:right="0" w:hanging="490"/>
        <w:spacing w:lineRule="auto" w:line="276" w:after="283" w:afterAutospacing="0"/>
        <w:shd w:val="nil" w:color="auto" w:fill="000000"/>
      </w:pPr>
      <w:r>
        <w:rPr>
          <w:vertAlign w:val="baseline"/>
        </w:rPr>
        <w:t xml:space="preserve">P. G. Higgs, T. K. Attwood, Bioinformatics and Molecular Evolution - Chapter 13.2 „How do microarrays work?”, Blackwell Science Ltd, 2005 [</w:t>
      </w:r>
      <w:r>
        <w:rPr>
          <w:vertAlign w:val="baseline"/>
        </w:rPr>
        <w:t xml:space="preserve">www.gen-info.osaka-u.ac.jp/~yonishi/bioinfo-new.pdf - dostęp: 7.11.2020</w:t>
      </w:r>
      <w:r>
        <w:rPr>
          <w:vertAlign w:val="baseline"/>
        </w:rPr>
        <w:t xml:space="preserve">]</w:t>
      </w:r>
      <w:r>
        <w:rPr>
          <w:vertAlign w:val="baseline"/>
        </w:rPr>
      </w:r>
      <w:r/>
    </w:p>
    <w:p>
      <w:pPr>
        <w:pStyle w:val="1000"/>
        <w:numPr>
          <w:ilvl w:val="0"/>
          <w:numId w:val="121"/>
        </w:numPr>
        <w:contextualSpacing w:val="false"/>
        <w:ind w:left="850" w:right="0" w:hanging="490"/>
        <w:keepLines w:val="false"/>
        <w:spacing w:lineRule="auto" w:line="276" w:after="283" w:afterAutospacing="0"/>
        <w:shd w:val="nil" w:color="auto" w:fill="000000"/>
      </w:pPr>
      <w:r>
        <w:t xml:space="preserve">M. Madan Babu - Chapter 11 - An Introduction to Microarray Data Analysis.</w:t>
      </w:r>
      <w:r>
        <w:rPr>
          <w:rFonts w:ascii="DejaVu Sans Light" w:hAnsi="DejaVu Sans Light" w:cs="DejaVu Sans Light" w:eastAsia="DejaVu Sans Light"/>
          <w:color w:val="000000"/>
          <w:sz w:val="24"/>
        </w:rPr>
        <w:t xml:space="preserve"> [</w:t>
      </w:r>
      <w:hyperlink r:id="rId46" w:tooltip="https://www.mrc-lmb.cam.ac.uk/genomes/madanm/microarray/chapter-final.pdf" w:history="1">
        <w:r>
          <w:t xml:space="preserve">www.mrc-</w:t>
        </w:r>
        <w:r>
          <w:t xml:space="preserve">lmb.cam.ac.uk/genomes/madanm/microa-rray/chapter-final.pdf</w:t>
        </w:r>
      </w:hyperlink>
      <w:r>
        <w:t xml:space="preserve"> - dostę</w:t>
      </w:r>
      <w:r>
        <w:t xml:space="preserve">p: 10.02.2020]</w:t>
      </w:r>
      <w:r/>
    </w:p>
    <w:p>
      <w:pPr>
        <w:pStyle w:val="1000"/>
        <w:numPr>
          <w:ilvl w:val="0"/>
          <w:numId w:val="121"/>
        </w:numPr>
        <w:contextualSpacing w:val="false"/>
        <w:ind w:left="850" w:right="0" w:hanging="490"/>
        <w:keepLines w:val="false"/>
        <w:spacing w:lineRule="auto" w:line="276" w:after="283" w:afterAutospacing="0"/>
        <w:shd w:val="nil" w:color="auto" w:fill="000000"/>
      </w:pPr>
      <w:r>
        <w:t xml:space="preserve">www.genomics-online.com/resources/16/5049/housekeeping-genes</w:t>
      </w:r>
      <w:r>
        <w:t xml:space="preserve"> - dostęp: 7.11.2020</w:t>
      </w:r>
      <w:r/>
    </w:p>
    <w:p>
      <w:pPr>
        <w:pStyle w:val="1000"/>
        <w:numPr>
          <w:ilvl w:val="0"/>
          <w:numId w:val="121"/>
        </w:numPr>
        <w:contextualSpacing w:val="false"/>
        <w:ind w:left="850" w:right="0" w:hanging="490"/>
        <w:keepLines w:val="false"/>
        <w:spacing w:lineRule="auto" w:line="276" w:after="283" w:afterAutospacing="0"/>
        <w:shd w:val="nil" w:color="auto" w:fill="000000"/>
      </w:pPr>
      <w:r>
        <w:t xml:space="preserve">C. Wilson</w:t>
      </w:r>
      <w:r>
        <w:rPr>
          <w:vertAlign w:val="superscript"/>
        </w:rPr>
        <w:t xml:space="preserve">1</w:t>
      </w:r>
      <w:r>
        <w:t xml:space="preserve">, S. D Pepper</w:t>
      </w:r>
      <w:r>
        <w:rPr>
          <w:vertAlign w:val="superscript"/>
        </w:rPr>
        <w:t xml:space="preserve">2</w:t>
      </w:r>
      <w:r>
        <w:t xml:space="preserve">, C. J Miller</w:t>
      </w:r>
      <w:r>
        <w:rPr>
          <w:vertAlign w:val="superscript"/>
        </w:rPr>
        <w:t xml:space="preserve">1</w:t>
      </w:r>
      <w:r>
        <w:t xml:space="preserve">, QC and Affymetrix data, </w:t>
      </w:r>
      <w:r>
        <w:rPr>
          <w:vertAlign w:val="superscript"/>
        </w:rPr>
        <w:t xml:space="preserve">1</w:t>
      </w:r>
      <w:r>
        <w:t xml:space="preserve">Bioinformatics Group, </w:t>
      </w:r>
      <w:r>
        <w:rPr>
          <w:vertAlign w:val="superscript"/>
        </w:rPr>
        <w:t xml:space="preserve">2</w:t>
      </w:r>
      <w:r>
        <w:t xml:space="preserve">Molecular Biology Core Facility, Paterson Institute for Cancer Research. Christie Hospital NHS Trust, Wilmslow Road, Withington, Manchaster M20 4BX UK. </w:t>
      </w:r>
      <w:r>
        <w:t xml:space="preserve">[</w:t>
      </w:r>
      <w:r>
        <w:t xml:space="preserve">www.bioconductor.org-/packages//2.12/bioc/vignettes/simpleaffy/inst/doc/QCandSimpleaffy.pdf - dostęp: 31.10.2020</w:t>
      </w:r>
      <w:r>
        <w:t xml:space="preserve">]</w:t>
      </w:r>
      <w:r/>
    </w:p>
    <w:p>
      <w:pPr>
        <w:pStyle w:val="1000"/>
        <w:numPr>
          <w:ilvl w:val="0"/>
          <w:numId w:val="121"/>
        </w:numPr>
        <w:contextualSpacing w:val="false"/>
        <w:ind w:left="850" w:right="0" w:hanging="490"/>
        <w:keepLines w:val="false"/>
        <w:spacing w:lineRule="auto" w:line="276" w:after="283" w:afterAutospacing="0"/>
        <w:shd w:val="nil" w:color="auto" w:fill="000000"/>
      </w:pPr>
      <w:r>
        <w:t xml:space="preserve">B. Bolstad - </w:t>
      </w:r>
      <w:r>
        <w:t xml:space="preserve">affyPLM: Model Based QC Assessment of Affymetrix GeneChips</w:t>
      </w:r>
      <w:r>
        <w:t xml:space="preserve">, 27 Październik 2020r. [</w:t>
      </w:r>
      <w:r>
        <w:t xml:space="preserve">bioconductor.org/packages-/release/bioc/vignettes/affyPLM/inst/doc/QualityAssess.pdf - dostęp: 1.11.2020</w:t>
      </w:r>
      <w:r>
        <w:t xml:space="preserve">]</w:t>
      </w:r>
      <w:r/>
    </w:p>
    <w:p>
      <w:pPr>
        <w:pStyle w:val="1000"/>
        <w:numPr>
          <w:ilvl w:val="0"/>
          <w:numId w:val="121"/>
        </w:numPr>
        <w:contextualSpacing w:val="false"/>
        <w:ind w:left="850" w:right="0" w:hanging="490"/>
        <w:keepLines w:val="false"/>
        <w:spacing w:lineRule="auto" w:line="276" w:after="283" w:afterAutospacing="0"/>
        <w:shd w:val="nil" w:color="auto" w:fill="000000"/>
      </w:pPr>
      <w:r>
        <w:t xml:space="preserve">Blog poświęcony przetwarzaniu danych - </w:t>
      </w:r>
      <w:r>
        <w:t xml:space="preserve">datadeluge.blogs-pot.com/2010/10/nuse-and-rle-plots.html - dostęp 1.11.2020</w:t>
      </w:r>
      <w:r/>
    </w:p>
    <w:p>
      <w:pPr>
        <w:pStyle w:val="1000"/>
        <w:numPr>
          <w:ilvl w:val="0"/>
          <w:numId w:val="121"/>
        </w:numPr>
        <w:contextualSpacing w:val="false"/>
        <w:ind w:left="850" w:right="0" w:hanging="490"/>
        <w:keepLines w:val="false"/>
        <w:spacing w:lineRule="auto" w:line="276" w:after="283" w:afterAutospacing="0"/>
        <w:shd w:val="nil" w:color="auto" w:fill="000000"/>
      </w:pPr>
      <w:r>
        <w:t xml:space="preserve">Strona poświęcona analizie danych mikromacierzowych za pomocą narzędzia Bioconductor języka programowania R - </w:t>
      </w:r>
      <w:r>
        <w:t xml:space="preserve">wiki.bits.vi-b.be/index.php/Analyze_your_own_microarray_data_in_R/Bioconductor - dostęp 1.11.2020</w:t>
      </w:r>
      <w:r/>
    </w:p>
    <w:p>
      <w:pPr>
        <w:pStyle w:val="1000"/>
        <w:numPr>
          <w:ilvl w:val="0"/>
          <w:numId w:val="121"/>
        </w:numPr>
        <w:contextualSpacing w:val="false"/>
        <w:ind w:left="850" w:right="0" w:hanging="490"/>
        <w:spacing w:lineRule="auto" w:line="276" w:after="283" w:afterAutospacing="0"/>
        <w:shd w:val="nil" w:color="auto" w:fill="000000"/>
      </w:pPr>
      <w:r>
        <w:t xml:space="preserve">L. Handschuh</w:t>
      </w:r>
      <w:r>
        <w:rPr>
          <w:vertAlign w:val="superscript"/>
        </w:rPr>
        <w:t xml:space="preserve">1,2</w:t>
      </w:r>
      <w:r>
        <w:t xml:space="preserve">, T. Magacz</w:t>
      </w:r>
      <w:r>
        <w:rPr>
          <w:vertAlign w:val="superscript"/>
        </w:rPr>
        <w:t xml:space="preserve">2</w:t>
      </w:r>
      <w:r>
        <w:t xml:space="preserve">, M. Figlerowicz</w:t>
      </w:r>
      <w:r>
        <w:rPr>
          <w:vertAlign w:val="superscript"/>
        </w:rPr>
        <w:t xml:space="preserve">2</w:t>
      </w:r>
      <w:r>
        <w:t xml:space="preserve">, Prace przeglądowe, “Mikromacierze DNA w diagnostyce medycznej”, </w:t>
      </w:r>
      <w:r>
        <w:rPr>
          <w:vertAlign w:val="superscript"/>
        </w:rPr>
        <w:t xml:space="preserve">1</w:t>
      </w:r>
      <w:r>
        <w:t xml:space="preserve">Katedra i Klinika Hematologii i Chorób Rozroztowych Układu Krwiotwórczego, Uniwersytet Medyczny im. Karola Marcinkowskiego, Poznań, </w:t>
      </w:r>
      <w:r>
        <w:rPr>
          <w:vertAlign w:val="superscript"/>
        </w:rPr>
        <w:t xml:space="preserve">2</w:t>
      </w:r>
      <w:r>
        <w:t xml:space="preserve">Instytut Chemii Bioorganicznej, Polska Akademia Nauk, Poznań. [</w:t>
      </w:r>
      <w:hyperlink r:id="rId47" w:tooltip="http://www.pfb.info.pl/files/kwartalnik/2_2009/07.%20Handschuh.pdf" w:history="1">
        <w:r>
          <w:t xml:space="preserve">www.pfb.info.pl/files/kwartalnik/2_2009/07.%20Handschuh.pdf</w:t>
        </w:r>
      </w:hyperlink>
      <w:r>
        <w:t xml:space="preserve"> - dostęp: 10.02.2020]</w:t>
      </w:r>
      <w:r/>
    </w:p>
    <w:p>
      <w:pPr>
        <w:pStyle w:val="1000"/>
        <w:numPr>
          <w:ilvl w:val="0"/>
          <w:numId w:val="121"/>
        </w:numPr>
        <w:contextualSpacing w:val="false"/>
        <w:ind w:left="850" w:right="0" w:hanging="490"/>
        <w:spacing w:lineRule="auto" w:line="276" w:after="283" w:afterAutospacing="0"/>
        <w:shd w:val="nil" w:color="auto" w:fill="000000"/>
      </w:pPr>
      <w:r>
        <w:t xml:space="preserve">Maycox PR, Kelly F, Taylor A, Bates S et al. Analysis of gene expression in two large schizophrenia cohorts identifies multiple changes associated with nerve terminal function. </w:t>
      </w:r>
      <w:r>
        <w:t xml:space="preserve">Mol Psychiatry</w:t>
      </w:r>
      <w:r>
        <w:t xml:space="preserve"> 2009 Dec;14(12):1083-94. PMID: </w:t>
      </w:r>
      <w:hyperlink r:id="rId48" w:tooltip="Link to PubMed record" w:history="1">
        <w:r>
          <w:t xml:space="preserve">19255580</w:t>
        </w:r>
      </w:hyperlink>
      <w:r>
        <w:t xml:space="preserve"> [</w:t>
      </w:r>
      <w:r>
        <w:t xml:space="preserve">ww-w.ncbi.nlm.nih.gov/geo/query/acc.cgi?acc=GSE17612 - dostęp: 3.11.2020]</w:t>
      </w:r>
      <w:r/>
    </w:p>
    <w:p>
      <w:pPr>
        <w:contextualSpacing w:val="false"/>
        <w:ind w:left="0" w:right="0" w:firstLine="0"/>
        <w:spacing w:lineRule="auto" w:line="276" w:after="283" w:afterAutospacing="0"/>
        <w:shd w:val="nil" w:color="auto" w:fill="000000"/>
      </w:pPr>
      <w:r/>
      <w:r/>
    </w:p>
    <w:p>
      <w:pPr>
        <w:shd w:val="nil" w:color="auto" w:fill="FFFFFF"/>
      </w:pPr>
      <w:r/>
      <w:r/>
    </w:p>
    <w:sectPr>
      <w:headerReference w:type="default" r:id="rId9"/>
      <w:headerReference w:type="first" r:id="rId10"/>
      <w:footerReference w:type="default" r:id="rId11"/>
      <w:footerReference w:type="first" r:id="rId12"/>
      <w:footnotePr/>
      <w:endnotePr/>
      <w:type w:val="nextPage"/>
      <w:pgSz w:w="11906" w:h="16838" w:orient="portrait"/>
      <w:pgMar w:top="1440" w:right="1440" w:bottom="1440" w:left="1440" w:header="709" w:footer="709" w:gutter="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buntu Mono">
    <w:panose1 w:val="020B0509030602030204"/>
  </w:font>
  <w:font w:name="Cambria Math">
    <w:panose1 w:val="02000603000000000000"/>
  </w:font>
  <w:font w:name="Wingdings">
    <w:panose1 w:val="05010000000000000000"/>
  </w:font>
  <w:font w:name="Courier New">
    <w:panose1 w:val="02070409020205020404"/>
  </w:font>
  <w:font w:name="Symbol">
    <w:panose1 w:val="05050102010706020507"/>
  </w:font>
  <w:font w:name="DejaVu Sans Light">
    <w:panose1 w:val="020B02030308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jc w:val="center"/>
    </w:pPr>
    <w:fldSimple w:instr="PAGE \* MERGEFORMAT">
      <w:r>
        <w:t xml:space="preserve">1</w:t>
      </w:r>
    </w:fldSimple>
    <w:r/>
    <w:r/>
  </w:p>
  <w:p>
    <w:pPr>
      <w:pStyle w:val="993"/>
    </w:p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left"/>
      <w:rPr>
        <w:rFonts w:ascii="DejaVu Sans Light" w:hAnsi="DejaVu Sans Light" w:cs="DejaVu Sans Light" w:eastAsia="DejaVu Sans Light"/>
      </w:rPr>
    </w:pPr>
    <w:r>
      <w:rPr>
        <w:rFonts w:ascii="DejaVu Sans Light" w:hAnsi="DejaVu Sans Light" w:cs="DejaVu Sans Light" w:eastAsia="DejaVu Sans Light"/>
        <w:sz w:val="24"/>
      </w:rPr>
    </w:r>
    <w:r>
      <w:rPr>
        <w:rFonts w:ascii="DejaVu Sans Light" w:hAnsi="DejaVu Sans Light" w:cs="DejaVu Sans Light" w:eastAsia="DejaVu Sans Light"/>
        <w:sz w:val="24"/>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tabs>
        <w:tab w:val="clear" w:pos="4677" w:leader="none"/>
        <w:tab w:val="clear" w:pos="9355" w:leader="none"/>
      </w:tabs>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left"/>
      <w:rPr>
        <w:rFonts w:ascii="DejaVu Sans Light" w:hAnsi="DejaVu Sans Light" w:cs="DejaVu Sans Light" w:eastAsia="DejaVu Sans Light"/>
        <w:b/>
        <w:sz w:val="24"/>
      </w:rPr>
    </w:pPr>
    <w:r>
      <w:rPr>
        <w:rFonts w:ascii="DejaVu Sans Light" w:hAnsi="DejaVu Sans Light" w:cs="DejaVu Sans Light" w:eastAsia="DejaVu Sans Light"/>
        <w:b/>
        <w:sz w:val="24"/>
      </w:rPr>
    </w:r>
    <w:r>
      <w:rPr>
        <w:rFonts w:ascii="DejaVu Sans Light" w:hAnsi="DejaVu Sans Light" w:cs="DejaVu Sans Light" w:eastAsia="DejaVu Sans Light"/>
        <w:b/>
        <w:sz w:val="24"/>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1429" w:hanging="341"/>
      </w:pPr>
      <w:rPr>
        <w:rFonts w:ascii="Symbol" w:hAnsi="Symbol" w:cs="Symbol" w:eastAsia="Symbol"/>
      </w:rPr>
    </w:lvl>
    <w:lvl w:ilvl="1">
      <w:start w:val="1"/>
      <w:numFmt w:val="bullet"/>
      <w:isLgl w:val="false"/>
      <w:suff w:val="tab"/>
      <w:lvlText w:val="o"/>
      <w:lvlJc w:val="left"/>
      <w:pPr>
        <w:ind w:left="2149" w:hanging="341"/>
      </w:pPr>
      <w:rPr>
        <w:rFonts w:ascii="Courier New" w:hAnsi="Courier New" w:cs="Courier New" w:eastAsia="Courier New"/>
      </w:rPr>
    </w:lvl>
    <w:lvl w:ilvl="2">
      <w:start w:val="1"/>
      <w:numFmt w:val="bullet"/>
      <w:isLgl w:val="false"/>
      <w:suff w:val="tab"/>
      <w:lvlText w:val="§"/>
      <w:lvlJc w:val="left"/>
      <w:pPr>
        <w:ind w:left="2869" w:hanging="341"/>
      </w:pPr>
      <w:rPr>
        <w:rFonts w:ascii="Wingdings" w:hAnsi="Wingdings" w:cs="Wingdings" w:eastAsia="Wingdings"/>
      </w:rPr>
    </w:lvl>
    <w:lvl w:ilvl="3">
      <w:start w:val="1"/>
      <w:numFmt w:val="bullet"/>
      <w:isLgl w:val="false"/>
      <w:suff w:val="tab"/>
      <w:lvlText w:val="·"/>
      <w:lvlJc w:val="left"/>
      <w:pPr>
        <w:ind w:left="3589" w:hanging="341"/>
      </w:pPr>
      <w:rPr>
        <w:rFonts w:ascii="Symbol" w:hAnsi="Symbol" w:cs="Symbol" w:eastAsia="Symbol"/>
      </w:rPr>
    </w:lvl>
    <w:lvl w:ilvl="4">
      <w:start w:val="1"/>
      <w:numFmt w:val="bullet"/>
      <w:isLgl w:val="false"/>
      <w:suff w:val="tab"/>
      <w:lvlText w:val="o"/>
      <w:lvlJc w:val="left"/>
      <w:pPr>
        <w:ind w:left="4309" w:hanging="341"/>
      </w:pPr>
      <w:rPr>
        <w:rFonts w:ascii="Courier New" w:hAnsi="Courier New" w:cs="Courier New" w:eastAsia="Courier New"/>
      </w:rPr>
    </w:lvl>
    <w:lvl w:ilvl="5">
      <w:start w:val="1"/>
      <w:numFmt w:val="bullet"/>
      <w:isLgl w:val="false"/>
      <w:suff w:val="tab"/>
      <w:lvlText w:val="§"/>
      <w:lvlJc w:val="left"/>
      <w:pPr>
        <w:ind w:left="5029" w:hanging="341"/>
      </w:pPr>
      <w:rPr>
        <w:rFonts w:ascii="Wingdings" w:hAnsi="Wingdings" w:cs="Wingdings" w:eastAsia="Wingdings"/>
      </w:rPr>
    </w:lvl>
    <w:lvl w:ilvl="6">
      <w:start w:val="1"/>
      <w:numFmt w:val="bullet"/>
      <w:isLgl w:val="false"/>
      <w:suff w:val="tab"/>
      <w:lvlText w:val="·"/>
      <w:lvlJc w:val="left"/>
      <w:pPr>
        <w:ind w:left="5749" w:hanging="341"/>
      </w:pPr>
      <w:rPr>
        <w:rFonts w:ascii="Symbol" w:hAnsi="Symbol" w:cs="Symbol" w:eastAsia="Symbol"/>
      </w:rPr>
    </w:lvl>
    <w:lvl w:ilvl="7">
      <w:start w:val="1"/>
      <w:numFmt w:val="bullet"/>
      <w:isLgl w:val="false"/>
      <w:suff w:val="tab"/>
      <w:lvlText w:val="o"/>
      <w:lvlJc w:val="left"/>
      <w:pPr>
        <w:ind w:left="6469" w:hanging="341"/>
      </w:pPr>
      <w:rPr>
        <w:rFonts w:ascii="Courier New" w:hAnsi="Courier New" w:cs="Courier New" w:eastAsia="Courier New"/>
      </w:rPr>
    </w:lvl>
    <w:lvl w:ilvl="8">
      <w:start w:val="1"/>
      <w:numFmt w:val="bullet"/>
      <w:isLgl w:val="false"/>
      <w:suff w:val="tab"/>
      <w:lvlText w:val="§"/>
      <w:lvlJc w:val="left"/>
      <w:pPr>
        <w:ind w:left="7189" w:hanging="341"/>
      </w:pPr>
      <w:rPr>
        <w:rFonts w:ascii="Wingdings" w:hAnsi="Wingdings" w:cs="Wingdings" w:eastAsia="Wingdings"/>
      </w:rPr>
    </w:lvl>
  </w:abstractNum>
  <w:abstractNum w:abstractNumId="1">
    <w:multiLevelType w:val="hybridMultilevel"/>
    <w:lvl w:ilvl="0">
      <w:start w:val="1"/>
      <w:numFmt w:val="bullet"/>
      <w:isLgl w:val="false"/>
      <w:suff w:val="tab"/>
      <w:lvlText w:val="·"/>
      <w:lvlJc w:val="left"/>
      <w:pPr>
        <w:ind w:left="709" w:hanging="341"/>
      </w:pPr>
      <w:rPr>
        <w:rFonts w:ascii="Symbol" w:hAnsi="Symbol" w:cs="Symbol" w:eastAsia="Symbol"/>
      </w:rPr>
    </w:lvl>
    <w:lvl w:ilvl="1">
      <w:start w:val="1"/>
      <w:numFmt w:val="bullet"/>
      <w:isLgl w:val="false"/>
      <w:suff w:val="tab"/>
      <w:lvlText w:val="o"/>
      <w:lvlJc w:val="left"/>
      <w:pPr>
        <w:ind w:left="1429" w:hanging="341"/>
      </w:pPr>
      <w:rPr>
        <w:rFonts w:ascii="Courier New" w:hAnsi="Courier New" w:cs="Courier New" w:eastAsia="Courier New"/>
      </w:rPr>
    </w:lvl>
    <w:lvl w:ilvl="2">
      <w:start w:val="1"/>
      <w:numFmt w:val="bullet"/>
      <w:isLgl w:val="false"/>
      <w:suff w:val="tab"/>
      <w:lvlText w:val="§"/>
      <w:lvlJc w:val="left"/>
      <w:pPr>
        <w:ind w:left="2149" w:hanging="341"/>
      </w:pPr>
      <w:rPr>
        <w:rFonts w:ascii="Wingdings" w:hAnsi="Wingdings" w:cs="Wingdings" w:eastAsia="Wingdings"/>
      </w:rPr>
    </w:lvl>
    <w:lvl w:ilvl="3">
      <w:start w:val="1"/>
      <w:numFmt w:val="bullet"/>
      <w:isLgl w:val="false"/>
      <w:suff w:val="tab"/>
      <w:lvlText w:val="·"/>
      <w:lvlJc w:val="left"/>
      <w:pPr>
        <w:ind w:left="2869" w:hanging="341"/>
      </w:pPr>
      <w:rPr>
        <w:rFonts w:ascii="Symbol" w:hAnsi="Symbol" w:cs="Symbol" w:eastAsia="Symbol"/>
      </w:rPr>
    </w:lvl>
    <w:lvl w:ilvl="4">
      <w:start w:val="1"/>
      <w:numFmt w:val="bullet"/>
      <w:isLgl w:val="false"/>
      <w:suff w:val="tab"/>
      <w:lvlText w:val="o"/>
      <w:lvlJc w:val="left"/>
      <w:pPr>
        <w:ind w:left="3589" w:hanging="341"/>
      </w:pPr>
      <w:rPr>
        <w:rFonts w:ascii="Courier New" w:hAnsi="Courier New" w:cs="Courier New" w:eastAsia="Courier New"/>
      </w:rPr>
    </w:lvl>
    <w:lvl w:ilvl="5">
      <w:start w:val="1"/>
      <w:numFmt w:val="bullet"/>
      <w:isLgl w:val="false"/>
      <w:suff w:val="tab"/>
      <w:lvlText w:val="§"/>
      <w:lvlJc w:val="left"/>
      <w:pPr>
        <w:ind w:left="4309" w:hanging="341"/>
      </w:pPr>
      <w:rPr>
        <w:rFonts w:ascii="Wingdings" w:hAnsi="Wingdings" w:cs="Wingdings" w:eastAsia="Wingdings"/>
      </w:rPr>
    </w:lvl>
    <w:lvl w:ilvl="6">
      <w:start w:val="1"/>
      <w:numFmt w:val="bullet"/>
      <w:isLgl w:val="false"/>
      <w:suff w:val="tab"/>
      <w:lvlText w:val="·"/>
      <w:lvlJc w:val="left"/>
      <w:pPr>
        <w:ind w:left="5029" w:hanging="341"/>
      </w:pPr>
      <w:rPr>
        <w:rFonts w:ascii="Symbol" w:hAnsi="Symbol" w:cs="Symbol" w:eastAsia="Symbol"/>
      </w:rPr>
    </w:lvl>
    <w:lvl w:ilvl="7">
      <w:start w:val="1"/>
      <w:numFmt w:val="bullet"/>
      <w:isLgl w:val="false"/>
      <w:suff w:val="tab"/>
      <w:lvlText w:val="o"/>
      <w:lvlJc w:val="left"/>
      <w:pPr>
        <w:ind w:left="5749" w:hanging="341"/>
      </w:pPr>
      <w:rPr>
        <w:rFonts w:ascii="Courier New" w:hAnsi="Courier New" w:cs="Courier New" w:eastAsia="Courier New"/>
      </w:rPr>
    </w:lvl>
    <w:lvl w:ilvl="8">
      <w:start w:val="1"/>
      <w:numFmt w:val="bullet"/>
      <w:isLgl w:val="false"/>
      <w:suff w:val="tab"/>
      <w:lvlText w:val="§"/>
      <w:lvlJc w:val="left"/>
      <w:pPr>
        <w:ind w:left="6469" w:hanging="341"/>
      </w:pPr>
      <w:rPr>
        <w:rFonts w:ascii="Wingdings" w:hAnsi="Wingdings" w:cs="Wingdings" w:eastAsia="Wingdings"/>
      </w:rPr>
    </w:lvl>
  </w:abstractNum>
  <w:abstractNum w:abstractNumId="2">
    <w:multiLevelType w:val="hybridMultilevel"/>
    <w:lvl w:ilvl="0">
      <w:start w:val="1"/>
      <w:numFmt w:val="bullet"/>
      <w:isLgl w:val="false"/>
      <w:suff w:val="tab"/>
      <w:lvlText w:val="·"/>
      <w:lvlJc w:val="left"/>
      <w:pPr>
        <w:ind w:left="709" w:hanging="341"/>
      </w:pPr>
      <w:rPr>
        <w:rFonts w:ascii="Symbol" w:hAnsi="Symbol" w:cs="Symbol" w:eastAsia="Symbol"/>
      </w:rPr>
    </w:lvl>
    <w:lvl w:ilvl="1">
      <w:start w:val="1"/>
      <w:numFmt w:val="bullet"/>
      <w:isLgl w:val="false"/>
      <w:suff w:val="tab"/>
      <w:lvlText w:val="o"/>
      <w:lvlJc w:val="left"/>
      <w:pPr>
        <w:ind w:left="1429" w:hanging="341"/>
      </w:pPr>
      <w:rPr>
        <w:rFonts w:ascii="Courier New" w:hAnsi="Courier New" w:cs="Courier New" w:eastAsia="Courier New"/>
      </w:rPr>
    </w:lvl>
    <w:lvl w:ilvl="2">
      <w:start w:val="1"/>
      <w:numFmt w:val="bullet"/>
      <w:isLgl w:val="false"/>
      <w:suff w:val="tab"/>
      <w:lvlText w:val="§"/>
      <w:lvlJc w:val="left"/>
      <w:pPr>
        <w:ind w:left="2149" w:hanging="341"/>
      </w:pPr>
      <w:rPr>
        <w:rFonts w:ascii="Wingdings" w:hAnsi="Wingdings" w:cs="Wingdings" w:eastAsia="Wingdings"/>
      </w:rPr>
    </w:lvl>
    <w:lvl w:ilvl="3">
      <w:start w:val="1"/>
      <w:numFmt w:val="bullet"/>
      <w:isLgl w:val="false"/>
      <w:suff w:val="tab"/>
      <w:lvlText w:val="·"/>
      <w:lvlJc w:val="left"/>
      <w:pPr>
        <w:ind w:left="2869" w:hanging="341"/>
      </w:pPr>
      <w:rPr>
        <w:rFonts w:ascii="Symbol" w:hAnsi="Symbol" w:cs="Symbol" w:eastAsia="Symbol"/>
      </w:rPr>
    </w:lvl>
    <w:lvl w:ilvl="4">
      <w:start w:val="1"/>
      <w:numFmt w:val="bullet"/>
      <w:isLgl w:val="false"/>
      <w:suff w:val="tab"/>
      <w:lvlText w:val="o"/>
      <w:lvlJc w:val="left"/>
      <w:pPr>
        <w:ind w:left="3589" w:hanging="341"/>
      </w:pPr>
      <w:rPr>
        <w:rFonts w:ascii="Courier New" w:hAnsi="Courier New" w:cs="Courier New" w:eastAsia="Courier New"/>
      </w:rPr>
    </w:lvl>
    <w:lvl w:ilvl="5">
      <w:start w:val="1"/>
      <w:numFmt w:val="bullet"/>
      <w:isLgl w:val="false"/>
      <w:suff w:val="tab"/>
      <w:lvlText w:val="§"/>
      <w:lvlJc w:val="left"/>
      <w:pPr>
        <w:ind w:left="4309" w:hanging="341"/>
      </w:pPr>
      <w:rPr>
        <w:rFonts w:ascii="Wingdings" w:hAnsi="Wingdings" w:cs="Wingdings" w:eastAsia="Wingdings"/>
      </w:rPr>
    </w:lvl>
    <w:lvl w:ilvl="6">
      <w:start w:val="1"/>
      <w:numFmt w:val="bullet"/>
      <w:isLgl w:val="false"/>
      <w:suff w:val="tab"/>
      <w:lvlText w:val="·"/>
      <w:lvlJc w:val="left"/>
      <w:pPr>
        <w:ind w:left="5029" w:hanging="341"/>
      </w:pPr>
      <w:rPr>
        <w:rFonts w:ascii="Symbol" w:hAnsi="Symbol" w:cs="Symbol" w:eastAsia="Symbol"/>
      </w:rPr>
    </w:lvl>
    <w:lvl w:ilvl="7">
      <w:start w:val="1"/>
      <w:numFmt w:val="bullet"/>
      <w:isLgl w:val="false"/>
      <w:suff w:val="tab"/>
      <w:lvlText w:val="o"/>
      <w:lvlJc w:val="left"/>
      <w:pPr>
        <w:ind w:left="5749" w:hanging="341"/>
      </w:pPr>
      <w:rPr>
        <w:rFonts w:ascii="Courier New" w:hAnsi="Courier New" w:cs="Courier New" w:eastAsia="Courier New"/>
      </w:rPr>
    </w:lvl>
    <w:lvl w:ilvl="8">
      <w:start w:val="1"/>
      <w:numFmt w:val="bullet"/>
      <w:isLgl w:val="false"/>
      <w:suff w:val="tab"/>
      <w:lvlText w:val="§"/>
      <w:lvlJc w:val="left"/>
      <w:pPr>
        <w:ind w:left="6469" w:hanging="341"/>
      </w:pPr>
      <w:rPr>
        <w:rFonts w:ascii="Wingdings" w:hAnsi="Wingdings" w:cs="Wingdings" w:eastAsia="Wingdings"/>
      </w:rPr>
    </w:lvl>
  </w:abstractNum>
  <w:abstractNum w:abstractNumId="3">
    <w:multiLevelType w:val="hybridMultilevel"/>
    <w:lvl w:ilvl="0">
      <w:start w:val="1"/>
      <w:numFmt w:val="bullet"/>
      <w:isLgl w:val="false"/>
      <w:suff w:val="tab"/>
      <w:lvlText w:val="·"/>
      <w:lvlJc w:val="left"/>
      <w:pPr>
        <w:ind w:left="709" w:hanging="341"/>
      </w:pPr>
      <w:rPr>
        <w:rFonts w:ascii="Symbol" w:hAnsi="Symbol" w:cs="Symbol" w:eastAsia="Symbol"/>
      </w:rPr>
    </w:lvl>
    <w:lvl w:ilvl="1">
      <w:start w:val="1"/>
      <w:numFmt w:val="bullet"/>
      <w:isLgl w:val="false"/>
      <w:suff w:val="tab"/>
      <w:lvlText w:val="o"/>
      <w:lvlJc w:val="left"/>
      <w:pPr>
        <w:ind w:left="1429" w:hanging="341"/>
      </w:pPr>
      <w:rPr>
        <w:rFonts w:ascii="Courier New" w:hAnsi="Courier New" w:cs="Courier New" w:eastAsia="Courier New"/>
      </w:rPr>
    </w:lvl>
    <w:lvl w:ilvl="2">
      <w:start w:val="1"/>
      <w:numFmt w:val="bullet"/>
      <w:isLgl w:val="false"/>
      <w:suff w:val="tab"/>
      <w:lvlText w:val="§"/>
      <w:lvlJc w:val="left"/>
      <w:pPr>
        <w:ind w:left="2149" w:hanging="341"/>
      </w:pPr>
      <w:rPr>
        <w:rFonts w:ascii="Wingdings" w:hAnsi="Wingdings" w:cs="Wingdings" w:eastAsia="Wingdings"/>
      </w:rPr>
    </w:lvl>
    <w:lvl w:ilvl="3">
      <w:start w:val="1"/>
      <w:numFmt w:val="bullet"/>
      <w:isLgl w:val="false"/>
      <w:suff w:val="tab"/>
      <w:lvlText w:val="·"/>
      <w:lvlJc w:val="left"/>
      <w:pPr>
        <w:ind w:left="2869" w:hanging="341"/>
      </w:pPr>
      <w:rPr>
        <w:rFonts w:ascii="Symbol" w:hAnsi="Symbol" w:cs="Symbol" w:eastAsia="Symbol"/>
      </w:rPr>
    </w:lvl>
    <w:lvl w:ilvl="4">
      <w:start w:val="1"/>
      <w:numFmt w:val="bullet"/>
      <w:isLgl w:val="false"/>
      <w:suff w:val="tab"/>
      <w:lvlText w:val="o"/>
      <w:lvlJc w:val="left"/>
      <w:pPr>
        <w:ind w:left="3589" w:hanging="341"/>
      </w:pPr>
      <w:rPr>
        <w:rFonts w:ascii="Courier New" w:hAnsi="Courier New" w:cs="Courier New" w:eastAsia="Courier New"/>
      </w:rPr>
    </w:lvl>
    <w:lvl w:ilvl="5">
      <w:start w:val="1"/>
      <w:numFmt w:val="bullet"/>
      <w:isLgl w:val="false"/>
      <w:suff w:val="tab"/>
      <w:lvlText w:val="§"/>
      <w:lvlJc w:val="left"/>
      <w:pPr>
        <w:ind w:left="4309" w:hanging="341"/>
      </w:pPr>
      <w:rPr>
        <w:rFonts w:ascii="Wingdings" w:hAnsi="Wingdings" w:cs="Wingdings" w:eastAsia="Wingdings"/>
      </w:rPr>
    </w:lvl>
    <w:lvl w:ilvl="6">
      <w:start w:val="1"/>
      <w:numFmt w:val="bullet"/>
      <w:isLgl w:val="false"/>
      <w:suff w:val="tab"/>
      <w:lvlText w:val="·"/>
      <w:lvlJc w:val="left"/>
      <w:pPr>
        <w:ind w:left="5029" w:hanging="341"/>
      </w:pPr>
      <w:rPr>
        <w:rFonts w:ascii="Symbol" w:hAnsi="Symbol" w:cs="Symbol" w:eastAsia="Symbol"/>
      </w:rPr>
    </w:lvl>
    <w:lvl w:ilvl="7">
      <w:start w:val="1"/>
      <w:numFmt w:val="bullet"/>
      <w:isLgl w:val="false"/>
      <w:suff w:val="tab"/>
      <w:lvlText w:val="o"/>
      <w:lvlJc w:val="left"/>
      <w:pPr>
        <w:ind w:left="5749" w:hanging="341"/>
      </w:pPr>
      <w:rPr>
        <w:rFonts w:ascii="Courier New" w:hAnsi="Courier New" w:cs="Courier New" w:eastAsia="Courier New"/>
      </w:rPr>
    </w:lvl>
    <w:lvl w:ilvl="8">
      <w:start w:val="1"/>
      <w:numFmt w:val="bullet"/>
      <w:isLgl w:val="false"/>
      <w:suff w:val="tab"/>
      <w:lvlText w:val="§"/>
      <w:lvlJc w:val="left"/>
      <w:pPr>
        <w:ind w:left="6469" w:hanging="341"/>
      </w:pPr>
      <w:rPr>
        <w:rFonts w:ascii="Wingdings" w:hAnsi="Wingdings" w:cs="Wingdings" w:eastAsia="Wingdings"/>
      </w:rPr>
    </w:lvl>
  </w:abstractNum>
  <w:abstractNum w:abstractNumId="4">
    <w:multiLevelType w:val="hybridMultilevel"/>
    <w:lvl w:ilvl="0">
      <w:start w:val="1"/>
      <w:numFmt w:val="bullet"/>
      <w:isLgl w:val="false"/>
      <w:suff w:val="tab"/>
      <w:lvlText w:val="·"/>
      <w:lvlJc w:val="left"/>
      <w:pPr>
        <w:ind w:left="709" w:hanging="341"/>
      </w:pPr>
      <w:rPr>
        <w:rFonts w:ascii="Symbol" w:hAnsi="Symbol" w:cs="Symbol" w:eastAsia="Symbol"/>
      </w:rPr>
    </w:lvl>
    <w:lvl w:ilvl="1">
      <w:start w:val="1"/>
      <w:numFmt w:val="bullet"/>
      <w:isLgl w:val="false"/>
      <w:suff w:val="tab"/>
      <w:lvlText w:val="o"/>
      <w:lvlJc w:val="left"/>
      <w:pPr>
        <w:ind w:left="1429" w:hanging="341"/>
      </w:pPr>
      <w:rPr>
        <w:rFonts w:ascii="Courier New" w:hAnsi="Courier New" w:cs="Courier New" w:eastAsia="Courier New"/>
      </w:rPr>
    </w:lvl>
    <w:lvl w:ilvl="2">
      <w:start w:val="1"/>
      <w:numFmt w:val="bullet"/>
      <w:isLgl w:val="false"/>
      <w:suff w:val="tab"/>
      <w:lvlText w:val="§"/>
      <w:lvlJc w:val="left"/>
      <w:pPr>
        <w:ind w:left="2149" w:hanging="341"/>
      </w:pPr>
      <w:rPr>
        <w:rFonts w:ascii="Wingdings" w:hAnsi="Wingdings" w:cs="Wingdings" w:eastAsia="Wingdings"/>
      </w:rPr>
    </w:lvl>
    <w:lvl w:ilvl="3">
      <w:start w:val="1"/>
      <w:numFmt w:val="bullet"/>
      <w:isLgl w:val="false"/>
      <w:suff w:val="tab"/>
      <w:lvlText w:val="·"/>
      <w:lvlJc w:val="left"/>
      <w:pPr>
        <w:ind w:left="2869" w:hanging="341"/>
      </w:pPr>
      <w:rPr>
        <w:rFonts w:ascii="Symbol" w:hAnsi="Symbol" w:cs="Symbol" w:eastAsia="Symbol"/>
      </w:rPr>
    </w:lvl>
    <w:lvl w:ilvl="4">
      <w:start w:val="1"/>
      <w:numFmt w:val="bullet"/>
      <w:isLgl w:val="false"/>
      <w:suff w:val="tab"/>
      <w:lvlText w:val="o"/>
      <w:lvlJc w:val="left"/>
      <w:pPr>
        <w:ind w:left="3589" w:hanging="341"/>
      </w:pPr>
      <w:rPr>
        <w:rFonts w:ascii="Courier New" w:hAnsi="Courier New" w:cs="Courier New" w:eastAsia="Courier New"/>
      </w:rPr>
    </w:lvl>
    <w:lvl w:ilvl="5">
      <w:start w:val="1"/>
      <w:numFmt w:val="bullet"/>
      <w:isLgl w:val="false"/>
      <w:suff w:val="tab"/>
      <w:lvlText w:val="§"/>
      <w:lvlJc w:val="left"/>
      <w:pPr>
        <w:ind w:left="4309" w:hanging="341"/>
      </w:pPr>
      <w:rPr>
        <w:rFonts w:ascii="Wingdings" w:hAnsi="Wingdings" w:cs="Wingdings" w:eastAsia="Wingdings"/>
      </w:rPr>
    </w:lvl>
    <w:lvl w:ilvl="6">
      <w:start w:val="1"/>
      <w:numFmt w:val="bullet"/>
      <w:isLgl w:val="false"/>
      <w:suff w:val="tab"/>
      <w:lvlText w:val="·"/>
      <w:lvlJc w:val="left"/>
      <w:pPr>
        <w:ind w:left="5029" w:hanging="341"/>
      </w:pPr>
      <w:rPr>
        <w:rFonts w:ascii="Symbol" w:hAnsi="Symbol" w:cs="Symbol" w:eastAsia="Symbol"/>
      </w:rPr>
    </w:lvl>
    <w:lvl w:ilvl="7">
      <w:start w:val="1"/>
      <w:numFmt w:val="bullet"/>
      <w:isLgl w:val="false"/>
      <w:suff w:val="tab"/>
      <w:lvlText w:val="o"/>
      <w:lvlJc w:val="left"/>
      <w:pPr>
        <w:ind w:left="5749" w:hanging="341"/>
      </w:pPr>
      <w:rPr>
        <w:rFonts w:ascii="Courier New" w:hAnsi="Courier New" w:cs="Courier New" w:eastAsia="Courier New"/>
      </w:rPr>
    </w:lvl>
    <w:lvl w:ilvl="8">
      <w:start w:val="1"/>
      <w:numFmt w:val="bullet"/>
      <w:isLgl w:val="false"/>
      <w:suff w:val="tab"/>
      <w:lvlText w:val="§"/>
      <w:lvlJc w:val="left"/>
      <w:pPr>
        <w:ind w:left="6469" w:hanging="341"/>
      </w:pPr>
      <w:rPr>
        <w:rFonts w:ascii="Wingdings" w:hAnsi="Wingdings" w:cs="Wingdings" w:eastAsia="Wingdings"/>
      </w:rPr>
    </w:lvl>
  </w:abstractNum>
  <w:abstractNum w:abstractNumId="5">
    <w:multiLevelType w:val="hybridMultilevel"/>
    <w:lvl w:ilvl="0">
      <w:start w:val="1"/>
      <w:numFmt w:val="bullet"/>
      <w:isLgl w:val="false"/>
      <w:suff w:val="tab"/>
      <w:lvlText w:val="·"/>
      <w:lvlJc w:val="left"/>
      <w:pPr>
        <w:ind w:left="709" w:hanging="341"/>
      </w:pPr>
      <w:rPr>
        <w:rFonts w:ascii="Symbol" w:hAnsi="Symbol" w:cs="Symbol" w:eastAsia="Symbol"/>
      </w:rPr>
    </w:lvl>
    <w:lvl w:ilvl="1">
      <w:start w:val="1"/>
      <w:numFmt w:val="bullet"/>
      <w:isLgl w:val="false"/>
      <w:suff w:val="tab"/>
      <w:lvlText w:val="o"/>
      <w:lvlJc w:val="left"/>
      <w:pPr>
        <w:ind w:left="1429" w:hanging="341"/>
      </w:pPr>
      <w:rPr>
        <w:rFonts w:ascii="Courier New" w:hAnsi="Courier New" w:cs="Courier New" w:eastAsia="Courier New"/>
      </w:rPr>
    </w:lvl>
    <w:lvl w:ilvl="2">
      <w:start w:val="1"/>
      <w:numFmt w:val="bullet"/>
      <w:isLgl w:val="false"/>
      <w:suff w:val="tab"/>
      <w:lvlText w:val="§"/>
      <w:lvlJc w:val="left"/>
      <w:pPr>
        <w:ind w:left="2149" w:hanging="341"/>
      </w:pPr>
      <w:rPr>
        <w:rFonts w:ascii="Wingdings" w:hAnsi="Wingdings" w:cs="Wingdings" w:eastAsia="Wingdings"/>
      </w:rPr>
    </w:lvl>
    <w:lvl w:ilvl="3">
      <w:start w:val="1"/>
      <w:numFmt w:val="bullet"/>
      <w:isLgl w:val="false"/>
      <w:suff w:val="tab"/>
      <w:lvlText w:val="·"/>
      <w:lvlJc w:val="left"/>
      <w:pPr>
        <w:ind w:left="2869" w:hanging="341"/>
      </w:pPr>
      <w:rPr>
        <w:rFonts w:ascii="Symbol" w:hAnsi="Symbol" w:cs="Symbol" w:eastAsia="Symbol"/>
      </w:rPr>
    </w:lvl>
    <w:lvl w:ilvl="4">
      <w:start w:val="1"/>
      <w:numFmt w:val="bullet"/>
      <w:isLgl w:val="false"/>
      <w:suff w:val="tab"/>
      <w:lvlText w:val="o"/>
      <w:lvlJc w:val="left"/>
      <w:pPr>
        <w:ind w:left="3589" w:hanging="341"/>
      </w:pPr>
      <w:rPr>
        <w:rFonts w:ascii="Courier New" w:hAnsi="Courier New" w:cs="Courier New" w:eastAsia="Courier New"/>
      </w:rPr>
    </w:lvl>
    <w:lvl w:ilvl="5">
      <w:start w:val="1"/>
      <w:numFmt w:val="bullet"/>
      <w:isLgl w:val="false"/>
      <w:suff w:val="tab"/>
      <w:lvlText w:val="§"/>
      <w:lvlJc w:val="left"/>
      <w:pPr>
        <w:ind w:left="4309" w:hanging="341"/>
      </w:pPr>
      <w:rPr>
        <w:rFonts w:ascii="Wingdings" w:hAnsi="Wingdings" w:cs="Wingdings" w:eastAsia="Wingdings"/>
      </w:rPr>
    </w:lvl>
    <w:lvl w:ilvl="6">
      <w:start w:val="1"/>
      <w:numFmt w:val="bullet"/>
      <w:isLgl w:val="false"/>
      <w:suff w:val="tab"/>
      <w:lvlText w:val="·"/>
      <w:lvlJc w:val="left"/>
      <w:pPr>
        <w:ind w:left="5029" w:hanging="341"/>
      </w:pPr>
      <w:rPr>
        <w:rFonts w:ascii="Symbol" w:hAnsi="Symbol" w:cs="Symbol" w:eastAsia="Symbol"/>
      </w:rPr>
    </w:lvl>
    <w:lvl w:ilvl="7">
      <w:start w:val="1"/>
      <w:numFmt w:val="bullet"/>
      <w:isLgl w:val="false"/>
      <w:suff w:val="tab"/>
      <w:lvlText w:val="o"/>
      <w:lvlJc w:val="left"/>
      <w:pPr>
        <w:ind w:left="5749" w:hanging="341"/>
      </w:pPr>
      <w:rPr>
        <w:rFonts w:ascii="Courier New" w:hAnsi="Courier New" w:cs="Courier New" w:eastAsia="Courier New"/>
      </w:rPr>
    </w:lvl>
    <w:lvl w:ilvl="8">
      <w:start w:val="1"/>
      <w:numFmt w:val="bullet"/>
      <w:isLgl w:val="false"/>
      <w:suff w:val="tab"/>
      <w:lvlText w:val="§"/>
      <w:lvlJc w:val="left"/>
      <w:pPr>
        <w:ind w:left="6469" w:hanging="341"/>
      </w:pPr>
      <w:rPr>
        <w:rFonts w:ascii="Wingdings" w:hAnsi="Wingdings" w:cs="Wingdings" w:eastAsia="Wingdings"/>
      </w:rPr>
    </w:lvl>
  </w:abstractNum>
  <w:abstractNum w:abstractNumId="6">
    <w:multiLevelType w:val="hybridMultilevel"/>
    <w:lvl w:ilvl="0">
      <w:start w:val="1"/>
      <w:numFmt w:val="bullet"/>
      <w:isLgl w:val="false"/>
      <w:suff w:val="tab"/>
      <w:lvlText w:val="·"/>
      <w:lvlJc w:val="left"/>
      <w:pPr>
        <w:ind w:left="709" w:hanging="342"/>
      </w:pPr>
      <w:rPr>
        <w:rFonts w:ascii="Symbol" w:hAnsi="Symbol" w:cs="Symbol" w:eastAsia="Symbol"/>
      </w:rPr>
    </w:lvl>
    <w:lvl w:ilvl="1">
      <w:start w:val="1"/>
      <w:numFmt w:val="bullet"/>
      <w:isLgl w:val="false"/>
      <w:suff w:val="tab"/>
      <w:lvlText w:val="o"/>
      <w:lvlJc w:val="left"/>
      <w:pPr>
        <w:ind w:left="1429" w:hanging="342"/>
      </w:pPr>
      <w:rPr>
        <w:rFonts w:ascii="Courier New" w:hAnsi="Courier New" w:cs="Courier New" w:eastAsia="Courier New"/>
      </w:rPr>
    </w:lvl>
    <w:lvl w:ilvl="2">
      <w:start w:val="1"/>
      <w:numFmt w:val="bullet"/>
      <w:isLgl w:val="false"/>
      <w:suff w:val="tab"/>
      <w:lvlText w:val="§"/>
      <w:lvlJc w:val="left"/>
      <w:pPr>
        <w:ind w:left="2149" w:hanging="342"/>
      </w:pPr>
      <w:rPr>
        <w:rFonts w:ascii="Wingdings" w:hAnsi="Wingdings" w:cs="Wingdings" w:eastAsia="Wingdings"/>
      </w:rPr>
    </w:lvl>
    <w:lvl w:ilvl="3">
      <w:start w:val="1"/>
      <w:numFmt w:val="bullet"/>
      <w:isLgl w:val="false"/>
      <w:suff w:val="tab"/>
      <w:lvlText w:val="·"/>
      <w:lvlJc w:val="left"/>
      <w:pPr>
        <w:ind w:left="2869" w:hanging="342"/>
      </w:pPr>
      <w:rPr>
        <w:rFonts w:ascii="Symbol" w:hAnsi="Symbol" w:cs="Symbol" w:eastAsia="Symbol"/>
      </w:rPr>
    </w:lvl>
    <w:lvl w:ilvl="4">
      <w:start w:val="1"/>
      <w:numFmt w:val="bullet"/>
      <w:isLgl w:val="false"/>
      <w:suff w:val="tab"/>
      <w:lvlText w:val="o"/>
      <w:lvlJc w:val="left"/>
      <w:pPr>
        <w:ind w:left="3589" w:hanging="342"/>
      </w:pPr>
      <w:rPr>
        <w:rFonts w:ascii="Courier New" w:hAnsi="Courier New" w:cs="Courier New" w:eastAsia="Courier New"/>
      </w:rPr>
    </w:lvl>
    <w:lvl w:ilvl="5">
      <w:start w:val="1"/>
      <w:numFmt w:val="bullet"/>
      <w:isLgl w:val="false"/>
      <w:suff w:val="tab"/>
      <w:lvlText w:val="§"/>
      <w:lvlJc w:val="left"/>
      <w:pPr>
        <w:ind w:left="4309" w:hanging="342"/>
      </w:pPr>
      <w:rPr>
        <w:rFonts w:ascii="Wingdings" w:hAnsi="Wingdings" w:cs="Wingdings" w:eastAsia="Wingdings"/>
      </w:rPr>
    </w:lvl>
    <w:lvl w:ilvl="6">
      <w:start w:val="1"/>
      <w:numFmt w:val="bullet"/>
      <w:isLgl w:val="false"/>
      <w:suff w:val="tab"/>
      <w:lvlText w:val="·"/>
      <w:lvlJc w:val="left"/>
      <w:pPr>
        <w:ind w:left="5029" w:hanging="342"/>
      </w:pPr>
      <w:rPr>
        <w:rFonts w:ascii="Symbol" w:hAnsi="Symbol" w:cs="Symbol" w:eastAsia="Symbol"/>
      </w:rPr>
    </w:lvl>
    <w:lvl w:ilvl="7">
      <w:start w:val="1"/>
      <w:numFmt w:val="bullet"/>
      <w:isLgl w:val="false"/>
      <w:suff w:val="tab"/>
      <w:lvlText w:val="o"/>
      <w:lvlJc w:val="left"/>
      <w:pPr>
        <w:ind w:left="5749" w:hanging="342"/>
      </w:pPr>
      <w:rPr>
        <w:rFonts w:ascii="Courier New" w:hAnsi="Courier New" w:cs="Courier New" w:eastAsia="Courier New"/>
      </w:rPr>
    </w:lvl>
    <w:lvl w:ilvl="8">
      <w:start w:val="1"/>
      <w:numFmt w:val="bullet"/>
      <w:isLgl w:val="false"/>
      <w:suff w:val="tab"/>
      <w:lvlText w:val="§"/>
      <w:lvlJc w:val="left"/>
      <w:pPr>
        <w:ind w:left="6469" w:hanging="342"/>
      </w:pPr>
      <w:rPr>
        <w:rFonts w:ascii="Wingdings" w:hAnsi="Wingdings" w:cs="Wingdings" w:eastAsia="Wingdings"/>
      </w:rPr>
    </w:lvl>
  </w:abstractNum>
  <w:abstractNum w:abstractNumId="7">
    <w:multiLevelType w:val="hybridMultilevel"/>
    <w:lvl w:ilvl="0">
      <w:start w:val="1"/>
      <w:numFmt w:val="bullet"/>
      <w:isLgl w:val="false"/>
      <w:suff w:val="tab"/>
      <w:lvlText w:val="·"/>
      <w:lvlJc w:val="left"/>
      <w:pPr>
        <w:ind w:left="709" w:hanging="342"/>
      </w:pPr>
      <w:rPr>
        <w:rFonts w:ascii="Symbol" w:hAnsi="Symbol" w:cs="Symbol" w:eastAsia="Symbol"/>
      </w:rPr>
    </w:lvl>
    <w:lvl w:ilvl="1">
      <w:start w:val="1"/>
      <w:numFmt w:val="bullet"/>
      <w:isLgl w:val="false"/>
      <w:suff w:val="tab"/>
      <w:lvlText w:val="o"/>
      <w:lvlJc w:val="left"/>
      <w:pPr>
        <w:ind w:left="1440" w:hanging="342"/>
      </w:pPr>
      <w:rPr>
        <w:rFonts w:ascii="Courier New" w:hAnsi="Courier New" w:cs="Courier New" w:eastAsia="Courier New"/>
      </w:rPr>
    </w:lvl>
    <w:lvl w:ilvl="2">
      <w:start w:val="1"/>
      <w:numFmt w:val="bullet"/>
      <w:isLgl w:val="false"/>
      <w:suff w:val="tab"/>
      <w:lvlText w:val="§"/>
      <w:lvlJc w:val="left"/>
      <w:pPr>
        <w:ind w:left="2160" w:hanging="342"/>
      </w:pPr>
      <w:rPr>
        <w:rFonts w:ascii="Wingdings" w:hAnsi="Wingdings" w:cs="Wingdings" w:eastAsia="Wingdings"/>
      </w:rPr>
    </w:lvl>
    <w:lvl w:ilvl="3">
      <w:start w:val="1"/>
      <w:numFmt w:val="bullet"/>
      <w:isLgl w:val="false"/>
      <w:suff w:val="tab"/>
      <w:lvlText w:val="·"/>
      <w:lvlJc w:val="left"/>
      <w:pPr>
        <w:ind w:left="2880" w:hanging="342"/>
      </w:pPr>
      <w:rPr>
        <w:rFonts w:ascii="Symbol" w:hAnsi="Symbol" w:cs="Symbol" w:eastAsia="Symbol"/>
      </w:rPr>
    </w:lvl>
    <w:lvl w:ilvl="4">
      <w:start w:val="1"/>
      <w:numFmt w:val="bullet"/>
      <w:isLgl w:val="false"/>
      <w:suff w:val="tab"/>
      <w:lvlText w:val="o"/>
      <w:lvlJc w:val="left"/>
      <w:pPr>
        <w:ind w:left="3600" w:hanging="342"/>
      </w:pPr>
      <w:rPr>
        <w:rFonts w:ascii="Courier New" w:hAnsi="Courier New" w:cs="Courier New" w:eastAsia="Courier New"/>
      </w:rPr>
    </w:lvl>
    <w:lvl w:ilvl="5">
      <w:start w:val="1"/>
      <w:numFmt w:val="bullet"/>
      <w:isLgl w:val="false"/>
      <w:suff w:val="tab"/>
      <w:lvlText w:val="§"/>
      <w:lvlJc w:val="left"/>
      <w:pPr>
        <w:ind w:left="4320" w:hanging="342"/>
      </w:pPr>
      <w:rPr>
        <w:rFonts w:ascii="Wingdings" w:hAnsi="Wingdings" w:cs="Wingdings" w:eastAsia="Wingdings"/>
      </w:rPr>
    </w:lvl>
    <w:lvl w:ilvl="6">
      <w:start w:val="1"/>
      <w:numFmt w:val="bullet"/>
      <w:isLgl w:val="false"/>
      <w:suff w:val="tab"/>
      <w:lvlText w:val="·"/>
      <w:lvlJc w:val="left"/>
      <w:pPr>
        <w:ind w:left="5040" w:hanging="342"/>
      </w:pPr>
      <w:rPr>
        <w:rFonts w:ascii="Symbol" w:hAnsi="Symbol" w:cs="Symbol" w:eastAsia="Symbol"/>
      </w:rPr>
    </w:lvl>
    <w:lvl w:ilvl="7">
      <w:start w:val="1"/>
      <w:numFmt w:val="bullet"/>
      <w:isLgl w:val="false"/>
      <w:suff w:val="tab"/>
      <w:lvlText w:val="o"/>
      <w:lvlJc w:val="left"/>
      <w:pPr>
        <w:ind w:left="5760" w:hanging="342"/>
      </w:pPr>
      <w:rPr>
        <w:rFonts w:ascii="Courier New" w:hAnsi="Courier New" w:cs="Courier New" w:eastAsia="Courier New"/>
      </w:rPr>
    </w:lvl>
    <w:lvl w:ilvl="8">
      <w:start w:val="1"/>
      <w:numFmt w:val="bullet"/>
      <w:isLgl w:val="false"/>
      <w:suff w:val="tab"/>
      <w:lvlText w:val="§"/>
      <w:lvlJc w:val="left"/>
      <w:pPr>
        <w:ind w:left="6480" w:hanging="342"/>
      </w:pPr>
      <w:rPr>
        <w:rFonts w:ascii="Wingdings" w:hAnsi="Wingdings" w:cs="Wingdings" w:eastAsia="Wingdings"/>
      </w:rPr>
    </w:lvl>
  </w:abstractNum>
  <w:abstractNum w:abstractNumId="8">
    <w:multiLevelType w:val="hybridMultilevel"/>
    <w:lvl w:ilvl="0">
      <w:start w:val="1"/>
      <w:numFmt w:val="decimal"/>
      <w:isLgl w:val="false"/>
      <w:suff w:val="tab"/>
      <w:lvlText w:val="%1."/>
      <w:lvlJc w:val="left"/>
      <w:pPr>
        <w:ind w:left="360" w:hanging="345"/>
      </w:pPr>
    </w:lvl>
    <w:lvl w:ilvl="1">
      <w:start w:val="1"/>
      <w:numFmt w:val="decimal"/>
      <w:isLgl w:val="false"/>
      <w:suff w:val="tab"/>
      <w:lvlText w:val="%1.%2."/>
      <w:lvlJc w:val="left"/>
      <w:pPr>
        <w:ind w:left="792" w:hanging="417"/>
      </w:pPr>
    </w:lvl>
    <w:lvl w:ilvl="2">
      <w:start w:val="1"/>
      <w:numFmt w:val="decimal"/>
      <w:isLgl w:val="false"/>
      <w:suff w:val="tab"/>
      <w:lvlText w:val="%1.%2.%3."/>
      <w:lvlJc w:val="left"/>
      <w:pPr>
        <w:ind w:left="1224" w:hanging="489"/>
      </w:pPr>
    </w:lvl>
    <w:lvl w:ilvl="3">
      <w:start w:val="1"/>
      <w:numFmt w:val="decimal"/>
      <w:isLgl w:val="false"/>
      <w:suff w:val="tab"/>
      <w:lvlText w:val="%1.%2.%3.%4."/>
      <w:lvlJc w:val="left"/>
      <w:pPr>
        <w:ind w:left="1728" w:hanging="633"/>
      </w:pPr>
    </w:lvl>
    <w:lvl w:ilvl="4">
      <w:start w:val="1"/>
      <w:numFmt w:val="decimal"/>
      <w:isLgl w:val="false"/>
      <w:suff w:val="tab"/>
      <w:lvlText w:val="%1.%2.%3.%4.%5."/>
      <w:lvlJc w:val="left"/>
      <w:pPr>
        <w:ind w:left="2232" w:hanging="777"/>
      </w:pPr>
    </w:lvl>
    <w:lvl w:ilvl="5">
      <w:start w:val="1"/>
      <w:numFmt w:val="decimal"/>
      <w:isLgl w:val="false"/>
      <w:suff w:val="tab"/>
      <w:lvlText w:val="%1.%2.%3.%4.%5.%6."/>
      <w:lvlJc w:val="left"/>
      <w:pPr>
        <w:ind w:left="2736" w:hanging="921"/>
      </w:pPr>
    </w:lvl>
    <w:lvl w:ilvl="6">
      <w:start w:val="1"/>
      <w:numFmt w:val="decimal"/>
      <w:isLgl w:val="false"/>
      <w:suff w:val="tab"/>
      <w:lvlText w:val="%1.%2.%3.%4.%5.%6.%7."/>
      <w:lvlJc w:val="left"/>
      <w:pPr>
        <w:ind w:left="3240" w:hanging="1065"/>
      </w:pPr>
    </w:lvl>
    <w:lvl w:ilvl="7">
      <w:start w:val="1"/>
      <w:numFmt w:val="decimal"/>
      <w:isLgl w:val="false"/>
      <w:suff w:val="tab"/>
      <w:lvlText w:val="%1.%2.%3.%4.%5.%6.%7.%8."/>
      <w:lvlJc w:val="left"/>
      <w:pPr>
        <w:ind w:left="3744" w:hanging="1209"/>
      </w:pPr>
    </w:lvl>
    <w:lvl w:ilvl="8">
      <w:start w:val="1"/>
      <w:numFmt w:val="decimal"/>
      <w:isLgl w:val="false"/>
      <w:suff w:val="tab"/>
      <w:lvlText w:val="%1.%2.%3.%4.%5.%6.%7.%8.%9."/>
      <w:lvlJc w:val="left"/>
      <w:pPr>
        <w:ind w:left="4320" w:hanging="1425"/>
      </w:pPr>
    </w:lvl>
  </w:abstractNum>
  <w:abstractNum w:abstractNumId="9">
    <w:multiLevelType w:val="hybridMultilevel"/>
    <w:lvl w:ilvl="0">
      <w:start w:val="1"/>
      <w:numFmt w:val="decimal"/>
      <w:isLgl w:val="false"/>
      <w:suff w:val="tab"/>
      <w:lvlText w:val="%1."/>
      <w:lvlJc w:val="left"/>
      <w:pPr>
        <w:ind w:left="709" w:hanging="345"/>
      </w:pPr>
      <w:rPr>
        <w:sz w:val="32"/>
      </w:rPr>
    </w:lvl>
    <w:lvl w:ilvl="1">
      <w:start w:val="1"/>
      <w:numFmt w:val="decimal"/>
      <w:isLgl w:val="false"/>
      <w:suff w:val="tab"/>
      <w:lvlText w:val="%1.%2."/>
      <w:lvlJc w:val="left"/>
      <w:pPr>
        <w:ind w:left="1141" w:hanging="417"/>
      </w:pPr>
      <w:rPr>
        <w:i w:val="false"/>
      </w:rPr>
    </w:lvl>
    <w:lvl w:ilvl="2">
      <w:start w:val="1"/>
      <w:numFmt w:val="decimal"/>
      <w:isLgl w:val="false"/>
      <w:suff w:val="tab"/>
      <w:lvlText w:val="%1.%2.%3."/>
      <w:lvlJc w:val="left"/>
      <w:pPr>
        <w:ind w:left="1573" w:hanging="489"/>
      </w:p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10">
    <w:multiLevelType w:val="hybridMultilevel"/>
    <w:lvl w:ilvl="0">
      <w:start w:val="1"/>
      <w:numFmt w:val="decimal"/>
      <w:isLgl w:val="false"/>
      <w:suff w:val="tab"/>
      <w:lvlText w:val="%1."/>
      <w:lvlJc w:val="left"/>
      <w:pPr>
        <w:ind w:left="709" w:hanging="345"/>
      </w:pPr>
    </w:lvl>
    <w:lvl w:ilvl="1">
      <w:start w:val="1"/>
      <w:numFmt w:val="decimal"/>
      <w:isLgl w:val="false"/>
      <w:suff w:val="tab"/>
      <w:lvlText w:val="%1.%2."/>
      <w:lvlJc w:val="left"/>
      <w:pPr>
        <w:ind w:left="1141" w:hanging="417"/>
      </w:pPr>
    </w:lvl>
    <w:lvl w:ilvl="2">
      <w:start w:val="1"/>
      <w:numFmt w:val="decimal"/>
      <w:isLgl w:val="false"/>
      <w:suff w:val="tab"/>
      <w:lvlText w:val="%1.%2.%3."/>
      <w:lvlJc w:val="left"/>
      <w:pPr>
        <w:ind w:left="1573" w:hanging="489"/>
      </w:p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11">
    <w:multiLevelType w:val="hybridMultilevel"/>
    <w:lvl w:ilvl="0">
      <w:start w:val="1"/>
      <w:numFmt w:val="bullet"/>
      <w:isLgl w:val="false"/>
      <w:suff w:val="tab"/>
      <w:lvlText w:val="–"/>
      <w:lvlJc w:val="left"/>
      <w:pPr>
        <w:ind w:left="709" w:hanging="345"/>
      </w:pPr>
      <w:rPr>
        <w:rFonts w:ascii="Arial" w:hAnsi="Arial" w:cs="Arial" w:eastAsia="Arial"/>
      </w:rPr>
    </w:lvl>
    <w:lvl w:ilvl="1">
      <w:start w:val="1"/>
      <w:numFmt w:val="bullet"/>
      <w:isLgl w:val="false"/>
      <w:suff w:val="tab"/>
      <w:lvlText w:val="o"/>
      <w:lvlJc w:val="left"/>
      <w:pPr>
        <w:ind w:left="1429" w:hanging="345"/>
      </w:pPr>
      <w:rPr>
        <w:rFonts w:ascii="Courier New" w:hAnsi="Courier New" w:cs="Courier New" w:eastAsia="Courier New"/>
      </w:rPr>
    </w:lvl>
    <w:lvl w:ilvl="2">
      <w:start w:val="1"/>
      <w:numFmt w:val="bullet"/>
      <w:isLgl w:val="false"/>
      <w:suff w:val="tab"/>
      <w:lvlText w:val="§"/>
      <w:lvlJc w:val="left"/>
      <w:pPr>
        <w:ind w:left="2149" w:hanging="345"/>
      </w:pPr>
      <w:rPr>
        <w:rFonts w:ascii="Wingdings" w:hAnsi="Wingdings" w:cs="Wingdings" w:eastAsia="Wingdings"/>
      </w:rPr>
    </w:lvl>
    <w:lvl w:ilvl="3">
      <w:start w:val="1"/>
      <w:numFmt w:val="bullet"/>
      <w:isLgl w:val="false"/>
      <w:suff w:val="tab"/>
      <w:lvlText w:val="·"/>
      <w:lvlJc w:val="left"/>
      <w:pPr>
        <w:ind w:left="2869" w:hanging="345"/>
      </w:pPr>
      <w:rPr>
        <w:rFonts w:ascii="Symbol" w:hAnsi="Symbol" w:cs="Symbol" w:eastAsia="Symbol"/>
      </w:rPr>
    </w:lvl>
    <w:lvl w:ilvl="4">
      <w:start w:val="1"/>
      <w:numFmt w:val="bullet"/>
      <w:isLgl w:val="false"/>
      <w:suff w:val="tab"/>
      <w:lvlText w:val="o"/>
      <w:lvlJc w:val="left"/>
      <w:pPr>
        <w:ind w:left="3589" w:hanging="345"/>
      </w:pPr>
      <w:rPr>
        <w:rFonts w:ascii="Courier New" w:hAnsi="Courier New" w:cs="Courier New" w:eastAsia="Courier New"/>
      </w:rPr>
    </w:lvl>
    <w:lvl w:ilvl="5">
      <w:start w:val="1"/>
      <w:numFmt w:val="bullet"/>
      <w:isLgl w:val="false"/>
      <w:suff w:val="tab"/>
      <w:lvlText w:val="§"/>
      <w:lvlJc w:val="left"/>
      <w:pPr>
        <w:ind w:left="4309" w:hanging="345"/>
      </w:pPr>
      <w:rPr>
        <w:rFonts w:ascii="Wingdings" w:hAnsi="Wingdings" w:cs="Wingdings" w:eastAsia="Wingdings"/>
      </w:rPr>
    </w:lvl>
    <w:lvl w:ilvl="6">
      <w:start w:val="1"/>
      <w:numFmt w:val="bullet"/>
      <w:isLgl w:val="false"/>
      <w:suff w:val="tab"/>
      <w:lvlText w:val="·"/>
      <w:lvlJc w:val="left"/>
      <w:pPr>
        <w:ind w:left="5029" w:hanging="345"/>
      </w:pPr>
      <w:rPr>
        <w:rFonts w:ascii="Symbol" w:hAnsi="Symbol" w:cs="Symbol" w:eastAsia="Symbol"/>
      </w:rPr>
    </w:lvl>
    <w:lvl w:ilvl="7">
      <w:start w:val="1"/>
      <w:numFmt w:val="bullet"/>
      <w:isLgl w:val="false"/>
      <w:suff w:val="tab"/>
      <w:lvlText w:val="o"/>
      <w:lvlJc w:val="left"/>
      <w:pPr>
        <w:ind w:left="5749" w:hanging="345"/>
      </w:pPr>
      <w:rPr>
        <w:rFonts w:ascii="Courier New" w:hAnsi="Courier New" w:cs="Courier New" w:eastAsia="Courier New"/>
      </w:rPr>
    </w:lvl>
    <w:lvl w:ilvl="8">
      <w:start w:val="1"/>
      <w:numFmt w:val="bullet"/>
      <w:isLgl w:val="false"/>
      <w:suff w:val="tab"/>
      <w:lvlText w:val="§"/>
      <w:lvlJc w:val="left"/>
      <w:pPr>
        <w:ind w:left="6469" w:hanging="345"/>
      </w:pPr>
      <w:rPr>
        <w:rFonts w:ascii="Wingdings" w:hAnsi="Wingdings" w:cs="Wingdings" w:eastAsia="Wingdings"/>
      </w:rPr>
    </w:lvl>
  </w:abstractNum>
  <w:abstractNum w:abstractNumId="12">
    <w:multiLevelType w:val="hybridMultilevel"/>
    <w:lvl w:ilvl="0">
      <w:start w:val="1"/>
      <w:numFmt w:val="decimal"/>
      <w:isLgl w:val="false"/>
      <w:suff w:val="tab"/>
      <w:lvlText w:val="%1."/>
      <w:lvlJc w:val="left"/>
      <w:pPr>
        <w:ind w:left="709" w:hanging="345"/>
      </w:pPr>
      <w:rPr>
        <w:i w:val="false"/>
      </w:rPr>
    </w:lvl>
    <w:lvl w:ilvl="1">
      <w:start w:val="1"/>
      <w:numFmt w:val="decimal"/>
      <w:isLgl w:val="false"/>
      <w:suff w:val="tab"/>
      <w:lvlText w:val="%1.%2."/>
      <w:lvlJc w:val="left"/>
      <w:pPr>
        <w:ind w:left="1141" w:hanging="417"/>
      </w:pPr>
    </w:lvl>
    <w:lvl w:ilvl="2">
      <w:start w:val="1"/>
      <w:numFmt w:val="decimal"/>
      <w:isLgl w:val="false"/>
      <w:suff w:val="tab"/>
      <w:lvlText w:val="%1.%2.%3."/>
      <w:lvlJc w:val="left"/>
      <w:pPr>
        <w:ind w:left="1573" w:hanging="489"/>
      </w:p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13">
    <w:multiLevelType w:val="hybridMultilevel"/>
    <w:lvl w:ilvl="0">
      <w:start w:val="1"/>
      <w:numFmt w:val="bullet"/>
      <w:isLgl w:val="false"/>
      <w:suff w:val="tab"/>
      <w:lvlText w:val="·"/>
      <w:lvlJc w:val="left"/>
      <w:pPr>
        <w:ind w:left="709" w:hanging="342"/>
      </w:pPr>
      <w:rPr>
        <w:rFonts w:ascii="Symbol" w:hAnsi="Symbol" w:cs="Symbol" w:eastAsia="Symbol"/>
      </w:rPr>
    </w:lvl>
    <w:lvl w:ilvl="1">
      <w:start w:val="1"/>
      <w:numFmt w:val="bullet"/>
      <w:isLgl w:val="false"/>
      <w:suff w:val="tab"/>
      <w:lvlText w:val="o"/>
      <w:lvlJc w:val="left"/>
      <w:pPr>
        <w:ind w:left="1440" w:hanging="342"/>
      </w:pPr>
      <w:rPr>
        <w:rFonts w:ascii="Courier New" w:hAnsi="Courier New" w:cs="Courier New" w:eastAsia="Courier New"/>
      </w:rPr>
    </w:lvl>
    <w:lvl w:ilvl="2">
      <w:start w:val="1"/>
      <w:numFmt w:val="bullet"/>
      <w:isLgl w:val="false"/>
      <w:suff w:val="tab"/>
      <w:lvlText w:val="§"/>
      <w:lvlJc w:val="left"/>
      <w:pPr>
        <w:ind w:left="2160" w:hanging="342"/>
      </w:pPr>
      <w:rPr>
        <w:rFonts w:ascii="Wingdings" w:hAnsi="Wingdings" w:cs="Wingdings" w:eastAsia="Wingdings"/>
      </w:rPr>
    </w:lvl>
    <w:lvl w:ilvl="3">
      <w:start w:val="1"/>
      <w:numFmt w:val="bullet"/>
      <w:isLgl w:val="false"/>
      <w:suff w:val="tab"/>
      <w:lvlText w:val="·"/>
      <w:lvlJc w:val="left"/>
      <w:pPr>
        <w:ind w:left="2880" w:hanging="342"/>
      </w:pPr>
      <w:rPr>
        <w:rFonts w:ascii="Symbol" w:hAnsi="Symbol" w:cs="Symbol" w:eastAsia="Symbol"/>
      </w:rPr>
    </w:lvl>
    <w:lvl w:ilvl="4">
      <w:start w:val="1"/>
      <w:numFmt w:val="bullet"/>
      <w:isLgl w:val="false"/>
      <w:suff w:val="tab"/>
      <w:lvlText w:val="o"/>
      <w:lvlJc w:val="left"/>
      <w:pPr>
        <w:ind w:left="3600" w:hanging="342"/>
      </w:pPr>
      <w:rPr>
        <w:rFonts w:ascii="Courier New" w:hAnsi="Courier New" w:cs="Courier New" w:eastAsia="Courier New"/>
      </w:rPr>
    </w:lvl>
    <w:lvl w:ilvl="5">
      <w:start w:val="1"/>
      <w:numFmt w:val="bullet"/>
      <w:isLgl w:val="false"/>
      <w:suff w:val="tab"/>
      <w:lvlText w:val="§"/>
      <w:lvlJc w:val="left"/>
      <w:pPr>
        <w:ind w:left="4320" w:hanging="342"/>
      </w:pPr>
      <w:rPr>
        <w:rFonts w:ascii="Wingdings" w:hAnsi="Wingdings" w:cs="Wingdings" w:eastAsia="Wingdings"/>
      </w:rPr>
    </w:lvl>
    <w:lvl w:ilvl="6">
      <w:start w:val="1"/>
      <w:numFmt w:val="bullet"/>
      <w:isLgl w:val="false"/>
      <w:suff w:val="tab"/>
      <w:lvlText w:val="·"/>
      <w:lvlJc w:val="left"/>
      <w:pPr>
        <w:ind w:left="5040" w:hanging="342"/>
      </w:pPr>
      <w:rPr>
        <w:rFonts w:ascii="Symbol" w:hAnsi="Symbol" w:cs="Symbol" w:eastAsia="Symbol"/>
      </w:rPr>
    </w:lvl>
    <w:lvl w:ilvl="7">
      <w:start w:val="1"/>
      <w:numFmt w:val="bullet"/>
      <w:isLgl w:val="false"/>
      <w:suff w:val="tab"/>
      <w:lvlText w:val="o"/>
      <w:lvlJc w:val="left"/>
      <w:pPr>
        <w:ind w:left="5760" w:hanging="342"/>
      </w:pPr>
      <w:rPr>
        <w:rFonts w:ascii="Courier New" w:hAnsi="Courier New" w:cs="Courier New" w:eastAsia="Courier New"/>
      </w:rPr>
    </w:lvl>
    <w:lvl w:ilvl="8">
      <w:start w:val="1"/>
      <w:numFmt w:val="bullet"/>
      <w:isLgl w:val="false"/>
      <w:suff w:val="tab"/>
      <w:lvlText w:val="§"/>
      <w:lvlJc w:val="left"/>
      <w:pPr>
        <w:ind w:left="6480" w:hanging="342"/>
      </w:pPr>
      <w:rPr>
        <w:rFonts w:ascii="Wingdings" w:hAnsi="Wingdings" w:cs="Wingdings" w:eastAsia="Wingdings"/>
      </w:rPr>
    </w:lvl>
  </w:abstractNum>
  <w:abstractNum w:abstractNumId="14">
    <w:multiLevelType w:val="hybridMultilevel"/>
    <w:lvl w:ilvl="0">
      <w:start w:val="1"/>
      <w:numFmt w:val="bullet"/>
      <w:isLgl w:val="false"/>
      <w:suff w:val="tab"/>
      <w:lvlText w:val="·"/>
      <w:lvlJc w:val="left"/>
      <w:pPr>
        <w:ind w:left="709" w:hanging="342"/>
      </w:pPr>
      <w:rPr>
        <w:rFonts w:ascii="Symbol" w:hAnsi="Symbol" w:cs="Symbol" w:eastAsia="Symbol"/>
      </w:rPr>
    </w:lvl>
    <w:lvl w:ilvl="1">
      <w:start w:val="1"/>
      <w:numFmt w:val="bullet"/>
      <w:isLgl w:val="false"/>
      <w:suff w:val="tab"/>
      <w:lvlText w:val="o"/>
      <w:lvlJc w:val="left"/>
      <w:pPr>
        <w:ind w:left="1440" w:hanging="342"/>
      </w:pPr>
      <w:rPr>
        <w:rFonts w:ascii="Courier New" w:hAnsi="Courier New" w:cs="Courier New" w:eastAsia="Courier New"/>
      </w:rPr>
    </w:lvl>
    <w:lvl w:ilvl="2">
      <w:start w:val="1"/>
      <w:numFmt w:val="bullet"/>
      <w:isLgl w:val="false"/>
      <w:suff w:val="tab"/>
      <w:lvlText w:val="§"/>
      <w:lvlJc w:val="left"/>
      <w:pPr>
        <w:ind w:left="2160" w:hanging="342"/>
      </w:pPr>
      <w:rPr>
        <w:rFonts w:ascii="Wingdings" w:hAnsi="Wingdings" w:cs="Wingdings" w:eastAsia="Wingdings"/>
      </w:rPr>
    </w:lvl>
    <w:lvl w:ilvl="3">
      <w:start w:val="1"/>
      <w:numFmt w:val="bullet"/>
      <w:isLgl w:val="false"/>
      <w:suff w:val="tab"/>
      <w:lvlText w:val="·"/>
      <w:lvlJc w:val="left"/>
      <w:pPr>
        <w:ind w:left="2880" w:hanging="342"/>
      </w:pPr>
      <w:rPr>
        <w:rFonts w:ascii="Symbol" w:hAnsi="Symbol" w:cs="Symbol" w:eastAsia="Symbol"/>
      </w:rPr>
    </w:lvl>
    <w:lvl w:ilvl="4">
      <w:start w:val="1"/>
      <w:numFmt w:val="bullet"/>
      <w:isLgl w:val="false"/>
      <w:suff w:val="tab"/>
      <w:lvlText w:val="o"/>
      <w:lvlJc w:val="left"/>
      <w:pPr>
        <w:ind w:left="3600" w:hanging="342"/>
      </w:pPr>
      <w:rPr>
        <w:rFonts w:ascii="Courier New" w:hAnsi="Courier New" w:cs="Courier New" w:eastAsia="Courier New"/>
      </w:rPr>
    </w:lvl>
    <w:lvl w:ilvl="5">
      <w:start w:val="1"/>
      <w:numFmt w:val="bullet"/>
      <w:isLgl w:val="false"/>
      <w:suff w:val="tab"/>
      <w:lvlText w:val="§"/>
      <w:lvlJc w:val="left"/>
      <w:pPr>
        <w:ind w:left="4320" w:hanging="342"/>
      </w:pPr>
      <w:rPr>
        <w:rFonts w:ascii="Wingdings" w:hAnsi="Wingdings" w:cs="Wingdings" w:eastAsia="Wingdings"/>
      </w:rPr>
    </w:lvl>
    <w:lvl w:ilvl="6">
      <w:start w:val="1"/>
      <w:numFmt w:val="bullet"/>
      <w:isLgl w:val="false"/>
      <w:suff w:val="tab"/>
      <w:lvlText w:val="·"/>
      <w:lvlJc w:val="left"/>
      <w:pPr>
        <w:ind w:left="5040" w:hanging="342"/>
      </w:pPr>
      <w:rPr>
        <w:rFonts w:ascii="Symbol" w:hAnsi="Symbol" w:cs="Symbol" w:eastAsia="Symbol"/>
      </w:rPr>
    </w:lvl>
    <w:lvl w:ilvl="7">
      <w:start w:val="1"/>
      <w:numFmt w:val="bullet"/>
      <w:isLgl w:val="false"/>
      <w:suff w:val="tab"/>
      <w:lvlText w:val="o"/>
      <w:lvlJc w:val="left"/>
      <w:pPr>
        <w:ind w:left="5760" w:hanging="342"/>
      </w:pPr>
      <w:rPr>
        <w:rFonts w:ascii="Courier New" w:hAnsi="Courier New" w:cs="Courier New" w:eastAsia="Courier New"/>
      </w:rPr>
    </w:lvl>
    <w:lvl w:ilvl="8">
      <w:start w:val="1"/>
      <w:numFmt w:val="bullet"/>
      <w:isLgl w:val="false"/>
      <w:suff w:val="tab"/>
      <w:lvlText w:val="§"/>
      <w:lvlJc w:val="left"/>
      <w:pPr>
        <w:ind w:left="6480" w:hanging="342"/>
      </w:pPr>
      <w:rPr>
        <w:rFonts w:ascii="Wingdings" w:hAnsi="Wingdings" w:cs="Wingdings" w:eastAsia="Wingdings"/>
      </w:rPr>
    </w:lvl>
  </w:abstractNum>
  <w:abstractNum w:abstractNumId="15">
    <w:multiLevelType w:val="hybridMultilevel"/>
    <w:lvl w:ilvl="0">
      <w:start w:val="1"/>
      <w:numFmt w:val="decimal"/>
      <w:isLgl w:val="false"/>
      <w:suff w:val="tab"/>
      <w:lvlText w:val="%1."/>
      <w:lvlJc w:val="left"/>
      <w:pPr>
        <w:ind w:left="709" w:hanging="345"/>
      </w:pPr>
      <w:rPr>
        <w:sz w:val="32"/>
      </w:rPr>
    </w:lvl>
    <w:lvl w:ilvl="1">
      <w:start w:val="1"/>
      <w:numFmt w:val="decimal"/>
      <w:isLgl w:val="false"/>
      <w:suff w:val="tab"/>
      <w:lvlText w:val="%1.%2."/>
      <w:lvlJc w:val="left"/>
      <w:pPr>
        <w:ind w:left="1141" w:hanging="417"/>
      </w:pPr>
    </w:lvl>
    <w:lvl w:ilvl="2">
      <w:start w:val="1"/>
      <w:numFmt w:val="decimal"/>
      <w:isLgl w:val="false"/>
      <w:suff w:val="tab"/>
      <w:lvlText w:val="%1.%2.%3."/>
      <w:lvlJc w:val="left"/>
      <w:pPr>
        <w:ind w:left="1573" w:hanging="489"/>
      </w:p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16">
    <w:multiLevelType w:val="hybridMultilevel"/>
    <w:lvl w:ilvl="0">
      <w:start w:val="1"/>
      <w:numFmt w:val="decimal"/>
      <w:isLgl w:val="false"/>
      <w:suff w:val="tab"/>
      <w:lvlText w:val="%1."/>
      <w:lvlJc w:val="left"/>
      <w:pPr>
        <w:ind w:left="709" w:hanging="345"/>
      </w:pPr>
      <w:rPr>
        <w:sz w:val="32"/>
      </w:rPr>
    </w:lvl>
    <w:lvl w:ilvl="1">
      <w:start w:val="1"/>
      <w:numFmt w:val="decimal"/>
      <w:isLgl w:val="false"/>
      <w:suff w:val="tab"/>
      <w:lvlText w:val="%1.%2."/>
      <w:lvlJc w:val="left"/>
      <w:pPr>
        <w:ind w:left="1141" w:hanging="417"/>
      </w:pPr>
      <w:rPr>
        <w:i w:val="false"/>
        <w:sz w:val="28"/>
      </w:rPr>
    </w:lvl>
    <w:lvl w:ilvl="2">
      <w:start w:val="1"/>
      <w:numFmt w:val="decimal"/>
      <w:isLgl w:val="false"/>
      <w:suff w:val="tab"/>
      <w:lvlText w:val="%1.%2.%3."/>
      <w:lvlJc w:val="left"/>
      <w:pPr>
        <w:ind w:left="1573" w:hanging="489"/>
      </w:pPr>
      <w:rPr>
        <w:sz w:val="26"/>
      </w:r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17">
    <w:multiLevelType w:val="hybridMultilevel"/>
    <w:lvl w:ilvl="0">
      <w:start w:val="1"/>
      <w:numFmt w:val="decimal"/>
      <w:isLgl w:val="false"/>
      <w:suff w:val="tab"/>
      <w:lvlText w:val="%1."/>
      <w:lvlJc w:val="left"/>
      <w:pPr>
        <w:ind w:left="709" w:hanging="345"/>
      </w:pPr>
      <w:rPr>
        <w:sz w:val="32"/>
      </w:rPr>
    </w:lvl>
    <w:lvl w:ilvl="1">
      <w:start w:val="1"/>
      <w:numFmt w:val="decimal"/>
      <w:isLgl w:val="false"/>
      <w:suff w:val="tab"/>
      <w:lvlText w:val="%1.%2."/>
      <w:lvlJc w:val="left"/>
      <w:pPr>
        <w:ind w:left="1141" w:hanging="417"/>
      </w:pPr>
      <w:rPr>
        <w:sz w:val="28"/>
      </w:rPr>
    </w:lvl>
    <w:lvl w:ilvl="2">
      <w:start w:val="1"/>
      <w:numFmt w:val="decimal"/>
      <w:isLgl w:val="false"/>
      <w:suff w:val="tab"/>
      <w:lvlText w:val="%1.%2.%3."/>
      <w:lvlJc w:val="left"/>
      <w:pPr>
        <w:ind w:left="1573" w:hanging="489"/>
      </w:p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18">
    <w:multiLevelType w:val="hybridMultilevel"/>
    <w:lvl w:ilvl="0">
      <w:start w:val="1"/>
      <w:numFmt w:val="decimal"/>
      <w:isLgl w:val="false"/>
      <w:suff w:val="tab"/>
      <w:lvlText w:val="%1."/>
      <w:lvlJc w:val="left"/>
      <w:pPr>
        <w:ind w:left="709" w:hanging="345"/>
      </w:pPr>
      <w:rPr>
        <w:sz w:val="32"/>
      </w:rPr>
    </w:lvl>
    <w:lvl w:ilvl="1">
      <w:start w:val="1"/>
      <w:numFmt w:val="decimal"/>
      <w:isLgl w:val="false"/>
      <w:suff w:val="tab"/>
      <w:lvlText w:val="%1.%2."/>
      <w:lvlJc w:val="left"/>
      <w:pPr>
        <w:ind w:left="1141" w:hanging="417"/>
      </w:pPr>
    </w:lvl>
    <w:lvl w:ilvl="2">
      <w:start w:val="1"/>
      <w:numFmt w:val="decimal"/>
      <w:isLgl w:val="false"/>
      <w:suff w:val="tab"/>
      <w:lvlText w:val="%1.%2.%3."/>
      <w:lvlJc w:val="left"/>
      <w:pPr>
        <w:ind w:left="1573" w:hanging="489"/>
      </w:p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19">
    <w:multiLevelType w:val="hybridMultilevel"/>
    <w:lvl w:ilvl="0">
      <w:start w:val="1"/>
      <w:numFmt w:val="decimal"/>
      <w:isLgl w:val="false"/>
      <w:suff w:val="tab"/>
      <w:lvlText w:val="%1."/>
      <w:lvlJc w:val="left"/>
      <w:pPr>
        <w:ind w:left="1417" w:hanging="345"/>
      </w:pPr>
      <w:rPr>
        <w:sz w:val="32"/>
      </w:rPr>
    </w:lvl>
    <w:lvl w:ilvl="1">
      <w:start w:val="1"/>
      <w:numFmt w:val="decimal"/>
      <w:isLgl w:val="false"/>
      <w:suff w:val="tab"/>
      <w:lvlText w:val="%1.%2."/>
      <w:lvlJc w:val="left"/>
      <w:pPr>
        <w:ind w:left="1849" w:hanging="417"/>
      </w:pPr>
      <w:rPr>
        <w:i w:val="false"/>
      </w:rPr>
    </w:lvl>
    <w:lvl w:ilvl="2">
      <w:start w:val="1"/>
      <w:numFmt w:val="decimal"/>
      <w:isLgl w:val="false"/>
      <w:suff w:val="tab"/>
      <w:lvlText w:val="%1.%2.%3."/>
      <w:lvlJc w:val="left"/>
      <w:pPr>
        <w:ind w:left="2281" w:hanging="489"/>
      </w:pPr>
    </w:lvl>
    <w:lvl w:ilvl="3">
      <w:start w:val="1"/>
      <w:numFmt w:val="decimal"/>
      <w:isLgl w:val="false"/>
      <w:suff w:val="tab"/>
      <w:lvlText w:val="%1.%2.%3.%4."/>
      <w:lvlJc w:val="left"/>
      <w:pPr>
        <w:ind w:left="2785" w:hanging="633"/>
      </w:pPr>
    </w:lvl>
    <w:lvl w:ilvl="4">
      <w:start w:val="1"/>
      <w:numFmt w:val="decimal"/>
      <w:isLgl w:val="false"/>
      <w:suff w:val="tab"/>
      <w:lvlText w:val="%1.%2.%3.%4.%5."/>
      <w:lvlJc w:val="left"/>
      <w:pPr>
        <w:ind w:left="3289" w:hanging="777"/>
      </w:pPr>
    </w:lvl>
    <w:lvl w:ilvl="5">
      <w:start w:val="1"/>
      <w:numFmt w:val="decimal"/>
      <w:isLgl w:val="false"/>
      <w:suff w:val="tab"/>
      <w:lvlText w:val="%1.%2.%3.%4.%5.%6."/>
      <w:lvlJc w:val="left"/>
      <w:pPr>
        <w:ind w:left="3793" w:hanging="921"/>
      </w:pPr>
    </w:lvl>
    <w:lvl w:ilvl="6">
      <w:start w:val="1"/>
      <w:numFmt w:val="decimal"/>
      <w:isLgl w:val="false"/>
      <w:suff w:val="tab"/>
      <w:lvlText w:val="%1.%2.%3.%4.%5.%6.%7."/>
      <w:lvlJc w:val="left"/>
      <w:pPr>
        <w:ind w:left="4297" w:hanging="1065"/>
      </w:pPr>
    </w:lvl>
    <w:lvl w:ilvl="7">
      <w:start w:val="1"/>
      <w:numFmt w:val="decimal"/>
      <w:isLgl w:val="false"/>
      <w:suff w:val="tab"/>
      <w:lvlText w:val="%1.%2.%3.%4.%5.%6.%7.%8."/>
      <w:lvlJc w:val="left"/>
      <w:pPr>
        <w:ind w:left="4801" w:hanging="1209"/>
      </w:pPr>
    </w:lvl>
    <w:lvl w:ilvl="8">
      <w:start w:val="1"/>
      <w:numFmt w:val="decimal"/>
      <w:isLgl w:val="false"/>
      <w:suff w:val="tab"/>
      <w:lvlText w:val="%1.%2.%3.%4.%5.%6.%7.%8.%9."/>
      <w:lvlJc w:val="left"/>
      <w:pPr>
        <w:ind w:left="5377" w:hanging="1425"/>
      </w:pPr>
    </w:lvl>
  </w:abstractNum>
  <w:abstractNum w:abstractNumId="20">
    <w:multiLevelType w:val="hybridMultilevel"/>
    <w:lvl w:ilvl="0">
      <w:start w:val="1"/>
      <w:numFmt w:val="decimal"/>
      <w:isLgl w:val="false"/>
      <w:suff w:val="tab"/>
      <w:lvlText w:val="%1."/>
      <w:lvlJc w:val="left"/>
      <w:pPr>
        <w:ind w:left="709" w:hanging="345"/>
      </w:pPr>
      <w:rPr>
        <w:sz w:val="32"/>
      </w:rPr>
    </w:lvl>
    <w:lvl w:ilvl="1">
      <w:start w:val="1"/>
      <w:numFmt w:val="decimal"/>
      <w:isLgl w:val="false"/>
      <w:suff w:val="tab"/>
      <w:lvlText w:val="%1.%2."/>
      <w:lvlJc w:val="left"/>
      <w:pPr>
        <w:ind w:left="1141" w:hanging="417"/>
      </w:pPr>
      <w:rPr>
        <w:sz w:val="28"/>
      </w:rPr>
    </w:lvl>
    <w:lvl w:ilvl="2">
      <w:start w:val="1"/>
      <w:numFmt w:val="decimal"/>
      <w:isLgl w:val="false"/>
      <w:suff w:val="tab"/>
      <w:lvlText w:val="%1.%2.%3."/>
      <w:lvlJc w:val="left"/>
      <w:pPr>
        <w:ind w:left="1573" w:hanging="489"/>
      </w:p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21">
    <w:multiLevelType w:val="hybridMultilevel"/>
    <w:lvl w:ilvl="0">
      <w:start w:val="1"/>
      <w:numFmt w:val="decimal"/>
      <w:isLgl w:val="false"/>
      <w:suff w:val="tab"/>
      <w:lvlText w:val="%1."/>
      <w:lvlJc w:val="left"/>
      <w:pPr>
        <w:ind w:left="709" w:hanging="345"/>
      </w:pPr>
    </w:lvl>
    <w:lvl w:ilvl="1">
      <w:start w:val="1"/>
      <w:numFmt w:val="lowerLetter"/>
      <w:isLgl w:val="false"/>
      <w:suff w:val="tab"/>
      <w:lvlText w:val="%2."/>
      <w:lvlJc w:val="left"/>
      <w:pPr>
        <w:ind w:left="1429" w:hanging="345"/>
      </w:pPr>
    </w:lvl>
    <w:lvl w:ilvl="2">
      <w:start w:val="1"/>
      <w:numFmt w:val="lowerRoman"/>
      <w:isLgl w:val="false"/>
      <w:suff w:val="tab"/>
      <w:lvlText w:val="%3."/>
      <w:lvlJc w:val="right"/>
      <w:pPr>
        <w:ind w:left="2149" w:hanging="165"/>
      </w:pPr>
    </w:lvl>
    <w:lvl w:ilvl="3">
      <w:start w:val="1"/>
      <w:numFmt w:val="decimal"/>
      <w:isLgl w:val="false"/>
      <w:suff w:val="tab"/>
      <w:lvlText w:val="%4."/>
      <w:lvlJc w:val="left"/>
      <w:pPr>
        <w:ind w:left="2869" w:hanging="345"/>
      </w:pPr>
    </w:lvl>
    <w:lvl w:ilvl="4">
      <w:start w:val="1"/>
      <w:numFmt w:val="lowerLetter"/>
      <w:isLgl w:val="false"/>
      <w:suff w:val="tab"/>
      <w:lvlText w:val="%5."/>
      <w:lvlJc w:val="left"/>
      <w:pPr>
        <w:ind w:left="3589" w:hanging="345"/>
      </w:pPr>
    </w:lvl>
    <w:lvl w:ilvl="5">
      <w:start w:val="1"/>
      <w:numFmt w:val="lowerRoman"/>
      <w:isLgl w:val="false"/>
      <w:suff w:val="tab"/>
      <w:lvlText w:val="%6."/>
      <w:lvlJc w:val="right"/>
      <w:pPr>
        <w:ind w:left="4309" w:hanging="165"/>
      </w:pPr>
    </w:lvl>
    <w:lvl w:ilvl="6">
      <w:start w:val="1"/>
      <w:numFmt w:val="decimal"/>
      <w:isLgl w:val="false"/>
      <w:suff w:val="tab"/>
      <w:lvlText w:val="%7."/>
      <w:lvlJc w:val="left"/>
      <w:pPr>
        <w:ind w:left="5029" w:hanging="345"/>
      </w:pPr>
    </w:lvl>
    <w:lvl w:ilvl="7">
      <w:start w:val="1"/>
      <w:numFmt w:val="lowerLetter"/>
      <w:isLgl w:val="false"/>
      <w:suff w:val="tab"/>
      <w:lvlText w:val="%8."/>
      <w:lvlJc w:val="left"/>
      <w:pPr>
        <w:ind w:left="5749" w:hanging="345"/>
      </w:pPr>
    </w:lvl>
    <w:lvl w:ilvl="8">
      <w:start w:val="1"/>
      <w:numFmt w:val="lowerRoman"/>
      <w:isLgl w:val="false"/>
      <w:suff w:val="tab"/>
      <w:lvlText w:val="%9."/>
      <w:lvlJc w:val="right"/>
      <w:pPr>
        <w:ind w:left="6469" w:hanging="165"/>
      </w:pPr>
    </w:lvl>
  </w:abstractNum>
  <w:abstractNum w:abstractNumId="22">
    <w:multiLevelType w:val="hybridMultilevel"/>
    <w:lvl w:ilvl="0">
      <w:start w:val="1"/>
      <w:numFmt w:val="decimal"/>
      <w:isLgl w:val="false"/>
      <w:suff w:val="tab"/>
      <w:lvlText w:val="%1."/>
      <w:lvlJc w:val="left"/>
      <w:pPr>
        <w:ind w:left="709" w:hanging="345"/>
      </w:pPr>
    </w:lvl>
    <w:lvl w:ilvl="1">
      <w:start w:val="1"/>
      <w:numFmt w:val="lowerLetter"/>
      <w:isLgl w:val="false"/>
      <w:suff w:val="tab"/>
      <w:lvlText w:val="%2."/>
      <w:lvlJc w:val="left"/>
      <w:pPr>
        <w:ind w:left="1440" w:hanging="345"/>
      </w:pPr>
    </w:lvl>
    <w:lvl w:ilvl="2">
      <w:start w:val="1"/>
      <w:numFmt w:val="lowerRoman"/>
      <w:isLgl w:val="false"/>
      <w:suff w:val="tab"/>
      <w:lvlText w:val="%3."/>
      <w:lvlJc w:val="right"/>
      <w:pPr>
        <w:ind w:left="2160" w:hanging="165"/>
      </w:pPr>
    </w:lvl>
    <w:lvl w:ilvl="3">
      <w:start w:val="1"/>
      <w:numFmt w:val="decimal"/>
      <w:isLgl w:val="false"/>
      <w:suff w:val="tab"/>
      <w:lvlText w:val="%4."/>
      <w:lvlJc w:val="left"/>
      <w:pPr>
        <w:ind w:left="2880" w:hanging="345"/>
      </w:pPr>
    </w:lvl>
    <w:lvl w:ilvl="4">
      <w:start w:val="1"/>
      <w:numFmt w:val="lowerLetter"/>
      <w:isLgl w:val="false"/>
      <w:suff w:val="tab"/>
      <w:lvlText w:val="%5."/>
      <w:lvlJc w:val="left"/>
      <w:pPr>
        <w:ind w:left="3600" w:hanging="345"/>
      </w:pPr>
    </w:lvl>
    <w:lvl w:ilvl="5">
      <w:start w:val="1"/>
      <w:numFmt w:val="lowerRoman"/>
      <w:isLgl w:val="false"/>
      <w:suff w:val="tab"/>
      <w:lvlText w:val="%6."/>
      <w:lvlJc w:val="right"/>
      <w:pPr>
        <w:ind w:left="4320" w:hanging="165"/>
      </w:pPr>
    </w:lvl>
    <w:lvl w:ilvl="6">
      <w:start w:val="1"/>
      <w:numFmt w:val="decimal"/>
      <w:isLgl w:val="false"/>
      <w:suff w:val="tab"/>
      <w:lvlText w:val="%7."/>
      <w:lvlJc w:val="left"/>
      <w:pPr>
        <w:ind w:left="5040" w:hanging="345"/>
      </w:pPr>
    </w:lvl>
    <w:lvl w:ilvl="7">
      <w:start w:val="1"/>
      <w:numFmt w:val="lowerLetter"/>
      <w:isLgl w:val="false"/>
      <w:suff w:val="tab"/>
      <w:lvlText w:val="%8."/>
      <w:lvlJc w:val="left"/>
      <w:pPr>
        <w:ind w:left="5760" w:hanging="345"/>
      </w:pPr>
    </w:lvl>
    <w:lvl w:ilvl="8">
      <w:start w:val="1"/>
      <w:numFmt w:val="lowerRoman"/>
      <w:isLgl w:val="false"/>
      <w:suff w:val="tab"/>
      <w:lvlText w:val="%9."/>
      <w:lvlJc w:val="right"/>
      <w:pPr>
        <w:ind w:left="6480" w:hanging="165"/>
      </w:pPr>
    </w:lvl>
  </w:abstractNum>
  <w:abstractNum w:abstractNumId="23">
    <w:multiLevelType w:val="hybridMultilevel"/>
    <w:lvl w:ilvl="0">
      <w:start w:val="1"/>
      <w:numFmt w:val="decimal"/>
      <w:isLgl w:val="false"/>
      <w:suff w:val="tab"/>
      <w:lvlText w:val="%1."/>
      <w:lvlJc w:val="left"/>
      <w:pPr>
        <w:ind w:left="709" w:hanging="345"/>
      </w:pPr>
    </w:lvl>
    <w:lvl w:ilvl="1">
      <w:start w:val="1"/>
      <w:numFmt w:val="decimal"/>
      <w:isLgl w:val="false"/>
      <w:suff w:val="tab"/>
      <w:lvlText w:val="%1.%2."/>
      <w:lvlJc w:val="left"/>
      <w:pPr>
        <w:ind w:left="1141" w:hanging="417"/>
      </w:pPr>
    </w:lvl>
    <w:lvl w:ilvl="2">
      <w:start w:val="1"/>
      <w:numFmt w:val="decimal"/>
      <w:isLgl w:val="false"/>
      <w:suff w:val="tab"/>
      <w:lvlText w:val="%1.%2.%3."/>
      <w:lvlJc w:val="left"/>
      <w:pPr>
        <w:ind w:left="1573" w:hanging="489"/>
      </w:p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24">
    <w:multiLevelType w:val="hybridMultilevel"/>
    <w:lvl w:ilvl="0">
      <w:start w:val="1"/>
      <w:numFmt w:val="bullet"/>
      <w:isLgl w:val="false"/>
      <w:suff w:val="tab"/>
      <w:lvlText w:val="·"/>
      <w:lvlJc w:val="left"/>
      <w:pPr>
        <w:ind w:left="709" w:hanging="342"/>
      </w:pPr>
      <w:rPr>
        <w:rFonts w:ascii="Symbol" w:hAnsi="Symbol" w:cs="Symbol" w:eastAsia="Symbol"/>
      </w:rPr>
    </w:lvl>
    <w:lvl w:ilvl="1">
      <w:start w:val="1"/>
      <w:numFmt w:val="bullet"/>
      <w:isLgl w:val="false"/>
      <w:suff w:val="tab"/>
      <w:lvlText w:val="o"/>
      <w:lvlJc w:val="left"/>
      <w:pPr>
        <w:ind w:left="1440" w:hanging="342"/>
      </w:pPr>
      <w:rPr>
        <w:rFonts w:ascii="Courier New" w:hAnsi="Courier New" w:cs="Courier New" w:eastAsia="Courier New"/>
      </w:rPr>
    </w:lvl>
    <w:lvl w:ilvl="2">
      <w:start w:val="1"/>
      <w:numFmt w:val="bullet"/>
      <w:isLgl w:val="false"/>
      <w:suff w:val="tab"/>
      <w:lvlText w:val="§"/>
      <w:lvlJc w:val="left"/>
      <w:pPr>
        <w:ind w:left="2160" w:hanging="342"/>
      </w:pPr>
      <w:rPr>
        <w:rFonts w:ascii="Wingdings" w:hAnsi="Wingdings" w:cs="Wingdings" w:eastAsia="Wingdings"/>
      </w:rPr>
    </w:lvl>
    <w:lvl w:ilvl="3">
      <w:start w:val="1"/>
      <w:numFmt w:val="bullet"/>
      <w:isLgl w:val="false"/>
      <w:suff w:val="tab"/>
      <w:lvlText w:val="·"/>
      <w:lvlJc w:val="left"/>
      <w:pPr>
        <w:ind w:left="2880" w:hanging="342"/>
      </w:pPr>
      <w:rPr>
        <w:rFonts w:ascii="Symbol" w:hAnsi="Symbol" w:cs="Symbol" w:eastAsia="Symbol"/>
      </w:rPr>
    </w:lvl>
    <w:lvl w:ilvl="4">
      <w:start w:val="1"/>
      <w:numFmt w:val="bullet"/>
      <w:isLgl w:val="false"/>
      <w:suff w:val="tab"/>
      <w:lvlText w:val="o"/>
      <w:lvlJc w:val="left"/>
      <w:pPr>
        <w:ind w:left="3600" w:hanging="342"/>
      </w:pPr>
      <w:rPr>
        <w:rFonts w:ascii="Courier New" w:hAnsi="Courier New" w:cs="Courier New" w:eastAsia="Courier New"/>
      </w:rPr>
    </w:lvl>
    <w:lvl w:ilvl="5">
      <w:start w:val="1"/>
      <w:numFmt w:val="bullet"/>
      <w:isLgl w:val="false"/>
      <w:suff w:val="tab"/>
      <w:lvlText w:val="§"/>
      <w:lvlJc w:val="left"/>
      <w:pPr>
        <w:ind w:left="4320" w:hanging="342"/>
      </w:pPr>
      <w:rPr>
        <w:rFonts w:ascii="Wingdings" w:hAnsi="Wingdings" w:cs="Wingdings" w:eastAsia="Wingdings"/>
      </w:rPr>
    </w:lvl>
    <w:lvl w:ilvl="6">
      <w:start w:val="1"/>
      <w:numFmt w:val="bullet"/>
      <w:isLgl w:val="false"/>
      <w:suff w:val="tab"/>
      <w:lvlText w:val="·"/>
      <w:lvlJc w:val="left"/>
      <w:pPr>
        <w:ind w:left="5040" w:hanging="342"/>
      </w:pPr>
      <w:rPr>
        <w:rFonts w:ascii="Symbol" w:hAnsi="Symbol" w:cs="Symbol" w:eastAsia="Symbol"/>
      </w:rPr>
    </w:lvl>
    <w:lvl w:ilvl="7">
      <w:start w:val="1"/>
      <w:numFmt w:val="bullet"/>
      <w:isLgl w:val="false"/>
      <w:suff w:val="tab"/>
      <w:lvlText w:val="o"/>
      <w:lvlJc w:val="left"/>
      <w:pPr>
        <w:ind w:left="5760" w:hanging="342"/>
      </w:pPr>
      <w:rPr>
        <w:rFonts w:ascii="Courier New" w:hAnsi="Courier New" w:cs="Courier New" w:eastAsia="Courier New"/>
      </w:rPr>
    </w:lvl>
    <w:lvl w:ilvl="8">
      <w:start w:val="1"/>
      <w:numFmt w:val="bullet"/>
      <w:isLgl w:val="false"/>
      <w:suff w:val="tab"/>
      <w:lvlText w:val="§"/>
      <w:lvlJc w:val="left"/>
      <w:pPr>
        <w:ind w:left="6480" w:hanging="342"/>
      </w:pPr>
      <w:rPr>
        <w:rFonts w:ascii="Wingdings" w:hAnsi="Wingdings" w:cs="Wingdings" w:eastAsia="Wingdings"/>
      </w:rPr>
    </w:lvl>
  </w:abstractNum>
  <w:abstractNum w:abstractNumId="25">
    <w:multiLevelType w:val="hybridMultilevel"/>
    <w:lvl w:ilvl="0">
      <w:start w:val="1"/>
      <w:numFmt w:val="decimal"/>
      <w:isLgl w:val="false"/>
      <w:suff w:val="tab"/>
      <w:lvlText w:val="%1."/>
      <w:lvlJc w:val="left"/>
      <w:pPr>
        <w:ind w:left="1418" w:hanging="348"/>
      </w:pPr>
    </w:lvl>
    <w:lvl w:ilvl="1">
      <w:start w:val="1"/>
      <w:numFmt w:val="decimal"/>
      <w:isLgl w:val="false"/>
      <w:suff w:val="tab"/>
      <w:lvlText w:val="%1.%2."/>
      <w:lvlJc w:val="left"/>
      <w:pPr>
        <w:ind w:left="1850" w:hanging="420"/>
      </w:pPr>
    </w:lvl>
    <w:lvl w:ilvl="2">
      <w:start w:val="1"/>
      <w:numFmt w:val="decimal"/>
      <w:isLgl w:val="false"/>
      <w:suff w:val="tab"/>
      <w:lvlText w:val="%1.%2.%3."/>
      <w:lvlJc w:val="left"/>
      <w:pPr>
        <w:ind w:left="2282" w:hanging="492"/>
      </w:pPr>
    </w:lvl>
    <w:lvl w:ilvl="3">
      <w:start w:val="1"/>
      <w:numFmt w:val="decimal"/>
      <w:isLgl w:val="false"/>
      <w:suff w:val="tab"/>
      <w:lvlText w:val="%1.%2.%3.%4."/>
      <w:lvlJc w:val="left"/>
      <w:pPr>
        <w:ind w:left="2786" w:hanging="636"/>
      </w:pPr>
    </w:lvl>
    <w:lvl w:ilvl="4">
      <w:start w:val="1"/>
      <w:numFmt w:val="decimal"/>
      <w:isLgl w:val="false"/>
      <w:suff w:val="tab"/>
      <w:lvlText w:val="%1.%2.%3.%4.%5."/>
      <w:lvlJc w:val="left"/>
      <w:pPr>
        <w:ind w:left="3290" w:hanging="780"/>
      </w:pPr>
    </w:lvl>
    <w:lvl w:ilvl="5">
      <w:start w:val="1"/>
      <w:numFmt w:val="decimal"/>
      <w:isLgl w:val="false"/>
      <w:suff w:val="tab"/>
      <w:lvlText w:val="%1.%2.%3.%4.%5.%6."/>
      <w:lvlJc w:val="left"/>
      <w:pPr>
        <w:ind w:left="3794" w:hanging="924"/>
      </w:pPr>
    </w:lvl>
    <w:lvl w:ilvl="6">
      <w:start w:val="1"/>
      <w:numFmt w:val="decimal"/>
      <w:isLgl w:val="false"/>
      <w:suff w:val="tab"/>
      <w:lvlText w:val="%1.%2.%3.%4.%5.%6.%7."/>
      <w:lvlJc w:val="left"/>
      <w:pPr>
        <w:ind w:left="4298" w:hanging="1068"/>
      </w:pPr>
    </w:lvl>
    <w:lvl w:ilvl="7">
      <w:start w:val="1"/>
      <w:numFmt w:val="decimal"/>
      <w:isLgl w:val="false"/>
      <w:suff w:val="tab"/>
      <w:lvlText w:val="%1.%2.%3.%4.%5.%6.%7.%8."/>
      <w:lvlJc w:val="left"/>
      <w:pPr>
        <w:ind w:left="4802" w:hanging="1212"/>
      </w:pPr>
    </w:lvl>
    <w:lvl w:ilvl="8">
      <w:start w:val="1"/>
      <w:numFmt w:val="decimal"/>
      <w:isLgl w:val="false"/>
      <w:suff w:val="tab"/>
      <w:lvlText w:val="%1.%2.%3.%4.%5.%6.%7.%8.%9."/>
      <w:lvlJc w:val="left"/>
      <w:pPr>
        <w:ind w:left="5378" w:hanging="1428"/>
      </w:pPr>
    </w:lvl>
  </w:abstractNum>
  <w:abstractNum w:abstractNumId="26">
    <w:multiLevelType w:val="hybridMultilevel"/>
    <w:lvl w:ilvl="0">
      <w:start w:val="1"/>
      <w:numFmt w:val="decimal"/>
      <w:isLgl w:val="false"/>
      <w:suff w:val="tab"/>
      <w:lvlText w:val="%1."/>
      <w:lvlJc w:val="left"/>
      <w:pPr>
        <w:ind w:left="1406" w:hanging="348"/>
      </w:pPr>
    </w:lvl>
    <w:lvl w:ilvl="1">
      <w:start w:val="1"/>
      <w:numFmt w:val="decimal"/>
      <w:isLgl w:val="false"/>
      <w:suff w:val="tab"/>
      <w:lvlText w:val="%1.%2."/>
      <w:lvlJc w:val="left"/>
      <w:pPr>
        <w:ind w:left="1838" w:hanging="420"/>
      </w:pPr>
    </w:lvl>
    <w:lvl w:ilvl="2">
      <w:start w:val="1"/>
      <w:numFmt w:val="decimal"/>
      <w:isLgl w:val="false"/>
      <w:suff w:val="tab"/>
      <w:lvlText w:val="%1.%2.%3."/>
      <w:lvlJc w:val="left"/>
      <w:pPr>
        <w:ind w:left="2270" w:hanging="492"/>
      </w:pPr>
    </w:lvl>
    <w:lvl w:ilvl="3">
      <w:start w:val="1"/>
      <w:numFmt w:val="decimal"/>
      <w:isLgl w:val="false"/>
      <w:suff w:val="tab"/>
      <w:lvlText w:val="%1.%2.%3.%4."/>
      <w:lvlJc w:val="left"/>
      <w:pPr>
        <w:ind w:left="2774" w:hanging="636"/>
      </w:pPr>
    </w:lvl>
    <w:lvl w:ilvl="4">
      <w:start w:val="1"/>
      <w:numFmt w:val="decimal"/>
      <w:isLgl w:val="false"/>
      <w:suff w:val="tab"/>
      <w:lvlText w:val="%1.%2.%3.%4.%5."/>
      <w:lvlJc w:val="left"/>
      <w:pPr>
        <w:ind w:left="3278" w:hanging="780"/>
      </w:pPr>
    </w:lvl>
    <w:lvl w:ilvl="5">
      <w:start w:val="1"/>
      <w:numFmt w:val="decimal"/>
      <w:isLgl w:val="false"/>
      <w:suff w:val="tab"/>
      <w:lvlText w:val="%1.%2.%3.%4.%5.%6."/>
      <w:lvlJc w:val="left"/>
      <w:pPr>
        <w:ind w:left="3782" w:hanging="924"/>
      </w:pPr>
    </w:lvl>
    <w:lvl w:ilvl="6">
      <w:start w:val="1"/>
      <w:numFmt w:val="decimal"/>
      <w:isLgl w:val="false"/>
      <w:suff w:val="tab"/>
      <w:lvlText w:val="%1.%2.%3.%4.%5.%6.%7."/>
      <w:lvlJc w:val="left"/>
      <w:pPr>
        <w:ind w:left="4286" w:hanging="1068"/>
      </w:pPr>
    </w:lvl>
    <w:lvl w:ilvl="7">
      <w:start w:val="1"/>
      <w:numFmt w:val="decimal"/>
      <w:isLgl w:val="false"/>
      <w:suff w:val="tab"/>
      <w:lvlText w:val="%1.%2.%3.%4.%5.%6.%7.%8."/>
      <w:lvlJc w:val="left"/>
      <w:pPr>
        <w:ind w:left="4790" w:hanging="1212"/>
      </w:pPr>
    </w:lvl>
    <w:lvl w:ilvl="8">
      <w:start w:val="1"/>
      <w:numFmt w:val="decimal"/>
      <w:isLgl w:val="false"/>
      <w:suff w:val="tab"/>
      <w:lvlText w:val="%1.%2.%3.%4.%5.%6.%7.%8.%9."/>
      <w:lvlJc w:val="left"/>
      <w:pPr>
        <w:ind w:left="5366" w:hanging="1428"/>
      </w:pPr>
    </w:lvl>
  </w:abstractNum>
  <w:abstractNum w:abstractNumId="27">
    <w:multiLevelType w:val="hybridMultilevel"/>
    <w:lvl w:ilvl="0">
      <w:start w:val="1"/>
      <w:numFmt w:val="decimal"/>
      <w:isLgl w:val="false"/>
      <w:suff w:val="tab"/>
      <w:lvlText w:val="%1."/>
      <w:lvlJc w:val="left"/>
      <w:pPr>
        <w:ind w:left="709" w:hanging="345"/>
      </w:pPr>
      <w:rPr>
        <w:sz w:val="32"/>
      </w:rPr>
    </w:lvl>
    <w:lvl w:ilvl="1">
      <w:start w:val="1"/>
      <w:numFmt w:val="decimal"/>
      <w:isLgl w:val="false"/>
      <w:suff w:val="tab"/>
      <w:lvlText w:val="%1.%2."/>
      <w:lvlJc w:val="left"/>
      <w:pPr>
        <w:ind w:left="1141" w:hanging="417"/>
      </w:pPr>
      <w:rPr>
        <w:i w:val="false"/>
        <w:sz w:val="28"/>
      </w:rPr>
    </w:lvl>
    <w:lvl w:ilvl="2">
      <w:start w:val="1"/>
      <w:numFmt w:val="decimal"/>
      <w:isLgl w:val="false"/>
      <w:suff w:val="tab"/>
      <w:lvlText w:val="%1.%2.%3."/>
      <w:lvlJc w:val="left"/>
      <w:pPr>
        <w:ind w:left="1573" w:hanging="489"/>
      </w:p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28">
    <w:multiLevelType w:val="hybridMultilevel"/>
    <w:lvl w:ilvl="0">
      <w:start w:val="1"/>
      <w:numFmt w:val="decimal"/>
      <w:isLgl w:val="false"/>
      <w:suff w:val="tab"/>
      <w:lvlText w:val="%1."/>
      <w:lvlJc w:val="left"/>
      <w:pPr>
        <w:ind w:left="1417" w:hanging="348"/>
      </w:pPr>
    </w:lvl>
    <w:lvl w:ilvl="1">
      <w:start w:val="1"/>
      <w:numFmt w:val="lowerLetter"/>
      <w:isLgl w:val="false"/>
      <w:suff w:val="tab"/>
      <w:lvlText w:val="%2."/>
      <w:lvlJc w:val="left"/>
      <w:pPr>
        <w:ind w:left="2137" w:hanging="348"/>
      </w:pPr>
    </w:lvl>
    <w:lvl w:ilvl="2">
      <w:start w:val="1"/>
      <w:numFmt w:val="lowerRoman"/>
      <w:isLgl w:val="false"/>
      <w:suff w:val="tab"/>
      <w:lvlText w:val="%3."/>
      <w:lvlJc w:val="right"/>
      <w:pPr>
        <w:ind w:left="2857" w:hanging="168"/>
      </w:pPr>
    </w:lvl>
    <w:lvl w:ilvl="3">
      <w:start w:val="1"/>
      <w:numFmt w:val="decimal"/>
      <w:isLgl w:val="false"/>
      <w:suff w:val="tab"/>
      <w:lvlText w:val="%4."/>
      <w:lvlJc w:val="left"/>
      <w:pPr>
        <w:ind w:left="3577" w:hanging="348"/>
      </w:pPr>
    </w:lvl>
    <w:lvl w:ilvl="4">
      <w:start w:val="1"/>
      <w:numFmt w:val="lowerLetter"/>
      <w:isLgl w:val="false"/>
      <w:suff w:val="tab"/>
      <w:lvlText w:val="%5."/>
      <w:lvlJc w:val="left"/>
      <w:pPr>
        <w:ind w:left="4297" w:hanging="348"/>
      </w:pPr>
    </w:lvl>
    <w:lvl w:ilvl="5">
      <w:start w:val="1"/>
      <w:numFmt w:val="lowerRoman"/>
      <w:isLgl w:val="false"/>
      <w:suff w:val="tab"/>
      <w:lvlText w:val="%6."/>
      <w:lvlJc w:val="right"/>
      <w:pPr>
        <w:ind w:left="5017" w:hanging="168"/>
      </w:pPr>
    </w:lvl>
    <w:lvl w:ilvl="6">
      <w:start w:val="1"/>
      <w:numFmt w:val="decimal"/>
      <w:isLgl w:val="false"/>
      <w:suff w:val="tab"/>
      <w:lvlText w:val="%7."/>
      <w:lvlJc w:val="left"/>
      <w:pPr>
        <w:ind w:left="5737" w:hanging="348"/>
      </w:pPr>
    </w:lvl>
    <w:lvl w:ilvl="7">
      <w:start w:val="1"/>
      <w:numFmt w:val="lowerLetter"/>
      <w:isLgl w:val="false"/>
      <w:suff w:val="tab"/>
      <w:lvlText w:val="%8."/>
      <w:lvlJc w:val="left"/>
      <w:pPr>
        <w:ind w:left="6457" w:hanging="348"/>
      </w:pPr>
    </w:lvl>
    <w:lvl w:ilvl="8">
      <w:start w:val="1"/>
      <w:numFmt w:val="lowerRoman"/>
      <w:isLgl w:val="false"/>
      <w:suff w:val="tab"/>
      <w:lvlText w:val="%9."/>
      <w:lvlJc w:val="right"/>
      <w:pPr>
        <w:ind w:left="7177" w:hanging="168"/>
      </w:pPr>
    </w:lvl>
  </w:abstractNum>
  <w:abstractNum w:abstractNumId="29">
    <w:multiLevelType w:val="hybridMultilevel"/>
    <w:lvl w:ilvl="0">
      <w:start w:val="1"/>
      <w:numFmt w:val="decimal"/>
      <w:isLgl w:val="false"/>
      <w:suff w:val="tab"/>
      <w:lvlText w:val="%1."/>
      <w:lvlJc w:val="left"/>
      <w:pPr>
        <w:ind w:left="709" w:hanging="348"/>
      </w:pPr>
    </w:lvl>
    <w:lvl w:ilvl="1">
      <w:start w:val="1"/>
      <w:numFmt w:val="decimal"/>
      <w:isLgl w:val="false"/>
      <w:suff w:val="tab"/>
      <w:lvlText w:val="%1.%2."/>
      <w:lvlJc w:val="left"/>
      <w:pPr>
        <w:ind w:left="1141" w:hanging="420"/>
      </w:pPr>
    </w:lvl>
    <w:lvl w:ilvl="2">
      <w:start w:val="1"/>
      <w:numFmt w:val="decimal"/>
      <w:isLgl w:val="false"/>
      <w:suff w:val="tab"/>
      <w:lvlText w:val="%1.%2.%3."/>
      <w:lvlJc w:val="left"/>
      <w:pPr>
        <w:ind w:left="1573" w:hanging="492"/>
      </w:pPr>
    </w:lvl>
    <w:lvl w:ilvl="3">
      <w:start w:val="1"/>
      <w:numFmt w:val="decimal"/>
      <w:isLgl w:val="false"/>
      <w:suff w:val="tab"/>
      <w:lvlText w:val="%1.%2.%3.%4."/>
      <w:lvlJc w:val="left"/>
      <w:pPr>
        <w:ind w:left="2077" w:hanging="636"/>
      </w:pPr>
    </w:lvl>
    <w:lvl w:ilvl="4">
      <w:start w:val="1"/>
      <w:numFmt w:val="decimal"/>
      <w:isLgl w:val="false"/>
      <w:suff w:val="tab"/>
      <w:lvlText w:val="%1.%2.%3.%4.%5."/>
      <w:lvlJc w:val="left"/>
      <w:pPr>
        <w:ind w:left="2581" w:hanging="780"/>
      </w:pPr>
    </w:lvl>
    <w:lvl w:ilvl="5">
      <w:start w:val="1"/>
      <w:numFmt w:val="decimal"/>
      <w:isLgl w:val="false"/>
      <w:suff w:val="tab"/>
      <w:lvlText w:val="%1.%2.%3.%4.%5.%6."/>
      <w:lvlJc w:val="left"/>
      <w:pPr>
        <w:ind w:left="3085" w:hanging="924"/>
      </w:pPr>
    </w:lvl>
    <w:lvl w:ilvl="6">
      <w:start w:val="1"/>
      <w:numFmt w:val="decimal"/>
      <w:isLgl w:val="false"/>
      <w:suff w:val="tab"/>
      <w:lvlText w:val="%1.%2.%3.%4.%5.%6.%7."/>
      <w:lvlJc w:val="left"/>
      <w:pPr>
        <w:ind w:left="3589" w:hanging="1068"/>
      </w:pPr>
    </w:lvl>
    <w:lvl w:ilvl="7">
      <w:start w:val="1"/>
      <w:numFmt w:val="decimal"/>
      <w:isLgl w:val="false"/>
      <w:suff w:val="tab"/>
      <w:lvlText w:val="%1.%2.%3.%4.%5.%6.%7.%8."/>
      <w:lvlJc w:val="left"/>
      <w:pPr>
        <w:ind w:left="4093" w:hanging="1212"/>
      </w:pPr>
    </w:lvl>
    <w:lvl w:ilvl="8">
      <w:start w:val="1"/>
      <w:numFmt w:val="decimal"/>
      <w:isLgl w:val="false"/>
      <w:suff w:val="tab"/>
      <w:lvlText w:val="%1.%2.%3.%4.%5.%6.%7.%8.%9."/>
      <w:lvlJc w:val="left"/>
      <w:pPr>
        <w:ind w:left="4669" w:hanging="1428"/>
      </w:pPr>
    </w:lvl>
  </w:abstractNum>
  <w:abstractNum w:abstractNumId="30">
    <w:multiLevelType w:val="hybridMultilevel"/>
    <w:lvl w:ilvl="0">
      <w:start w:val="1"/>
      <w:numFmt w:val="decimal"/>
      <w:isLgl w:val="false"/>
      <w:suff w:val="tab"/>
      <w:lvlText w:val="%1."/>
      <w:lvlJc w:val="left"/>
      <w:pPr>
        <w:ind w:left="1417" w:hanging="348"/>
      </w:pPr>
    </w:lvl>
    <w:lvl w:ilvl="1">
      <w:start w:val="1"/>
      <w:numFmt w:val="decimal"/>
      <w:isLgl w:val="false"/>
      <w:suff w:val="tab"/>
      <w:lvlText w:val="%1.%2."/>
      <w:lvlJc w:val="left"/>
      <w:pPr>
        <w:ind w:left="1849" w:hanging="420"/>
      </w:pPr>
    </w:lvl>
    <w:lvl w:ilvl="2">
      <w:start w:val="1"/>
      <w:numFmt w:val="decimal"/>
      <w:isLgl w:val="false"/>
      <w:suff w:val="tab"/>
      <w:lvlText w:val="%1.%2.%3."/>
      <w:lvlJc w:val="left"/>
      <w:pPr>
        <w:ind w:left="2281" w:hanging="492"/>
      </w:pPr>
    </w:lvl>
    <w:lvl w:ilvl="3">
      <w:start w:val="1"/>
      <w:numFmt w:val="decimal"/>
      <w:isLgl w:val="false"/>
      <w:suff w:val="tab"/>
      <w:lvlText w:val="%1.%2.%3.%4."/>
      <w:lvlJc w:val="left"/>
      <w:pPr>
        <w:ind w:left="2785" w:hanging="636"/>
      </w:pPr>
    </w:lvl>
    <w:lvl w:ilvl="4">
      <w:start w:val="1"/>
      <w:numFmt w:val="decimal"/>
      <w:isLgl w:val="false"/>
      <w:suff w:val="tab"/>
      <w:lvlText w:val="%1.%2.%3.%4.%5."/>
      <w:lvlJc w:val="left"/>
      <w:pPr>
        <w:ind w:left="3289" w:hanging="780"/>
      </w:pPr>
    </w:lvl>
    <w:lvl w:ilvl="5">
      <w:start w:val="1"/>
      <w:numFmt w:val="decimal"/>
      <w:isLgl w:val="false"/>
      <w:suff w:val="tab"/>
      <w:lvlText w:val="%1.%2.%3.%4.%5.%6."/>
      <w:lvlJc w:val="left"/>
      <w:pPr>
        <w:ind w:left="3793" w:hanging="924"/>
      </w:pPr>
    </w:lvl>
    <w:lvl w:ilvl="6">
      <w:start w:val="1"/>
      <w:numFmt w:val="decimal"/>
      <w:isLgl w:val="false"/>
      <w:suff w:val="tab"/>
      <w:lvlText w:val="%1.%2.%3.%4.%5.%6.%7."/>
      <w:lvlJc w:val="left"/>
      <w:pPr>
        <w:ind w:left="4297" w:hanging="1068"/>
      </w:pPr>
    </w:lvl>
    <w:lvl w:ilvl="7">
      <w:start w:val="1"/>
      <w:numFmt w:val="decimal"/>
      <w:isLgl w:val="false"/>
      <w:suff w:val="tab"/>
      <w:lvlText w:val="%1.%2.%3.%4.%5.%6.%7.%8."/>
      <w:lvlJc w:val="left"/>
      <w:pPr>
        <w:ind w:left="4801" w:hanging="1212"/>
      </w:pPr>
    </w:lvl>
    <w:lvl w:ilvl="8">
      <w:start w:val="1"/>
      <w:numFmt w:val="decimal"/>
      <w:isLgl w:val="false"/>
      <w:suff w:val="tab"/>
      <w:lvlText w:val="%1.%2.%3.%4.%5.%6.%7.%8.%9."/>
      <w:lvlJc w:val="left"/>
      <w:pPr>
        <w:ind w:left="5377" w:hanging="1428"/>
      </w:pPr>
    </w:lvl>
  </w:abstractNum>
  <w:abstractNum w:abstractNumId="31">
    <w:multiLevelType w:val="hybridMultilevel"/>
    <w:lvl w:ilvl="0">
      <w:start w:val="1"/>
      <w:numFmt w:val="bullet"/>
      <w:isLgl w:val="false"/>
      <w:suff w:val="tab"/>
      <w:lvlText w:val="v"/>
      <w:lvlJc w:val="left"/>
      <w:pPr>
        <w:ind w:left="709" w:hanging="348"/>
      </w:pPr>
      <w:rPr>
        <w:rFonts w:ascii="Wingdings" w:hAnsi="Wingdings" w:cs="Wingdings" w:eastAsia="Wingdings"/>
      </w:rPr>
    </w:lvl>
    <w:lvl w:ilvl="1">
      <w:start w:val="1"/>
      <w:numFmt w:val="bullet"/>
      <w:isLgl w:val="false"/>
      <w:suff w:val="tab"/>
      <w:lvlText w:val="Ø"/>
      <w:lvlJc w:val="left"/>
      <w:pPr>
        <w:ind w:left="1069" w:hanging="348"/>
      </w:pPr>
      <w:rPr>
        <w:rFonts w:ascii="Wingdings" w:hAnsi="Wingdings" w:cs="Wingdings" w:eastAsia="Wingdings"/>
      </w:rPr>
    </w:lvl>
    <w:lvl w:ilvl="2">
      <w:start w:val="1"/>
      <w:numFmt w:val="bullet"/>
      <w:isLgl w:val="false"/>
      <w:suff w:val="tab"/>
      <w:lvlText w:val="§"/>
      <w:lvlJc w:val="left"/>
      <w:pPr>
        <w:ind w:left="1429" w:hanging="348"/>
      </w:pPr>
      <w:rPr>
        <w:rFonts w:ascii="Wingdings" w:hAnsi="Wingdings" w:cs="Wingdings" w:eastAsia="Wingdings"/>
      </w:rPr>
    </w:lvl>
    <w:lvl w:ilvl="3">
      <w:start w:val="1"/>
      <w:numFmt w:val="bullet"/>
      <w:isLgl w:val="false"/>
      <w:suff w:val="tab"/>
      <w:lvlText w:val="·"/>
      <w:lvlJc w:val="left"/>
      <w:pPr>
        <w:ind w:left="1789" w:hanging="348"/>
      </w:pPr>
      <w:rPr>
        <w:rFonts w:ascii="Symbol" w:hAnsi="Symbol" w:cs="Symbol" w:eastAsia="Symbol"/>
      </w:rPr>
    </w:lvl>
    <w:lvl w:ilvl="4">
      <w:start w:val="1"/>
      <w:numFmt w:val="bullet"/>
      <w:isLgl w:val="false"/>
      <w:suff w:val="tab"/>
      <w:lvlText w:val="¨"/>
      <w:lvlJc w:val="left"/>
      <w:pPr>
        <w:ind w:left="2149" w:hanging="348"/>
      </w:pPr>
      <w:rPr>
        <w:rFonts w:ascii="Symbol" w:hAnsi="Symbol" w:cs="Symbol" w:eastAsia="Symbol"/>
      </w:rPr>
    </w:lvl>
    <w:lvl w:ilvl="5">
      <w:start w:val="1"/>
      <w:numFmt w:val="bullet"/>
      <w:isLgl w:val="false"/>
      <w:suff w:val="tab"/>
      <w:lvlText w:val="Ø"/>
      <w:lvlJc w:val="left"/>
      <w:pPr>
        <w:ind w:left="2509" w:hanging="348"/>
      </w:pPr>
      <w:rPr>
        <w:rFonts w:ascii="Wingdings" w:hAnsi="Wingdings" w:cs="Wingdings" w:eastAsia="Wingdings"/>
      </w:rPr>
    </w:lvl>
    <w:lvl w:ilvl="6">
      <w:start w:val="1"/>
      <w:numFmt w:val="bullet"/>
      <w:isLgl w:val="false"/>
      <w:suff w:val="tab"/>
      <w:lvlText w:val="§"/>
      <w:lvlJc w:val="left"/>
      <w:pPr>
        <w:ind w:left="2869" w:hanging="348"/>
      </w:pPr>
      <w:rPr>
        <w:rFonts w:ascii="Wingdings" w:hAnsi="Wingdings" w:cs="Wingdings" w:eastAsia="Wingdings"/>
      </w:rPr>
    </w:lvl>
    <w:lvl w:ilvl="7">
      <w:start w:val="1"/>
      <w:numFmt w:val="bullet"/>
      <w:isLgl w:val="false"/>
      <w:suff w:val="tab"/>
      <w:lvlText w:val="·"/>
      <w:lvlJc w:val="left"/>
      <w:pPr>
        <w:ind w:left="3229" w:hanging="348"/>
      </w:pPr>
      <w:rPr>
        <w:rFonts w:ascii="Symbol" w:hAnsi="Symbol" w:cs="Symbol" w:eastAsia="Symbol"/>
      </w:rPr>
    </w:lvl>
    <w:lvl w:ilvl="8">
      <w:start w:val="1"/>
      <w:numFmt w:val="bullet"/>
      <w:isLgl w:val="false"/>
      <w:suff w:val="tab"/>
      <w:lvlText w:val="¨"/>
      <w:lvlJc w:val="left"/>
      <w:pPr>
        <w:ind w:left="3589" w:hanging="348"/>
      </w:pPr>
      <w:rPr>
        <w:rFonts w:ascii="Symbol" w:hAnsi="Symbol" w:cs="Symbol" w:eastAsia="Symbol"/>
      </w:rPr>
    </w:lvl>
  </w:abstractNum>
  <w:abstractNum w:abstractNumId="32">
    <w:multiLevelType w:val="hybridMultilevel"/>
    <w:lvl w:ilvl="0">
      <w:start w:val="1"/>
      <w:numFmt w:val="bullet"/>
      <w:isLgl w:val="false"/>
      <w:suff w:val="tab"/>
      <w:lvlText w:val="v"/>
      <w:lvlJc w:val="left"/>
      <w:pPr>
        <w:ind w:left="709" w:hanging="348"/>
      </w:pPr>
      <w:rPr>
        <w:rFonts w:ascii="Wingdings" w:hAnsi="Wingdings" w:cs="Wingdings" w:eastAsia="Wingdings"/>
      </w:rPr>
    </w:lvl>
    <w:lvl w:ilvl="1">
      <w:start w:val="1"/>
      <w:numFmt w:val="bullet"/>
      <w:isLgl w:val="false"/>
      <w:suff w:val="tab"/>
      <w:lvlText w:val="Ø"/>
      <w:lvlJc w:val="left"/>
      <w:pPr>
        <w:ind w:left="1069" w:hanging="348"/>
      </w:pPr>
      <w:rPr>
        <w:rFonts w:ascii="Wingdings" w:hAnsi="Wingdings" w:cs="Wingdings" w:eastAsia="Wingdings"/>
      </w:rPr>
    </w:lvl>
    <w:lvl w:ilvl="2">
      <w:start w:val="1"/>
      <w:numFmt w:val="bullet"/>
      <w:isLgl w:val="false"/>
      <w:suff w:val="tab"/>
      <w:lvlText w:val="§"/>
      <w:lvlJc w:val="left"/>
      <w:pPr>
        <w:ind w:left="1429" w:hanging="348"/>
      </w:pPr>
      <w:rPr>
        <w:rFonts w:ascii="Wingdings" w:hAnsi="Wingdings" w:cs="Wingdings" w:eastAsia="Wingdings"/>
      </w:rPr>
    </w:lvl>
    <w:lvl w:ilvl="3">
      <w:start w:val="1"/>
      <w:numFmt w:val="bullet"/>
      <w:isLgl w:val="false"/>
      <w:suff w:val="tab"/>
      <w:lvlText w:val="·"/>
      <w:lvlJc w:val="left"/>
      <w:pPr>
        <w:ind w:left="1789" w:hanging="348"/>
      </w:pPr>
      <w:rPr>
        <w:rFonts w:ascii="Symbol" w:hAnsi="Symbol" w:cs="Symbol" w:eastAsia="Symbol"/>
      </w:rPr>
    </w:lvl>
    <w:lvl w:ilvl="4">
      <w:start w:val="1"/>
      <w:numFmt w:val="bullet"/>
      <w:isLgl w:val="false"/>
      <w:suff w:val="tab"/>
      <w:lvlText w:val="¨"/>
      <w:lvlJc w:val="left"/>
      <w:pPr>
        <w:ind w:left="2149" w:hanging="348"/>
      </w:pPr>
      <w:rPr>
        <w:rFonts w:ascii="Symbol" w:hAnsi="Symbol" w:cs="Symbol" w:eastAsia="Symbol"/>
      </w:rPr>
    </w:lvl>
    <w:lvl w:ilvl="5">
      <w:start w:val="1"/>
      <w:numFmt w:val="bullet"/>
      <w:isLgl w:val="false"/>
      <w:suff w:val="tab"/>
      <w:lvlText w:val="Ø"/>
      <w:lvlJc w:val="left"/>
      <w:pPr>
        <w:ind w:left="2509" w:hanging="348"/>
      </w:pPr>
      <w:rPr>
        <w:rFonts w:ascii="Wingdings" w:hAnsi="Wingdings" w:cs="Wingdings" w:eastAsia="Wingdings"/>
      </w:rPr>
    </w:lvl>
    <w:lvl w:ilvl="6">
      <w:start w:val="1"/>
      <w:numFmt w:val="bullet"/>
      <w:isLgl w:val="false"/>
      <w:suff w:val="tab"/>
      <w:lvlText w:val="§"/>
      <w:lvlJc w:val="left"/>
      <w:pPr>
        <w:ind w:left="2869" w:hanging="348"/>
      </w:pPr>
      <w:rPr>
        <w:rFonts w:ascii="Wingdings" w:hAnsi="Wingdings" w:cs="Wingdings" w:eastAsia="Wingdings"/>
      </w:rPr>
    </w:lvl>
    <w:lvl w:ilvl="7">
      <w:start w:val="1"/>
      <w:numFmt w:val="bullet"/>
      <w:isLgl w:val="false"/>
      <w:suff w:val="tab"/>
      <w:lvlText w:val="·"/>
      <w:lvlJc w:val="left"/>
      <w:pPr>
        <w:ind w:left="3229" w:hanging="348"/>
      </w:pPr>
      <w:rPr>
        <w:rFonts w:ascii="Symbol" w:hAnsi="Symbol" w:cs="Symbol" w:eastAsia="Symbol"/>
      </w:rPr>
    </w:lvl>
    <w:lvl w:ilvl="8">
      <w:start w:val="1"/>
      <w:numFmt w:val="bullet"/>
      <w:isLgl w:val="false"/>
      <w:suff w:val="tab"/>
      <w:lvlText w:val="¨"/>
      <w:lvlJc w:val="left"/>
      <w:pPr>
        <w:ind w:left="3589" w:hanging="348"/>
      </w:pPr>
      <w:rPr>
        <w:rFonts w:ascii="Symbol" w:hAnsi="Symbol" w:cs="Symbol" w:eastAsia="Symbol"/>
      </w:rPr>
    </w:lvl>
  </w:abstractNum>
  <w:abstractNum w:abstractNumId="33">
    <w:multiLevelType w:val="hybridMultilevel"/>
    <w:lvl w:ilvl="0">
      <w:start w:val="1"/>
      <w:numFmt w:val="bullet"/>
      <w:isLgl w:val="false"/>
      <w:suff w:val="tab"/>
      <w:lvlText w:val="v"/>
      <w:lvlJc w:val="left"/>
      <w:pPr>
        <w:ind w:left="360" w:hanging="348"/>
      </w:pPr>
      <w:rPr>
        <w:rFonts w:ascii="Wingdings" w:hAnsi="Wingdings" w:cs="Wingdings" w:eastAsia="Wingdings"/>
      </w:rPr>
    </w:lvl>
    <w:lvl w:ilvl="1">
      <w:start w:val="1"/>
      <w:numFmt w:val="bullet"/>
      <w:isLgl w:val="false"/>
      <w:suff w:val="tab"/>
      <w:lvlText w:val="Ø"/>
      <w:lvlJc w:val="left"/>
      <w:pPr>
        <w:ind w:left="720" w:hanging="348"/>
      </w:pPr>
      <w:rPr>
        <w:rFonts w:ascii="Wingdings" w:hAnsi="Wingdings" w:cs="Wingdings" w:eastAsia="Wingdings"/>
      </w:rPr>
    </w:lvl>
    <w:lvl w:ilvl="2">
      <w:start w:val="1"/>
      <w:numFmt w:val="bullet"/>
      <w:isLgl w:val="false"/>
      <w:suff w:val="tab"/>
      <w:lvlText w:val="§"/>
      <w:lvlJc w:val="left"/>
      <w:pPr>
        <w:ind w:left="1080" w:hanging="348"/>
      </w:pPr>
      <w:rPr>
        <w:rFonts w:ascii="Wingdings" w:hAnsi="Wingdings" w:cs="Wingdings" w:eastAsia="Wingdings"/>
      </w:rPr>
    </w:lvl>
    <w:lvl w:ilvl="3">
      <w:start w:val="1"/>
      <w:numFmt w:val="bullet"/>
      <w:isLgl w:val="false"/>
      <w:suff w:val="tab"/>
      <w:lvlText w:val="·"/>
      <w:lvlJc w:val="left"/>
      <w:pPr>
        <w:ind w:left="1440" w:hanging="348"/>
      </w:pPr>
      <w:rPr>
        <w:rFonts w:ascii="Symbol" w:hAnsi="Symbol" w:cs="Symbol" w:eastAsia="Symbol"/>
      </w:rPr>
    </w:lvl>
    <w:lvl w:ilvl="4">
      <w:start w:val="1"/>
      <w:numFmt w:val="bullet"/>
      <w:isLgl w:val="false"/>
      <w:suff w:val="tab"/>
      <w:lvlText w:val="¨"/>
      <w:lvlJc w:val="left"/>
      <w:pPr>
        <w:ind w:left="1800" w:hanging="348"/>
      </w:pPr>
      <w:rPr>
        <w:rFonts w:ascii="Symbol" w:hAnsi="Symbol" w:cs="Symbol" w:eastAsia="Symbol"/>
      </w:rPr>
    </w:lvl>
    <w:lvl w:ilvl="5">
      <w:start w:val="1"/>
      <w:numFmt w:val="bullet"/>
      <w:isLgl w:val="false"/>
      <w:suff w:val="tab"/>
      <w:lvlText w:val="Ø"/>
      <w:lvlJc w:val="left"/>
      <w:pPr>
        <w:ind w:left="2160" w:hanging="348"/>
      </w:pPr>
      <w:rPr>
        <w:rFonts w:ascii="Wingdings" w:hAnsi="Wingdings" w:cs="Wingdings" w:eastAsia="Wingdings"/>
      </w:rPr>
    </w:lvl>
    <w:lvl w:ilvl="6">
      <w:start w:val="1"/>
      <w:numFmt w:val="bullet"/>
      <w:isLgl w:val="false"/>
      <w:suff w:val="tab"/>
      <w:lvlText w:val="§"/>
      <w:lvlJc w:val="left"/>
      <w:pPr>
        <w:ind w:left="2520" w:hanging="348"/>
      </w:pPr>
      <w:rPr>
        <w:rFonts w:ascii="Wingdings" w:hAnsi="Wingdings" w:cs="Wingdings" w:eastAsia="Wingdings"/>
      </w:rPr>
    </w:lvl>
    <w:lvl w:ilvl="7">
      <w:start w:val="1"/>
      <w:numFmt w:val="bullet"/>
      <w:isLgl w:val="false"/>
      <w:suff w:val="tab"/>
      <w:lvlText w:val="·"/>
      <w:lvlJc w:val="left"/>
      <w:pPr>
        <w:ind w:left="2880" w:hanging="348"/>
      </w:pPr>
      <w:rPr>
        <w:rFonts w:ascii="Symbol" w:hAnsi="Symbol" w:cs="Symbol" w:eastAsia="Symbol"/>
      </w:rPr>
    </w:lvl>
    <w:lvl w:ilvl="8">
      <w:start w:val="1"/>
      <w:numFmt w:val="bullet"/>
      <w:isLgl w:val="false"/>
      <w:suff w:val="tab"/>
      <w:lvlText w:val="¨"/>
      <w:lvlJc w:val="left"/>
      <w:pPr>
        <w:ind w:left="3240" w:hanging="348"/>
      </w:pPr>
      <w:rPr>
        <w:rFonts w:ascii="Symbol" w:hAnsi="Symbol" w:cs="Symbol" w:eastAsia="Symbol"/>
      </w:rPr>
    </w:lvl>
  </w:abstractNum>
  <w:abstractNum w:abstractNumId="34">
    <w:multiLevelType w:val="hybridMultilevel"/>
    <w:lvl w:ilvl="0">
      <w:start w:val="1"/>
      <w:numFmt w:val="bullet"/>
      <w:isLgl w:val="false"/>
      <w:suff w:val="tab"/>
      <w:lvlText w:val="v"/>
      <w:lvlJc w:val="left"/>
      <w:pPr>
        <w:ind w:left="2125" w:hanging="348"/>
      </w:pPr>
      <w:rPr>
        <w:rFonts w:ascii="Wingdings" w:hAnsi="Wingdings" w:cs="Wingdings" w:eastAsia="Wingdings"/>
      </w:rPr>
    </w:lvl>
    <w:lvl w:ilvl="1">
      <w:start w:val="1"/>
      <w:numFmt w:val="bullet"/>
      <w:isLgl w:val="false"/>
      <w:suff w:val="tab"/>
      <w:lvlText w:val="Ø"/>
      <w:lvlJc w:val="left"/>
      <w:pPr>
        <w:ind w:left="2485" w:hanging="348"/>
      </w:pPr>
      <w:rPr>
        <w:rFonts w:ascii="Wingdings" w:hAnsi="Wingdings" w:cs="Wingdings" w:eastAsia="Wingdings"/>
      </w:rPr>
    </w:lvl>
    <w:lvl w:ilvl="2">
      <w:start w:val="1"/>
      <w:numFmt w:val="bullet"/>
      <w:isLgl w:val="false"/>
      <w:suff w:val="tab"/>
      <w:lvlText w:val="§"/>
      <w:lvlJc w:val="left"/>
      <w:pPr>
        <w:ind w:left="2845" w:hanging="348"/>
      </w:pPr>
      <w:rPr>
        <w:rFonts w:ascii="Wingdings" w:hAnsi="Wingdings" w:cs="Wingdings" w:eastAsia="Wingdings"/>
      </w:rPr>
    </w:lvl>
    <w:lvl w:ilvl="3">
      <w:start w:val="1"/>
      <w:numFmt w:val="bullet"/>
      <w:isLgl w:val="false"/>
      <w:suff w:val="tab"/>
      <w:lvlText w:val="·"/>
      <w:lvlJc w:val="left"/>
      <w:pPr>
        <w:ind w:left="3205" w:hanging="348"/>
      </w:pPr>
      <w:rPr>
        <w:rFonts w:ascii="Symbol" w:hAnsi="Symbol" w:cs="Symbol" w:eastAsia="Symbol"/>
      </w:rPr>
    </w:lvl>
    <w:lvl w:ilvl="4">
      <w:start w:val="1"/>
      <w:numFmt w:val="bullet"/>
      <w:isLgl w:val="false"/>
      <w:suff w:val="tab"/>
      <w:lvlText w:val="¨"/>
      <w:lvlJc w:val="left"/>
      <w:pPr>
        <w:ind w:left="3565" w:hanging="348"/>
      </w:pPr>
      <w:rPr>
        <w:rFonts w:ascii="Symbol" w:hAnsi="Symbol" w:cs="Symbol" w:eastAsia="Symbol"/>
      </w:rPr>
    </w:lvl>
    <w:lvl w:ilvl="5">
      <w:start w:val="1"/>
      <w:numFmt w:val="bullet"/>
      <w:isLgl w:val="false"/>
      <w:suff w:val="tab"/>
      <w:lvlText w:val="Ø"/>
      <w:lvlJc w:val="left"/>
      <w:pPr>
        <w:ind w:left="3925" w:hanging="348"/>
      </w:pPr>
      <w:rPr>
        <w:rFonts w:ascii="Wingdings" w:hAnsi="Wingdings" w:cs="Wingdings" w:eastAsia="Wingdings"/>
      </w:rPr>
    </w:lvl>
    <w:lvl w:ilvl="6">
      <w:start w:val="1"/>
      <w:numFmt w:val="bullet"/>
      <w:isLgl w:val="false"/>
      <w:suff w:val="tab"/>
      <w:lvlText w:val="§"/>
      <w:lvlJc w:val="left"/>
      <w:pPr>
        <w:ind w:left="4285" w:hanging="348"/>
      </w:pPr>
      <w:rPr>
        <w:rFonts w:ascii="Wingdings" w:hAnsi="Wingdings" w:cs="Wingdings" w:eastAsia="Wingdings"/>
      </w:rPr>
    </w:lvl>
    <w:lvl w:ilvl="7">
      <w:start w:val="1"/>
      <w:numFmt w:val="bullet"/>
      <w:isLgl w:val="false"/>
      <w:suff w:val="tab"/>
      <w:lvlText w:val="·"/>
      <w:lvlJc w:val="left"/>
      <w:pPr>
        <w:ind w:left="4645" w:hanging="348"/>
      </w:pPr>
      <w:rPr>
        <w:rFonts w:ascii="Symbol" w:hAnsi="Symbol" w:cs="Symbol" w:eastAsia="Symbol"/>
      </w:rPr>
    </w:lvl>
    <w:lvl w:ilvl="8">
      <w:start w:val="1"/>
      <w:numFmt w:val="bullet"/>
      <w:isLgl w:val="false"/>
      <w:suff w:val="tab"/>
      <w:lvlText w:val="¨"/>
      <w:lvlJc w:val="left"/>
      <w:pPr>
        <w:ind w:left="5005" w:hanging="348"/>
      </w:pPr>
      <w:rPr>
        <w:rFonts w:ascii="Symbol" w:hAnsi="Symbol" w:cs="Symbol" w:eastAsia="Symbol"/>
      </w:rPr>
    </w:lvl>
  </w:abstractNum>
  <w:abstractNum w:abstractNumId="35">
    <w:multiLevelType w:val="hybridMultilevel"/>
    <w:lvl w:ilvl="0">
      <w:start w:val="1"/>
      <w:numFmt w:val="bullet"/>
      <w:isLgl w:val="false"/>
      <w:suff w:val="tab"/>
      <w:lvlText w:val="v"/>
      <w:lvlJc w:val="left"/>
      <w:pPr>
        <w:ind w:left="709" w:hanging="348"/>
      </w:pPr>
      <w:rPr>
        <w:rFonts w:ascii="Wingdings" w:hAnsi="Wingdings" w:cs="Wingdings" w:eastAsia="Wingdings"/>
      </w:rPr>
    </w:lvl>
    <w:lvl w:ilvl="1">
      <w:start w:val="1"/>
      <w:numFmt w:val="bullet"/>
      <w:isLgl w:val="false"/>
      <w:suff w:val="tab"/>
      <w:lvlText w:val="Ø"/>
      <w:lvlJc w:val="left"/>
      <w:pPr>
        <w:ind w:left="1069" w:hanging="348"/>
      </w:pPr>
      <w:rPr>
        <w:rFonts w:ascii="Wingdings" w:hAnsi="Wingdings" w:cs="Wingdings" w:eastAsia="Wingdings"/>
      </w:rPr>
    </w:lvl>
    <w:lvl w:ilvl="2">
      <w:start w:val="1"/>
      <w:numFmt w:val="bullet"/>
      <w:isLgl w:val="false"/>
      <w:suff w:val="tab"/>
      <w:lvlText w:val="§"/>
      <w:lvlJc w:val="left"/>
      <w:pPr>
        <w:ind w:left="1429" w:hanging="348"/>
      </w:pPr>
      <w:rPr>
        <w:rFonts w:ascii="Wingdings" w:hAnsi="Wingdings" w:cs="Wingdings" w:eastAsia="Wingdings"/>
      </w:rPr>
    </w:lvl>
    <w:lvl w:ilvl="3">
      <w:start w:val="1"/>
      <w:numFmt w:val="bullet"/>
      <w:isLgl w:val="false"/>
      <w:suff w:val="tab"/>
      <w:lvlText w:val="·"/>
      <w:lvlJc w:val="left"/>
      <w:pPr>
        <w:ind w:left="1789" w:hanging="348"/>
      </w:pPr>
      <w:rPr>
        <w:rFonts w:ascii="Symbol" w:hAnsi="Symbol" w:cs="Symbol" w:eastAsia="Symbol"/>
      </w:rPr>
    </w:lvl>
    <w:lvl w:ilvl="4">
      <w:start w:val="1"/>
      <w:numFmt w:val="bullet"/>
      <w:isLgl w:val="false"/>
      <w:suff w:val="tab"/>
      <w:lvlText w:val="¨"/>
      <w:lvlJc w:val="left"/>
      <w:pPr>
        <w:ind w:left="2149" w:hanging="348"/>
      </w:pPr>
      <w:rPr>
        <w:rFonts w:ascii="Symbol" w:hAnsi="Symbol" w:cs="Symbol" w:eastAsia="Symbol"/>
      </w:rPr>
    </w:lvl>
    <w:lvl w:ilvl="5">
      <w:start w:val="1"/>
      <w:numFmt w:val="bullet"/>
      <w:isLgl w:val="false"/>
      <w:suff w:val="tab"/>
      <w:lvlText w:val="Ø"/>
      <w:lvlJc w:val="left"/>
      <w:pPr>
        <w:ind w:left="2509" w:hanging="348"/>
      </w:pPr>
      <w:rPr>
        <w:rFonts w:ascii="Wingdings" w:hAnsi="Wingdings" w:cs="Wingdings" w:eastAsia="Wingdings"/>
      </w:rPr>
    </w:lvl>
    <w:lvl w:ilvl="6">
      <w:start w:val="1"/>
      <w:numFmt w:val="bullet"/>
      <w:isLgl w:val="false"/>
      <w:suff w:val="tab"/>
      <w:lvlText w:val="§"/>
      <w:lvlJc w:val="left"/>
      <w:pPr>
        <w:ind w:left="2869" w:hanging="348"/>
      </w:pPr>
      <w:rPr>
        <w:rFonts w:ascii="Wingdings" w:hAnsi="Wingdings" w:cs="Wingdings" w:eastAsia="Wingdings"/>
      </w:rPr>
    </w:lvl>
    <w:lvl w:ilvl="7">
      <w:start w:val="1"/>
      <w:numFmt w:val="bullet"/>
      <w:isLgl w:val="false"/>
      <w:suff w:val="tab"/>
      <w:lvlText w:val="·"/>
      <w:lvlJc w:val="left"/>
      <w:pPr>
        <w:ind w:left="3229" w:hanging="348"/>
      </w:pPr>
      <w:rPr>
        <w:rFonts w:ascii="Symbol" w:hAnsi="Symbol" w:cs="Symbol" w:eastAsia="Symbol"/>
      </w:rPr>
    </w:lvl>
    <w:lvl w:ilvl="8">
      <w:start w:val="1"/>
      <w:numFmt w:val="bullet"/>
      <w:isLgl w:val="false"/>
      <w:suff w:val="tab"/>
      <w:lvlText w:val="¨"/>
      <w:lvlJc w:val="left"/>
      <w:pPr>
        <w:ind w:left="3589" w:hanging="348"/>
      </w:pPr>
      <w:rPr>
        <w:rFonts w:ascii="Symbol" w:hAnsi="Symbol" w:cs="Symbol" w:eastAsia="Symbol"/>
      </w:rPr>
    </w:lvl>
  </w:abstractNum>
  <w:abstractNum w:abstractNumId="36">
    <w:multiLevelType w:val="hybridMultilevel"/>
    <w:lvl w:ilvl="0">
      <w:start w:val="1"/>
      <w:numFmt w:val="bullet"/>
      <w:isLgl w:val="false"/>
      <w:suff w:val="tab"/>
      <w:lvlText w:val="v"/>
      <w:lvlJc w:val="left"/>
      <w:pPr>
        <w:ind w:left="360" w:hanging="348"/>
      </w:pPr>
      <w:rPr>
        <w:rFonts w:ascii="Wingdings" w:hAnsi="Wingdings" w:cs="Wingdings" w:eastAsia="Wingdings"/>
      </w:rPr>
    </w:lvl>
    <w:lvl w:ilvl="1">
      <w:start w:val="1"/>
      <w:numFmt w:val="bullet"/>
      <w:isLgl w:val="false"/>
      <w:suff w:val="tab"/>
      <w:lvlText w:val="Ø"/>
      <w:lvlJc w:val="left"/>
      <w:pPr>
        <w:ind w:left="720" w:hanging="348"/>
      </w:pPr>
      <w:rPr>
        <w:rFonts w:ascii="Wingdings" w:hAnsi="Wingdings" w:cs="Wingdings" w:eastAsia="Wingdings"/>
      </w:rPr>
    </w:lvl>
    <w:lvl w:ilvl="2">
      <w:start w:val="1"/>
      <w:numFmt w:val="bullet"/>
      <w:isLgl w:val="false"/>
      <w:suff w:val="tab"/>
      <w:lvlText w:val="§"/>
      <w:lvlJc w:val="left"/>
      <w:pPr>
        <w:ind w:left="1080" w:hanging="348"/>
      </w:pPr>
      <w:rPr>
        <w:rFonts w:ascii="Wingdings" w:hAnsi="Wingdings" w:cs="Wingdings" w:eastAsia="Wingdings"/>
      </w:rPr>
    </w:lvl>
    <w:lvl w:ilvl="3">
      <w:start w:val="1"/>
      <w:numFmt w:val="bullet"/>
      <w:isLgl w:val="false"/>
      <w:suff w:val="tab"/>
      <w:lvlText w:val="·"/>
      <w:lvlJc w:val="left"/>
      <w:pPr>
        <w:ind w:left="1440" w:hanging="348"/>
      </w:pPr>
      <w:rPr>
        <w:rFonts w:ascii="Symbol" w:hAnsi="Symbol" w:cs="Symbol" w:eastAsia="Symbol"/>
      </w:rPr>
    </w:lvl>
    <w:lvl w:ilvl="4">
      <w:start w:val="1"/>
      <w:numFmt w:val="bullet"/>
      <w:isLgl w:val="false"/>
      <w:suff w:val="tab"/>
      <w:lvlText w:val="¨"/>
      <w:lvlJc w:val="left"/>
      <w:pPr>
        <w:ind w:left="1800" w:hanging="348"/>
      </w:pPr>
      <w:rPr>
        <w:rFonts w:ascii="Symbol" w:hAnsi="Symbol" w:cs="Symbol" w:eastAsia="Symbol"/>
      </w:rPr>
    </w:lvl>
    <w:lvl w:ilvl="5">
      <w:start w:val="1"/>
      <w:numFmt w:val="bullet"/>
      <w:isLgl w:val="false"/>
      <w:suff w:val="tab"/>
      <w:lvlText w:val="Ø"/>
      <w:lvlJc w:val="left"/>
      <w:pPr>
        <w:ind w:left="2160" w:hanging="348"/>
      </w:pPr>
      <w:rPr>
        <w:rFonts w:ascii="Wingdings" w:hAnsi="Wingdings" w:cs="Wingdings" w:eastAsia="Wingdings"/>
      </w:rPr>
    </w:lvl>
    <w:lvl w:ilvl="6">
      <w:start w:val="1"/>
      <w:numFmt w:val="bullet"/>
      <w:isLgl w:val="false"/>
      <w:suff w:val="tab"/>
      <w:lvlText w:val="§"/>
      <w:lvlJc w:val="left"/>
      <w:pPr>
        <w:ind w:left="2520" w:hanging="348"/>
      </w:pPr>
      <w:rPr>
        <w:rFonts w:ascii="Wingdings" w:hAnsi="Wingdings" w:cs="Wingdings" w:eastAsia="Wingdings"/>
      </w:rPr>
    </w:lvl>
    <w:lvl w:ilvl="7">
      <w:start w:val="1"/>
      <w:numFmt w:val="bullet"/>
      <w:isLgl w:val="false"/>
      <w:suff w:val="tab"/>
      <w:lvlText w:val="·"/>
      <w:lvlJc w:val="left"/>
      <w:pPr>
        <w:ind w:left="2880" w:hanging="348"/>
      </w:pPr>
      <w:rPr>
        <w:rFonts w:ascii="Symbol" w:hAnsi="Symbol" w:cs="Symbol" w:eastAsia="Symbol"/>
      </w:rPr>
    </w:lvl>
    <w:lvl w:ilvl="8">
      <w:start w:val="1"/>
      <w:numFmt w:val="bullet"/>
      <w:isLgl w:val="false"/>
      <w:suff w:val="tab"/>
      <w:lvlText w:val="¨"/>
      <w:lvlJc w:val="left"/>
      <w:pPr>
        <w:ind w:left="3240" w:hanging="348"/>
      </w:pPr>
      <w:rPr>
        <w:rFonts w:ascii="Symbol" w:hAnsi="Symbol" w:cs="Symbol" w:eastAsia="Symbol"/>
      </w:rPr>
    </w:lvl>
  </w:abstractNum>
  <w:abstractNum w:abstractNumId="37">
    <w:multiLevelType w:val="hybridMultilevel"/>
    <w:lvl w:ilvl="0">
      <w:start w:val="1"/>
      <w:numFmt w:val="decimal"/>
      <w:isLgl w:val="false"/>
      <w:suff w:val="tab"/>
      <w:lvlText w:val="%1."/>
      <w:lvlJc w:val="left"/>
      <w:pPr>
        <w:ind w:left="709" w:hanging="349"/>
      </w:pPr>
    </w:lvl>
    <w:lvl w:ilvl="1">
      <w:start w:val="1"/>
      <w:numFmt w:val="decimal"/>
      <w:isLgl w:val="false"/>
      <w:suff w:val="tab"/>
      <w:lvlText w:val="%1.%2."/>
      <w:lvlJc w:val="left"/>
      <w:pPr>
        <w:ind w:left="1141" w:hanging="421"/>
      </w:pPr>
    </w:lvl>
    <w:lvl w:ilvl="2">
      <w:start w:val="1"/>
      <w:numFmt w:val="decimal"/>
      <w:isLgl w:val="false"/>
      <w:suff w:val="tab"/>
      <w:lvlText w:val="%1.%2.%3."/>
      <w:lvlJc w:val="left"/>
      <w:pPr>
        <w:ind w:left="1573" w:hanging="493"/>
      </w:pPr>
    </w:lvl>
    <w:lvl w:ilvl="3">
      <w:start w:val="1"/>
      <w:numFmt w:val="decimal"/>
      <w:isLgl w:val="false"/>
      <w:suff w:val="tab"/>
      <w:lvlText w:val="%1.%2.%3.%4."/>
      <w:lvlJc w:val="left"/>
      <w:pPr>
        <w:ind w:left="2077" w:hanging="637"/>
      </w:pPr>
    </w:lvl>
    <w:lvl w:ilvl="4">
      <w:start w:val="1"/>
      <w:numFmt w:val="decimal"/>
      <w:isLgl w:val="false"/>
      <w:suff w:val="tab"/>
      <w:lvlText w:val="%1.%2.%3.%4.%5."/>
      <w:lvlJc w:val="left"/>
      <w:pPr>
        <w:ind w:left="2581" w:hanging="781"/>
      </w:pPr>
    </w:lvl>
    <w:lvl w:ilvl="5">
      <w:start w:val="1"/>
      <w:numFmt w:val="decimal"/>
      <w:isLgl w:val="false"/>
      <w:suff w:val="tab"/>
      <w:lvlText w:val="%1.%2.%3.%4.%5.%6."/>
      <w:lvlJc w:val="left"/>
      <w:pPr>
        <w:ind w:left="3085" w:hanging="925"/>
      </w:pPr>
    </w:lvl>
    <w:lvl w:ilvl="6">
      <w:start w:val="1"/>
      <w:numFmt w:val="decimal"/>
      <w:isLgl w:val="false"/>
      <w:suff w:val="tab"/>
      <w:lvlText w:val="%1.%2.%3.%4.%5.%6.%7."/>
      <w:lvlJc w:val="left"/>
      <w:pPr>
        <w:ind w:left="3589" w:hanging="1069"/>
      </w:pPr>
    </w:lvl>
    <w:lvl w:ilvl="7">
      <w:start w:val="1"/>
      <w:numFmt w:val="decimal"/>
      <w:isLgl w:val="false"/>
      <w:suff w:val="tab"/>
      <w:lvlText w:val="%1.%2.%3.%4.%5.%6.%7.%8."/>
      <w:lvlJc w:val="left"/>
      <w:pPr>
        <w:ind w:left="4093" w:hanging="1213"/>
      </w:pPr>
    </w:lvl>
    <w:lvl w:ilvl="8">
      <w:start w:val="1"/>
      <w:numFmt w:val="decimal"/>
      <w:isLgl w:val="false"/>
      <w:suff w:val="tab"/>
      <w:lvlText w:val="%1.%2.%3.%4.%5.%6.%7.%8.%9."/>
      <w:lvlJc w:val="left"/>
      <w:pPr>
        <w:ind w:left="4669" w:hanging="1429"/>
      </w:pPr>
    </w:lvl>
  </w:abstractNum>
  <w:abstractNum w:abstractNumId="38">
    <w:multiLevelType w:val="hybridMultilevel"/>
    <w:lvl w:ilvl="0">
      <w:start w:val="1"/>
      <w:numFmt w:val="decimal"/>
      <w:isLgl w:val="false"/>
      <w:suff w:val="tab"/>
      <w:lvlText w:val="%1."/>
      <w:lvlJc w:val="left"/>
      <w:pPr>
        <w:ind w:left="709" w:hanging="345"/>
      </w:pPr>
      <w:rPr>
        <w:sz w:val="32"/>
      </w:rPr>
    </w:lvl>
    <w:lvl w:ilvl="1">
      <w:start w:val="1"/>
      <w:numFmt w:val="decimal"/>
      <w:isLgl w:val="false"/>
      <w:suff w:val="tab"/>
      <w:lvlText w:val="%1.%2."/>
      <w:lvlJc w:val="left"/>
      <w:pPr>
        <w:ind w:left="1141" w:hanging="417"/>
      </w:pPr>
      <w:rPr>
        <w:i w:val="false"/>
        <w:sz w:val="28"/>
      </w:rPr>
    </w:lvl>
    <w:lvl w:ilvl="2">
      <w:start w:val="1"/>
      <w:numFmt w:val="decimal"/>
      <w:isLgl w:val="false"/>
      <w:suff w:val="tab"/>
      <w:lvlText w:val="%1.%2.%3."/>
      <w:lvlJc w:val="left"/>
      <w:pPr>
        <w:ind w:left="1573" w:hanging="489"/>
      </w:pPr>
      <w:rPr>
        <w:sz w:val="26"/>
      </w:rPr>
    </w:lvl>
    <w:lvl w:ilvl="3">
      <w:start w:val="1"/>
      <w:numFmt w:val="decimal"/>
      <w:isLgl w:val="false"/>
      <w:suff w:val="tab"/>
      <w:lvlText w:val="%1.%2.%3.%4."/>
      <w:lvlJc w:val="left"/>
      <w:pPr>
        <w:ind w:left="2077" w:hanging="633"/>
      </w:pPr>
    </w:lvl>
    <w:lvl w:ilvl="4">
      <w:start w:val="1"/>
      <w:numFmt w:val="decimal"/>
      <w:isLgl w:val="false"/>
      <w:suff w:val="tab"/>
      <w:lvlText w:val="%1.%2.%3.%4.%5."/>
      <w:lvlJc w:val="left"/>
      <w:pPr>
        <w:ind w:left="2581" w:hanging="777"/>
      </w:pPr>
    </w:lvl>
    <w:lvl w:ilvl="5">
      <w:start w:val="1"/>
      <w:numFmt w:val="decimal"/>
      <w:isLgl w:val="false"/>
      <w:suff w:val="tab"/>
      <w:lvlText w:val="%1.%2.%3.%4.%5.%6."/>
      <w:lvlJc w:val="left"/>
      <w:pPr>
        <w:ind w:left="3085" w:hanging="921"/>
      </w:pPr>
    </w:lvl>
    <w:lvl w:ilvl="6">
      <w:start w:val="1"/>
      <w:numFmt w:val="decimal"/>
      <w:isLgl w:val="false"/>
      <w:suff w:val="tab"/>
      <w:lvlText w:val="%1.%2.%3.%4.%5.%6.%7."/>
      <w:lvlJc w:val="left"/>
      <w:pPr>
        <w:ind w:left="3589" w:hanging="1065"/>
      </w:pPr>
    </w:lvl>
    <w:lvl w:ilvl="7">
      <w:start w:val="1"/>
      <w:numFmt w:val="decimal"/>
      <w:isLgl w:val="false"/>
      <w:suff w:val="tab"/>
      <w:lvlText w:val="%1.%2.%3.%4.%5.%6.%7.%8."/>
      <w:lvlJc w:val="left"/>
      <w:pPr>
        <w:ind w:left="4093" w:hanging="1209"/>
      </w:pPr>
    </w:lvl>
    <w:lvl w:ilvl="8">
      <w:start w:val="1"/>
      <w:numFmt w:val="decimal"/>
      <w:isLgl w:val="false"/>
      <w:suff w:val="tab"/>
      <w:lvlText w:val="%1.%2.%3.%4.%5.%6.%7.%8.%9."/>
      <w:lvlJc w:val="left"/>
      <w:pPr>
        <w:ind w:left="4669" w:hanging="1425"/>
      </w:pPr>
    </w:lvl>
  </w:abstractNum>
  <w:abstractNum w:abstractNumId="39">
    <w:multiLevelType w:val="hybridMultilevel"/>
    <w:lvl w:ilvl="0">
      <w:start w:val="1"/>
      <w:numFmt w:val="decimal"/>
      <w:isLgl w:val="false"/>
      <w:suff w:val="tab"/>
      <w:lvlText w:val="%1."/>
      <w:lvlJc w:val="left"/>
      <w:pPr>
        <w:ind w:left="2125" w:hanging="350"/>
      </w:pPr>
    </w:lvl>
    <w:lvl w:ilvl="1">
      <w:start w:val="1"/>
      <w:numFmt w:val="decimal"/>
      <w:isLgl w:val="false"/>
      <w:suff w:val="tab"/>
      <w:lvlText w:val="%1.%2."/>
      <w:lvlJc w:val="left"/>
      <w:pPr>
        <w:ind w:left="2557" w:hanging="422"/>
      </w:pPr>
    </w:lvl>
    <w:lvl w:ilvl="2">
      <w:start w:val="1"/>
      <w:numFmt w:val="decimal"/>
      <w:isLgl w:val="false"/>
      <w:suff w:val="tab"/>
      <w:lvlText w:val="%1.%2.%3."/>
      <w:lvlJc w:val="left"/>
      <w:pPr>
        <w:ind w:left="2989" w:hanging="494"/>
      </w:pPr>
    </w:lvl>
    <w:lvl w:ilvl="3">
      <w:start w:val="1"/>
      <w:numFmt w:val="decimal"/>
      <w:isLgl w:val="false"/>
      <w:suff w:val="tab"/>
      <w:lvlText w:val="%1.%2.%3.%4."/>
      <w:lvlJc w:val="left"/>
      <w:pPr>
        <w:ind w:left="3493" w:hanging="638"/>
      </w:pPr>
    </w:lvl>
    <w:lvl w:ilvl="4">
      <w:start w:val="1"/>
      <w:numFmt w:val="decimal"/>
      <w:isLgl w:val="false"/>
      <w:suff w:val="tab"/>
      <w:lvlText w:val="%1.%2.%3.%4.%5."/>
      <w:lvlJc w:val="left"/>
      <w:pPr>
        <w:ind w:left="3997" w:hanging="782"/>
      </w:pPr>
    </w:lvl>
    <w:lvl w:ilvl="5">
      <w:start w:val="1"/>
      <w:numFmt w:val="decimal"/>
      <w:isLgl w:val="false"/>
      <w:suff w:val="tab"/>
      <w:lvlText w:val="%1.%2.%3.%4.%5.%6."/>
      <w:lvlJc w:val="left"/>
      <w:pPr>
        <w:ind w:left="4501" w:hanging="926"/>
      </w:pPr>
    </w:lvl>
    <w:lvl w:ilvl="6">
      <w:start w:val="1"/>
      <w:numFmt w:val="decimal"/>
      <w:isLgl w:val="false"/>
      <w:suff w:val="tab"/>
      <w:lvlText w:val="%1.%2.%3.%4.%5.%6.%7."/>
      <w:lvlJc w:val="left"/>
      <w:pPr>
        <w:ind w:left="5005" w:hanging="1070"/>
      </w:pPr>
    </w:lvl>
    <w:lvl w:ilvl="7">
      <w:start w:val="1"/>
      <w:numFmt w:val="decimal"/>
      <w:isLgl w:val="false"/>
      <w:suff w:val="tab"/>
      <w:lvlText w:val="%1.%2.%3.%4.%5.%6.%7.%8."/>
      <w:lvlJc w:val="left"/>
      <w:pPr>
        <w:ind w:left="5509" w:hanging="1214"/>
      </w:pPr>
    </w:lvl>
    <w:lvl w:ilvl="8">
      <w:start w:val="1"/>
      <w:numFmt w:val="decimal"/>
      <w:isLgl w:val="false"/>
      <w:suff w:val="tab"/>
      <w:lvlText w:val="%1.%2.%3.%4.%5.%6.%7.%8.%9."/>
      <w:lvlJc w:val="left"/>
      <w:pPr>
        <w:ind w:left="6085" w:hanging="1430"/>
      </w:pPr>
    </w:lvl>
  </w:abstractNum>
  <w:abstractNum w:abstractNumId="40">
    <w:multiLevelType w:val="hybridMultilevel"/>
    <w:lvl w:ilvl="0">
      <w:start w:val="1"/>
      <w:numFmt w:val="bullet"/>
      <w:isLgl w:val="false"/>
      <w:suff w:val="tab"/>
      <w:lvlText w:val="v"/>
      <w:lvlJc w:val="left"/>
      <w:pPr>
        <w:ind w:left="709" w:hanging="350"/>
      </w:pPr>
      <w:rPr>
        <w:rFonts w:ascii="Wingdings" w:hAnsi="Wingdings" w:cs="Wingdings" w:eastAsia="Wingdings"/>
      </w:rPr>
    </w:lvl>
    <w:lvl w:ilvl="1">
      <w:start w:val="1"/>
      <w:numFmt w:val="bullet"/>
      <w:isLgl w:val="false"/>
      <w:suff w:val="tab"/>
      <w:lvlText w:val="Ø"/>
      <w:lvlJc w:val="left"/>
      <w:pPr>
        <w:ind w:left="1069" w:hanging="350"/>
      </w:pPr>
      <w:rPr>
        <w:rFonts w:ascii="Wingdings" w:hAnsi="Wingdings" w:cs="Wingdings" w:eastAsia="Wingdings"/>
      </w:rPr>
    </w:lvl>
    <w:lvl w:ilvl="2">
      <w:start w:val="1"/>
      <w:numFmt w:val="bullet"/>
      <w:isLgl w:val="false"/>
      <w:suff w:val="tab"/>
      <w:lvlText w:val="§"/>
      <w:lvlJc w:val="left"/>
      <w:pPr>
        <w:ind w:left="1429" w:hanging="350"/>
      </w:pPr>
      <w:rPr>
        <w:rFonts w:ascii="Wingdings" w:hAnsi="Wingdings" w:cs="Wingdings" w:eastAsia="Wingdings"/>
      </w:rPr>
    </w:lvl>
    <w:lvl w:ilvl="3">
      <w:start w:val="1"/>
      <w:numFmt w:val="bullet"/>
      <w:isLgl w:val="false"/>
      <w:suff w:val="tab"/>
      <w:lvlText w:val="·"/>
      <w:lvlJc w:val="left"/>
      <w:pPr>
        <w:ind w:left="1789" w:hanging="350"/>
      </w:pPr>
      <w:rPr>
        <w:rFonts w:ascii="Symbol" w:hAnsi="Symbol" w:cs="Symbol" w:eastAsia="Symbol"/>
      </w:rPr>
    </w:lvl>
    <w:lvl w:ilvl="4">
      <w:start w:val="1"/>
      <w:numFmt w:val="bullet"/>
      <w:isLgl w:val="false"/>
      <w:suff w:val="tab"/>
      <w:lvlText w:val="¨"/>
      <w:lvlJc w:val="left"/>
      <w:pPr>
        <w:ind w:left="2149" w:hanging="350"/>
      </w:pPr>
      <w:rPr>
        <w:rFonts w:ascii="Symbol" w:hAnsi="Symbol" w:cs="Symbol" w:eastAsia="Symbol"/>
      </w:rPr>
    </w:lvl>
    <w:lvl w:ilvl="5">
      <w:start w:val="1"/>
      <w:numFmt w:val="bullet"/>
      <w:isLgl w:val="false"/>
      <w:suff w:val="tab"/>
      <w:lvlText w:val="Ø"/>
      <w:lvlJc w:val="left"/>
      <w:pPr>
        <w:ind w:left="2509" w:hanging="350"/>
      </w:pPr>
      <w:rPr>
        <w:rFonts w:ascii="Wingdings" w:hAnsi="Wingdings" w:cs="Wingdings" w:eastAsia="Wingdings"/>
      </w:rPr>
    </w:lvl>
    <w:lvl w:ilvl="6">
      <w:start w:val="1"/>
      <w:numFmt w:val="bullet"/>
      <w:isLgl w:val="false"/>
      <w:suff w:val="tab"/>
      <w:lvlText w:val="§"/>
      <w:lvlJc w:val="left"/>
      <w:pPr>
        <w:ind w:left="2869" w:hanging="350"/>
      </w:pPr>
      <w:rPr>
        <w:rFonts w:ascii="Wingdings" w:hAnsi="Wingdings" w:cs="Wingdings" w:eastAsia="Wingdings"/>
      </w:rPr>
    </w:lvl>
    <w:lvl w:ilvl="7">
      <w:start w:val="1"/>
      <w:numFmt w:val="bullet"/>
      <w:isLgl w:val="false"/>
      <w:suff w:val="tab"/>
      <w:lvlText w:val="·"/>
      <w:lvlJc w:val="left"/>
      <w:pPr>
        <w:ind w:left="3229" w:hanging="350"/>
      </w:pPr>
      <w:rPr>
        <w:rFonts w:ascii="Symbol" w:hAnsi="Symbol" w:cs="Symbol" w:eastAsia="Symbol"/>
      </w:rPr>
    </w:lvl>
    <w:lvl w:ilvl="8">
      <w:start w:val="1"/>
      <w:numFmt w:val="bullet"/>
      <w:isLgl w:val="false"/>
      <w:suff w:val="tab"/>
      <w:lvlText w:val="¨"/>
      <w:lvlJc w:val="left"/>
      <w:pPr>
        <w:ind w:left="3589" w:hanging="350"/>
      </w:pPr>
      <w:rPr>
        <w:rFonts w:ascii="Symbol" w:hAnsi="Symbol" w:cs="Symbol" w:eastAsia="Symbol"/>
      </w:rPr>
    </w:lvl>
  </w:abstractNum>
  <w:abstractNum w:abstractNumId="41">
    <w:multiLevelType w:val="hybridMultilevel"/>
    <w:lvl w:ilvl="0">
      <w:start w:val="1"/>
      <w:numFmt w:val="decimal"/>
      <w:isLgl w:val="false"/>
      <w:suff w:val="tab"/>
      <w:lvlText w:val="%1."/>
      <w:lvlJc w:val="left"/>
      <w:pPr>
        <w:ind w:left="709" w:hanging="350"/>
      </w:pPr>
    </w:lvl>
    <w:lvl w:ilvl="1">
      <w:start w:val="1"/>
      <w:numFmt w:val="decimal"/>
      <w:isLgl w:val="false"/>
      <w:suff w:val="tab"/>
      <w:lvlText w:val="%1.%2."/>
      <w:lvlJc w:val="left"/>
      <w:pPr>
        <w:ind w:left="1141" w:hanging="422"/>
      </w:pPr>
    </w:lvl>
    <w:lvl w:ilvl="2">
      <w:start w:val="1"/>
      <w:numFmt w:val="decimal"/>
      <w:isLgl w:val="false"/>
      <w:suff w:val="tab"/>
      <w:lvlText w:val="%1.%2.%3."/>
      <w:lvlJc w:val="left"/>
      <w:pPr>
        <w:ind w:left="1573" w:hanging="494"/>
      </w:pPr>
    </w:lvl>
    <w:lvl w:ilvl="3">
      <w:start w:val="1"/>
      <w:numFmt w:val="decimal"/>
      <w:isLgl w:val="false"/>
      <w:suff w:val="tab"/>
      <w:lvlText w:val="%1.%2.%3.%4."/>
      <w:lvlJc w:val="left"/>
      <w:pPr>
        <w:ind w:left="2077" w:hanging="638"/>
      </w:pPr>
    </w:lvl>
    <w:lvl w:ilvl="4">
      <w:start w:val="1"/>
      <w:numFmt w:val="decimal"/>
      <w:isLgl w:val="false"/>
      <w:suff w:val="tab"/>
      <w:lvlText w:val="%1.%2.%3.%4.%5."/>
      <w:lvlJc w:val="left"/>
      <w:pPr>
        <w:ind w:left="2581" w:hanging="782"/>
      </w:pPr>
    </w:lvl>
    <w:lvl w:ilvl="5">
      <w:start w:val="1"/>
      <w:numFmt w:val="decimal"/>
      <w:isLgl w:val="false"/>
      <w:suff w:val="tab"/>
      <w:lvlText w:val="%1.%2.%3.%4.%5.%6."/>
      <w:lvlJc w:val="left"/>
      <w:pPr>
        <w:ind w:left="3085" w:hanging="926"/>
      </w:pPr>
    </w:lvl>
    <w:lvl w:ilvl="6">
      <w:start w:val="1"/>
      <w:numFmt w:val="decimal"/>
      <w:isLgl w:val="false"/>
      <w:suff w:val="tab"/>
      <w:lvlText w:val="%1.%2.%3.%4.%5.%6.%7."/>
      <w:lvlJc w:val="left"/>
      <w:pPr>
        <w:ind w:left="3589" w:hanging="1070"/>
      </w:pPr>
    </w:lvl>
    <w:lvl w:ilvl="7">
      <w:start w:val="1"/>
      <w:numFmt w:val="decimal"/>
      <w:isLgl w:val="false"/>
      <w:suff w:val="tab"/>
      <w:lvlText w:val="%1.%2.%3.%4.%5.%6.%7.%8."/>
      <w:lvlJc w:val="left"/>
      <w:pPr>
        <w:ind w:left="4093" w:hanging="1214"/>
      </w:pPr>
    </w:lvl>
    <w:lvl w:ilvl="8">
      <w:start w:val="1"/>
      <w:numFmt w:val="decimal"/>
      <w:isLgl w:val="false"/>
      <w:suff w:val="tab"/>
      <w:lvlText w:val="%1.%2.%3.%4.%5.%6.%7.%8.%9."/>
      <w:lvlJc w:val="left"/>
      <w:pPr>
        <w:ind w:left="4669" w:hanging="1430"/>
      </w:pPr>
    </w:lvl>
  </w:abstractNum>
  <w:abstractNum w:abstractNumId="42">
    <w:multiLevelType w:val="hybridMultilevel"/>
    <w:lvl w:ilvl="0">
      <w:start w:val="1"/>
      <w:numFmt w:val="decimal"/>
      <w:pStyle w:val="982"/>
      <w:isLgl w:val="false"/>
      <w:suff w:val="tab"/>
      <w:lvlText w:val="%1."/>
      <w:lvlJc w:val="left"/>
      <w:pPr>
        <w:ind w:left="360" w:hanging="360"/>
      </w:pPr>
    </w:lvl>
    <w:lvl w:ilvl="1">
      <w:start w:val="1"/>
      <w:numFmt w:val="decimal"/>
      <w:pStyle w:val="983"/>
      <w:isLgl w:val="false"/>
      <w:suff w:val="tab"/>
      <w:lvlText w:val="%1.%2."/>
      <w:lvlJc w:val="left"/>
      <w:pPr>
        <w:ind w:left="792" w:hanging="432"/>
      </w:pPr>
    </w:lvl>
    <w:lvl w:ilvl="2">
      <w:start w:val="1"/>
      <w:numFmt w:val="decimal"/>
      <w:pStyle w:val="984"/>
      <w:isLgl w:val="false"/>
      <w:suff w:val="tab"/>
      <w:lvlText w:val="%1.%2.%3."/>
      <w:lvlJc w:val="left"/>
      <w:pPr>
        <w:ind w:left="1224" w:hanging="504"/>
      </w:pPr>
    </w:lvl>
    <w:lvl w:ilvl="3">
      <w:start w:val="1"/>
      <w:numFmt w:val="decimal"/>
      <w:pStyle w:val="985"/>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43">
    <w:multiLevelType w:val="hybridMultilevel"/>
    <w:lvl w:ilvl="0">
      <w:start w:val="1"/>
      <w:numFmt w:val="decimal"/>
      <w:isLgl w:val="false"/>
      <w:suff w:val="tab"/>
      <w:lvlText w:val="%1."/>
      <w:lvlJc w:val="left"/>
      <w:pPr>
        <w:ind w:left="1064" w:hanging="351"/>
      </w:pPr>
    </w:lvl>
    <w:lvl w:ilvl="1">
      <w:start w:val="1"/>
      <w:numFmt w:val="decimal"/>
      <w:isLgl w:val="false"/>
      <w:suff w:val="tab"/>
      <w:lvlText w:val="%1.%2."/>
      <w:lvlJc w:val="left"/>
      <w:pPr>
        <w:ind w:left="1496" w:hanging="423"/>
      </w:pPr>
    </w:lvl>
    <w:lvl w:ilvl="2">
      <w:start w:val="1"/>
      <w:numFmt w:val="decimal"/>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44">
    <w:multiLevelType w:val="hybridMultilevel"/>
    <w:lvl w:ilvl="0">
      <w:start w:val="1"/>
      <w:numFmt w:val="decimal"/>
      <w:isLgl w:val="false"/>
      <w:suff w:val="tab"/>
      <w:lvlText w:val="%1."/>
      <w:lvlJc w:val="left"/>
      <w:pPr>
        <w:ind w:left="1772" w:hanging="351"/>
      </w:pPr>
    </w:lvl>
    <w:lvl w:ilvl="1">
      <w:start w:val="1"/>
      <w:numFmt w:val="decimal"/>
      <w:isLgl w:val="false"/>
      <w:suff w:val="tab"/>
      <w:lvlText w:val="%1.%2."/>
      <w:lvlJc w:val="left"/>
      <w:pPr>
        <w:ind w:left="2204" w:hanging="423"/>
      </w:pPr>
    </w:lvl>
    <w:lvl w:ilvl="2">
      <w:start w:val="1"/>
      <w:numFmt w:val="decimal"/>
      <w:isLgl w:val="false"/>
      <w:suff w:val="tab"/>
      <w:lvlText w:val="%1.%2.%3."/>
      <w:lvlJc w:val="left"/>
      <w:pPr>
        <w:ind w:left="2636" w:hanging="495"/>
      </w:pPr>
    </w:lvl>
    <w:lvl w:ilvl="3">
      <w:start w:val="1"/>
      <w:numFmt w:val="decimal"/>
      <w:isLgl w:val="false"/>
      <w:suff w:val="tab"/>
      <w:lvlText w:val="%1.%2.%3.%4."/>
      <w:lvlJc w:val="left"/>
      <w:pPr>
        <w:ind w:left="3140" w:hanging="639"/>
      </w:pPr>
    </w:lvl>
    <w:lvl w:ilvl="4">
      <w:start w:val="1"/>
      <w:numFmt w:val="decimal"/>
      <w:isLgl w:val="false"/>
      <w:suff w:val="tab"/>
      <w:lvlText w:val="%1.%2.%3.%4.%5."/>
      <w:lvlJc w:val="left"/>
      <w:pPr>
        <w:ind w:left="3644" w:hanging="783"/>
      </w:pPr>
    </w:lvl>
    <w:lvl w:ilvl="5">
      <w:start w:val="1"/>
      <w:numFmt w:val="decimal"/>
      <w:isLgl w:val="false"/>
      <w:suff w:val="tab"/>
      <w:lvlText w:val="%1.%2.%3.%4.%5.%6."/>
      <w:lvlJc w:val="left"/>
      <w:pPr>
        <w:ind w:left="4148" w:hanging="927"/>
      </w:pPr>
    </w:lvl>
    <w:lvl w:ilvl="6">
      <w:start w:val="1"/>
      <w:numFmt w:val="decimal"/>
      <w:isLgl w:val="false"/>
      <w:suff w:val="tab"/>
      <w:lvlText w:val="%1.%2.%3.%4.%5.%6.%7."/>
      <w:lvlJc w:val="left"/>
      <w:pPr>
        <w:ind w:left="4652" w:hanging="1071"/>
      </w:pPr>
    </w:lvl>
    <w:lvl w:ilvl="7">
      <w:start w:val="1"/>
      <w:numFmt w:val="decimal"/>
      <w:isLgl w:val="false"/>
      <w:suff w:val="tab"/>
      <w:lvlText w:val="%1.%2.%3.%4.%5.%6.%7.%8."/>
      <w:lvlJc w:val="left"/>
      <w:pPr>
        <w:ind w:left="5156" w:hanging="1215"/>
      </w:pPr>
    </w:lvl>
    <w:lvl w:ilvl="8">
      <w:start w:val="1"/>
      <w:numFmt w:val="decimal"/>
      <w:isLgl w:val="false"/>
      <w:suff w:val="tab"/>
      <w:lvlText w:val="%1.%2.%3.%4.%5.%6.%7.%8.%9."/>
      <w:lvlJc w:val="left"/>
      <w:pPr>
        <w:ind w:left="5732" w:hanging="1431"/>
      </w:pPr>
    </w:lvl>
  </w:abstractNum>
  <w:abstractNum w:abstractNumId="45">
    <w:multiLevelType w:val="hybridMultilevel"/>
    <w:lvl w:ilvl="0">
      <w:start w:val="1"/>
      <w:numFmt w:val="decimal"/>
      <w:isLgl w:val="false"/>
      <w:suff w:val="tab"/>
      <w:lvlText w:val="%1."/>
      <w:lvlJc w:val="left"/>
      <w:pPr>
        <w:ind w:left="1064" w:hanging="351"/>
      </w:pPr>
    </w:lvl>
    <w:lvl w:ilvl="1">
      <w:start w:val="1"/>
      <w:numFmt w:val="decimal"/>
      <w:isLgl w:val="false"/>
      <w:suff w:val="tab"/>
      <w:lvlText w:val="%1.%2."/>
      <w:lvlJc w:val="left"/>
      <w:pPr>
        <w:ind w:left="1496" w:hanging="423"/>
      </w:pPr>
    </w:lvl>
    <w:lvl w:ilvl="2">
      <w:start w:val="1"/>
      <w:numFmt w:val="decimal"/>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46">
    <w:multiLevelType w:val="hybridMultilevel"/>
    <w:lvl w:ilvl="0">
      <w:start w:val="1"/>
      <w:numFmt w:val="decimal"/>
      <w:isLgl w:val="false"/>
      <w:suff w:val="tab"/>
      <w:lvlText w:val="%1."/>
      <w:lvlJc w:val="left"/>
      <w:pPr>
        <w:ind w:left="1064" w:hanging="351"/>
      </w:pPr>
    </w:lvl>
    <w:lvl w:ilvl="1">
      <w:start w:val="1"/>
      <w:numFmt w:val="decimal"/>
      <w:isLgl w:val="false"/>
      <w:suff w:val="tab"/>
      <w:lvlText w:val="%1.%2."/>
      <w:lvlJc w:val="left"/>
      <w:pPr>
        <w:ind w:left="1496" w:hanging="423"/>
      </w:pPr>
    </w:lvl>
    <w:lvl w:ilvl="2">
      <w:start w:val="1"/>
      <w:numFmt w:val="decimal"/>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47">
    <w:multiLevelType w:val="hybridMultilevel"/>
    <w:lvl w:ilvl="0">
      <w:start w:val="1"/>
      <w:numFmt w:val="decimal"/>
      <w:isLgl w:val="false"/>
      <w:suff w:val="tab"/>
      <w:lvlText w:val="%1."/>
      <w:lvlJc w:val="left"/>
      <w:pPr>
        <w:ind w:left="1772" w:hanging="351"/>
      </w:pPr>
    </w:lvl>
    <w:lvl w:ilvl="1">
      <w:start w:val="1"/>
      <w:numFmt w:val="decimal"/>
      <w:isLgl w:val="false"/>
      <w:suff w:val="tab"/>
      <w:lvlText w:val="%1.%2."/>
      <w:lvlJc w:val="left"/>
      <w:pPr>
        <w:ind w:left="2204" w:hanging="423"/>
      </w:pPr>
    </w:lvl>
    <w:lvl w:ilvl="2">
      <w:start w:val="1"/>
      <w:numFmt w:val="decimal"/>
      <w:isLgl w:val="false"/>
      <w:suff w:val="tab"/>
      <w:lvlText w:val="%1.%2.%3."/>
      <w:lvlJc w:val="left"/>
      <w:pPr>
        <w:ind w:left="2636" w:hanging="495"/>
      </w:pPr>
    </w:lvl>
    <w:lvl w:ilvl="3">
      <w:start w:val="1"/>
      <w:numFmt w:val="decimal"/>
      <w:isLgl w:val="false"/>
      <w:suff w:val="tab"/>
      <w:lvlText w:val="%1.%2.%3.%4."/>
      <w:lvlJc w:val="left"/>
      <w:pPr>
        <w:ind w:left="3140" w:hanging="639"/>
      </w:pPr>
    </w:lvl>
    <w:lvl w:ilvl="4">
      <w:start w:val="1"/>
      <w:numFmt w:val="decimal"/>
      <w:isLgl w:val="false"/>
      <w:suff w:val="tab"/>
      <w:lvlText w:val="%1.%2.%3.%4.%5."/>
      <w:lvlJc w:val="left"/>
      <w:pPr>
        <w:ind w:left="3644" w:hanging="783"/>
      </w:pPr>
    </w:lvl>
    <w:lvl w:ilvl="5">
      <w:start w:val="1"/>
      <w:numFmt w:val="decimal"/>
      <w:isLgl w:val="false"/>
      <w:suff w:val="tab"/>
      <w:lvlText w:val="%1.%2.%3.%4.%5.%6."/>
      <w:lvlJc w:val="left"/>
      <w:pPr>
        <w:ind w:left="4148" w:hanging="927"/>
      </w:pPr>
    </w:lvl>
    <w:lvl w:ilvl="6">
      <w:start w:val="1"/>
      <w:numFmt w:val="decimal"/>
      <w:isLgl w:val="false"/>
      <w:suff w:val="tab"/>
      <w:lvlText w:val="%1.%2.%3.%4.%5.%6.%7."/>
      <w:lvlJc w:val="left"/>
      <w:pPr>
        <w:ind w:left="4652" w:hanging="1071"/>
      </w:pPr>
    </w:lvl>
    <w:lvl w:ilvl="7">
      <w:start w:val="1"/>
      <w:numFmt w:val="decimal"/>
      <w:isLgl w:val="false"/>
      <w:suff w:val="tab"/>
      <w:lvlText w:val="%1.%2.%3.%4.%5.%6.%7.%8."/>
      <w:lvlJc w:val="left"/>
      <w:pPr>
        <w:ind w:left="5156" w:hanging="1215"/>
      </w:pPr>
    </w:lvl>
    <w:lvl w:ilvl="8">
      <w:start w:val="1"/>
      <w:numFmt w:val="decimal"/>
      <w:isLgl w:val="false"/>
      <w:suff w:val="tab"/>
      <w:lvlText w:val="%1.%2.%3.%4.%5.%6.%7.%8.%9."/>
      <w:lvlJc w:val="left"/>
      <w:pPr>
        <w:ind w:left="5732" w:hanging="1431"/>
      </w:pPr>
    </w:lvl>
  </w:abstractNum>
  <w:abstractNum w:abstractNumId="48">
    <w:multiLevelType w:val="hybridMultilevel"/>
    <w:lvl w:ilvl="0">
      <w:start w:val="1"/>
      <w:numFmt w:val="decimal"/>
      <w:isLgl w:val="false"/>
      <w:suff w:val="tab"/>
      <w:lvlText w:val="%1."/>
      <w:lvlJc w:val="left"/>
      <w:pPr>
        <w:ind w:left="1064" w:hanging="351"/>
      </w:pPr>
    </w:lvl>
    <w:lvl w:ilvl="1">
      <w:start w:val="1"/>
      <w:numFmt w:val="decimal"/>
      <w:isLgl w:val="false"/>
      <w:suff w:val="tab"/>
      <w:lvlText w:val="%1.%2."/>
      <w:lvlJc w:val="left"/>
      <w:pPr>
        <w:ind w:left="1496" w:hanging="423"/>
      </w:pPr>
    </w:lvl>
    <w:lvl w:ilvl="2">
      <w:start w:val="1"/>
      <w:numFmt w:val="decimal"/>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49">
    <w:multiLevelType w:val="hybridMultilevel"/>
    <w:lvl w:ilvl="0">
      <w:start w:val="1"/>
      <w:numFmt w:val="decimal"/>
      <w:isLgl w:val="false"/>
      <w:suff w:val="tab"/>
      <w:lvlText w:val="%1."/>
      <w:lvlJc w:val="left"/>
      <w:pPr>
        <w:ind w:left="1772" w:hanging="351"/>
      </w:pPr>
    </w:lvl>
    <w:lvl w:ilvl="1">
      <w:start w:val="1"/>
      <w:numFmt w:val="decimal"/>
      <w:isLgl w:val="false"/>
      <w:suff w:val="tab"/>
      <w:lvlText w:val="%1.%2."/>
      <w:lvlJc w:val="left"/>
      <w:pPr>
        <w:ind w:left="2204" w:hanging="423"/>
      </w:pPr>
    </w:lvl>
    <w:lvl w:ilvl="2">
      <w:start w:val="1"/>
      <w:numFmt w:val="decimal"/>
      <w:isLgl w:val="false"/>
      <w:suff w:val="tab"/>
      <w:lvlText w:val="%1.%2.%3."/>
      <w:lvlJc w:val="left"/>
      <w:pPr>
        <w:ind w:left="2636" w:hanging="495"/>
      </w:pPr>
    </w:lvl>
    <w:lvl w:ilvl="3">
      <w:start w:val="1"/>
      <w:numFmt w:val="decimal"/>
      <w:isLgl w:val="false"/>
      <w:suff w:val="tab"/>
      <w:lvlText w:val="%1.%2.%3.%4."/>
      <w:lvlJc w:val="left"/>
      <w:pPr>
        <w:ind w:left="3140" w:hanging="639"/>
      </w:pPr>
    </w:lvl>
    <w:lvl w:ilvl="4">
      <w:start w:val="1"/>
      <w:numFmt w:val="decimal"/>
      <w:isLgl w:val="false"/>
      <w:suff w:val="tab"/>
      <w:lvlText w:val="%1.%2.%3.%4.%5."/>
      <w:lvlJc w:val="left"/>
      <w:pPr>
        <w:ind w:left="3644" w:hanging="783"/>
      </w:pPr>
    </w:lvl>
    <w:lvl w:ilvl="5">
      <w:start w:val="1"/>
      <w:numFmt w:val="decimal"/>
      <w:isLgl w:val="false"/>
      <w:suff w:val="tab"/>
      <w:lvlText w:val="%1.%2.%3.%4.%5.%6."/>
      <w:lvlJc w:val="left"/>
      <w:pPr>
        <w:ind w:left="4148" w:hanging="927"/>
      </w:pPr>
    </w:lvl>
    <w:lvl w:ilvl="6">
      <w:start w:val="1"/>
      <w:numFmt w:val="decimal"/>
      <w:isLgl w:val="false"/>
      <w:suff w:val="tab"/>
      <w:lvlText w:val="%1.%2.%3.%4.%5.%6.%7."/>
      <w:lvlJc w:val="left"/>
      <w:pPr>
        <w:ind w:left="4652" w:hanging="1071"/>
      </w:pPr>
    </w:lvl>
    <w:lvl w:ilvl="7">
      <w:start w:val="1"/>
      <w:numFmt w:val="decimal"/>
      <w:isLgl w:val="false"/>
      <w:suff w:val="tab"/>
      <w:lvlText w:val="%1.%2.%3.%4.%5.%6.%7.%8."/>
      <w:lvlJc w:val="left"/>
      <w:pPr>
        <w:ind w:left="5156" w:hanging="1215"/>
      </w:pPr>
    </w:lvl>
    <w:lvl w:ilvl="8">
      <w:start w:val="1"/>
      <w:numFmt w:val="decimal"/>
      <w:isLgl w:val="false"/>
      <w:suff w:val="tab"/>
      <w:lvlText w:val="%1.%2.%3.%4.%5.%6.%7.%8.%9."/>
      <w:lvlJc w:val="left"/>
      <w:pPr>
        <w:ind w:left="5732" w:hanging="1431"/>
      </w:pPr>
    </w:lvl>
  </w:abstractNum>
  <w:abstractNum w:abstractNumId="50">
    <w:multiLevelType w:val="hybridMultilevel"/>
    <w:lvl w:ilvl="0">
      <w:start w:val="1"/>
      <w:numFmt w:val="decimal"/>
      <w:isLgl w:val="false"/>
      <w:suff w:val="tab"/>
      <w:lvlText w:val="%1."/>
      <w:lvlJc w:val="left"/>
      <w:pPr>
        <w:ind w:left="2132" w:hanging="351"/>
      </w:pPr>
    </w:lvl>
    <w:lvl w:ilvl="1">
      <w:start w:val="1"/>
      <w:numFmt w:val="decimal"/>
      <w:isLgl w:val="false"/>
      <w:suff w:val="tab"/>
      <w:lvlText w:val="%1.%2."/>
      <w:lvlJc w:val="left"/>
      <w:pPr>
        <w:ind w:left="2564" w:hanging="423"/>
      </w:pPr>
    </w:lvl>
    <w:lvl w:ilvl="2">
      <w:start w:val="1"/>
      <w:numFmt w:val="decimal"/>
      <w:isLgl w:val="false"/>
      <w:suff w:val="tab"/>
      <w:lvlText w:val="%1.%2.%3."/>
      <w:lvlJc w:val="left"/>
      <w:pPr>
        <w:ind w:left="2996" w:hanging="495"/>
      </w:pPr>
    </w:lvl>
    <w:lvl w:ilvl="3">
      <w:start w:val="1"/>
      <w:numFmt w:val="decimal"/>
      <w:isLgl w:val="false"/>
      <w:suff w:val="tab"/>
      <w:lvlText w:val="%1.%2.%3.%4."/>
      <w:lvlJc w:val="left"/>
      <w:pPr>
        <w:ind w:left="3500" w:hanging="639"/>
      </w:pPr>
    </w:lvl>
    <w:lvl w:ilvl="4">
      <w:start w:val="1"/>
      <w:numFmt w:val="decimal"/>
      <w:isLgl w:val="false"/>
      <w:suff w:val="tab"/>
      <w:lvlText w:val="%1.%2.%3.%4.%5."/>
      <w:lvlJc w:val="left"/>
      <w:pPr>
        <w:ind w:left="4004" w:hanging="783"/>
      </w:pPr>
    </w:lvl>
    <w:lvl w:ilvl="5">
      <w:start w:val="1"/>
      <w:numFmt w:val="decimal"/>
      <w:isLgl w:val="false"/>
      <w:suff w:val="tab"/>
      <w:lvlText w:val="%1.%2.%3.%4.%5.%6."/>
      <w:lvlJc w:val="left"/>
      <w:pPr>
        <w:ind w:left="4508" w:hanging="927"/>
      </w:pPr>
    </w:lvl>
    <w:lvl w:ilvl="6">
      <w:start w:val="1"/>
      <w:numFmt w:val="decimal"/>
      <w:isLgl w:val="false"/>
      <w:suff w:val="tab"/>
      <w:lvlText w:val="%1.%2.%3.%4.%5.%6.%7."/>
      <w:lvlJc w:val="left"/>
      <w:pPr>
        <w:ind w:left="5012" w:hanging="1071"/>
      </w:pPr>
    </w:lvl>
    <w:lvl w:ilvl="7">
      <w:start w:val="1"/>
      <w:numFmt w:val="decimal"/>
      <w:isLgl w:val="false"/>
      <w:suff w:val="tab"/>
      <w:lvlText w:val="%1.%2.%3.%4.%5.%6.%7.%8."/>
      <w:lvlJc w:val="left"/>
      <w:pPr>
        <w:ind w:left="5516" w:hanging="1215"/>
      </w:pPr>
    </w:lvl>
    <w:lvl w:ilvl="8">
      <w:start w:val="1"/>
      <w:numFmt w:val="decimal"/>
      <w:isLgl w:val="false"/>
      <w:suff w:val="tab"/>
      <w:lvlText w:val="%1.%2.%3.%4.%5.%6.%7.%8.%9."/>
      <w:lvlJc w:val="left"/>
      <w:pPr>
        <w:ind w:left="6092" w:hanging="1431"/>
      </w:pPr>
    </w:lvl>
  </w:abstractNum>
  <w:abstractNum w:abstractNumId="51">
    <w:multiLevelType w:val="hybridMultilevel"/>
    <w:lvl w:ilvl="0">
      <w:start w:val="1"/>
      <w:numFmt w:val="decimal"/>
      <w:isLgl w:val="false"/>
      <w:suff w:val="tab"/>
      <w:lvlText w:val="%1."/>
      <w:lvlJc w:val="left"/>
      <w:pPr>
        <w:ind w:left="2132" w:hanging="351"/>
      </w:pPr>
    </w:lvl>
    <w:lvl w:ilvl="1">
      <w:start w:val="1"/>
      <w:numFmt w:val="decimal"/>
      <w:isLgl w:val="false"/>
      <w:suff w:val="tab"/>
      <w:lvlText w:val="%1.%2."/>
      <w:lvlJc w:val="left"/>
      <w:pPr>
        <w:ind w:left="2564" w:hanging="423"/>
      </w:pPr>
    </w:lvl>
    <w:lvl w:ilvl="2">
      <w:start w:val="1"/>
      <w:numFmt w:val="decimal"/>
      <w:isLgl w:val="false"/>
      <w:suff w:val="tab"/>
      <w:lvlText w:val="%1.%2.%3."/>
      <w:lvlJc w:val="left"/>
      <w:pPr>
        <w:ind w:left="2996" w:hanging="495"/>
      </w:pPr>
    </w:lvl>
    <w:lvl w:ilvl="3">
      <w:start w:val="1"/>
      <w:numFmt w:val="decimal"/>
      <w:isLgl w:val="false"/>
      <w:suff w:val="tab"/>
      <w:lvlText w:val="%1.%2.%3.%4."/>
      <w:lvlJc w:val="left"/>
      <w:pPr>
        <w:ind w:left="3500" w:hanging="639"/>
      </w:pPr>
    </w:lvl>
    <w:lvl w:ilvl="4">
      <w:start w:val="1"/>
      <w:numFmt w:val="decimal"/>
      <w:isLgl w:val="false"/>
      <w:suff w:val="tab"/>
      <w:lvlText w:val="%1.%2.%3.%4.%5."/>
      <w:lvlJc w:val="left"/>
      <w:pPr>
        <w:ind w:left="4004" w:hanging="783"/>
      </w:pPr>
    </w:lvl>
    <w:lvl w:ilvl="5">
      <w:start w:val="1"/>
      <w:numFmt w:val="decimal"/>
      <w:isLgl w:val="false"/>
      <w:suff w:val="tab"/>
      <w:lvlText w:val="%1.%2.%3.%4.%5.%6."/>
      <w:lvlJc w:val="left"/>
      <w:pPr>
        <w:ind w:left="4508" w:hanging="927"/>
      </w:pPr>
    </w:lvl>
    <w:lvl w:ilvl="6">
      <w:start w:val="1"/>
      <w:numFmt w:val="decimal"/>
      <w:isLgl w:val="false"/>
      <w:suff w:val="tab"/>
      <w:lvlText w:val="%1.%2.%3.%4.%5.%6.%7."/>
      <w:lvlJc w:val="left"/>
      <w:pPr>
        <w:ind w:left="5012" w:hanging="1071"/>
      </w:pPr>
    </w:lvl>
    <w:lvl w:ilvl="7">
      <w:start w:val="1"/>
      <w:numFmt w:val="decimal"/>
      <w:isLgl w:val="false"/>
      <w:suff w:val="tab"/>
      <w:lvlText w:val="%1.%2.%3.%4.%5.%6.%7.%8."/>
      <w:lvlJc w:val="left"/>
      <w:pPr>
        <w:ind w:left="5516" w:hanging="1215"/>
      </w:pPr>
    </w:lvl>
    <w:lvl w:ilvl="8">
      <w:start w:val="1"/>
      <w:numFmt w:val="decimal"/>
      <w:isLgl w:val="false"/>
      <w:suff w:val="tab"/>
      <w:lvlText w:val="%1.%2.%3.%4.%5.%6.%7.%8.%9."/>
      <w:lvlJc w:val="left"/>
      <w:pPr>
        <w:ind w:left="6092" w:hanging="1431"/>
      </w:pPr>
    </w:lvl>
  </w:abstractNum>
  <w:abstractNum w:abstractNumId="52">
    <w:multiLevelType w:val="hybridMultilevel"/>
    <w:lvl w:ilvl="0">
      <w:start w:val="1"/>
      <w:numFmt w:val="decimal"/>
      <w:isLgl w:val="false"/>
      <w:suff w:val="tab"/>
      <w:lvlText w:val="%1."/>
      <w:lvlJc w:val="left"/>
      <w:pPr>
        <w:ind w:left="2132" w:hanging="351"/>
      </w:pPr>
    </w:lvl>
    <w:lvl w:ilvl="1">
      <w:start w:val="1"/>
      <w:numFmt w:val="decimal"/>
      <w:isLgl w:val="false"/>
      <w:suff w:val="tab"/>
      <w:lvlText w:val="%1.%2."/>
      <w:lvlJc w:val="left"/>
      <w:pPr>
        <w:ind w:left="2564" w:hanging="423"/>
      </w:pPr>
    </w:lvl>
    <w:lvl w:ilvl="2">
      <w:start w:val="1"/>
      <w:numFmt w:val="decimal"/>
      <w:isLgl w:val="false"/>
      <w:suff w:val="tab"/>
      <w:lvlText w:val="%1.%2.%3."/>
      <w:lvlJc w:val="left"/>
      <w:pPr>
        <w:ind w:left="2996" w:hanging="495"/>
      </w:pPr>
    </w:lvl>
    <w:lvl w:ilvl="3">
      <w:start w:val="1"/>
      <w:numFmt w:val="decimal"/>
      <w:isLgl w:val="false"/>
      <w:suff w:val="tab"/>
      <w:lvlText w:val="%1.%2.%3.%4."/>
      <w:lvlJc w:val="left"/>
      <w:pPr>
        <w:ind w:left="3500" w:hanging="639"/>
      </w:pPr>
    </w:lvl>
    <w:lvl w:ilvl="4">
      <w:start w:val="1"/>
      <w:numFmt w:val="decimal"/>
      <w:isLgl w:val="false"/>
      <w:suff w:val="tab"/>
      <w:lvlText w:val="%1.%2.%3.%4.%5."/>
      <w:lvlJc w:val="left"/>
      <w:pPr>
        <w:ind w:left="4004" w:hanging="783"/>
      </w:pPr>
    </w:lvl>
    <w:lvl w:ilvl="5">
      <w:start w:val="1"/>
      <w:numFmt w:val="decimal"/>
      <w:isLgl w:val="false"/>
      <w:suff w:val="tab"/>
      <w:lvlText w:val="%1.%2.%3.%4.%5.%6."/>
      <w:lvlJc w:val="left"/>
      <w:pPr>
        <w:ind w:left="4508" w:hanging="927"/>
      </w:pPr>
    </w:lvl>
    <w:lvl w:ilvl="6">
      <w:start w:val="1"/>
      <w:numFmt w:val="decimal"/>
      <w:isLgl w:val="false"/>
      <w:suff w:val="tab"/>
      <w:lvlText w:val="%1.%2.%3.%4.%5.%6.%7."/>
      <w:lvlJc w:val="left"/>
      <w:pPr>
        <w:ind w:left="5012" w:hanging="1071"/>
      </w:pPr>
    </w:lvl>
    <w:lvl w:ilvl="7">
      <w:start w:val="1"/>
      <w:numFmt w:val="decimal"/>
      <w:isLgl w:val="false"/>
      <w:suff w:val="tab"/>
      <w:lvlText w:val="%1.%2.%3.%4.%5.%6.%7.%8."/>
      <w:lvlJc w:val="left"/>
      <w:pPr>
        <w:ind w:left="5516" w:hanging="1215"/>
      </w:pPr>
    </w:lvl>
    <w:lvl w:ilvl="8">
      <w:start w:val="1"/>
      <w:numFmt w:val="decimal"/>
      <w:isLgl w:val="false"/>
      <w:suff w:val="tab"/>
      <w:lvlText w:val="%1.%2.%3.%4.%5.%6.%7.%8.%9."/>
      <w:lvlJc w:val="left"/>
      <w:pPr>
        <w:ind w:left="6092" w:hanging="1431"/>
      </w:pPr>
    </w:lvl>
  </w:abstractNum>
  <w:abstractNum w:abstractNumId="53">
    <w:multiLevelType w:val="hybridMultilevel"/>
    <w:lvl w:ilvl="0">
      <w:start w:val="1"/>
      <w:numFmt w:val="decimal"/>
      <w:isLgl w:val="false"/>
      <w:suff w:val="tab"/>
      <w:lvlText w:val="%1."/>
      <w:lvlJc w:val="left"/>
      <w:pPr>
        <w:ind w:left="1772" w:hanging="351"/>
      </w:pPr>
    </w:lvl>
    <w:lvl w:ilvl="1">
      <w:start w:val="1"/>
      <w:numFmt w:val="decimal"/>
      <w:isLgl w:val="false"/>
      <w:suff w:val="tab"/>
      <w:lvlText w:val="%1.%2."/>
      <w:lvlJc w:val="left"/>
      <w:pPr>
        <w:ind w:left="2204" w:hanging="423"/>
      </w:pPr>
    </w:lvl>
    <w:lvl w:ilvl="2">
      <w:start w:val="1"/>
      <w:numFmt w:val="decimal"/>
      <w:isLgl w:val="false"/>
      <w:suff w:val="tab"/>
      <w:lvlText w:val="%1.%2.%3."/>
      <w:lvlJc w:val="left"/>
      <w:pPr>
        <w:ind w:left="2636" w:hanging="495"/>
      </w:pPr>
    </w:lvl>
    <w:lvl w:ilvl="3">
      <w:start w:val="1"/>
      <w:numFmt w:val="decimal"/>
      <w:isLgl w:val="false"/>
      <w:suff w:val="tab"/>
      <w:lvlText w:val="%1.%2.%3.%4."/>
      <w:lvlJc w:val="left"/>
      <w:pPr>
        <w:ind w:left="3140" w:hanging="639"/>
      </w:pPr>
    </w:lvl>
    <w:lvl w:ilvl="4">
      <w:start w:val="1"/>
      <w:numFmt w:val="decimal"/>
      <w:isLgl w:val="false"/>
      <w:suff w:val="tab"/>
      <w:lvlText w:val="%1.%2.%3.%4.%5."/>
      <w:lvlJc w:val="left"/>
      <w:pPr>
        <w:ind w:left="3644" w:hanging="783"/>
      </w:pPr>
    </w:lvl>
    <w:lvl w:ilvl="5">
      <w:start w:val="1"/>
      <w:numFmt w:val="decimal"/>
      <w:isLgl w:val="false"/>
      <w:suff w:val="tab"/>
      <w:lvlText w:val="%1.%2.%3.%4.%5.%6."/>
      <w:lvlJc w:val="left"/>
      <w:pPr>
        <w:ind w:left="4148" w:hanging="927"/>
      </w:pPr>
    </w:lvl>
    <w:lvl w:ilvl="6">
      <w:start w:val="1"/>
      <w:numFmt w:val="decimal"/>
      <w:isLgl w:val="false"/>
      <w:suff w:val="tab"/>
      <w:lvlText w:val="%1.%2.%3.%4.%5.%6.%7."/>
      <w:lvlJc w:val="left"/>
      <w:pPr>
        <w:ind w:left="4652" w:hanging="1071"/>
      </w:pPr>
    </w:lvl>
    <w:lvl w:ilvl="7">
      <w:start w:val="1"/>
      <w:numFmt w:val="decimal"/>
      <w:isLgl w:val="false"/>
      <w:suff w:val="tab"/>
      <w:lvlText w:val="%1.%2.%3.%4.%5.%6.%7.%8."/>
      <w:lvlJc w:val="left"/>
      <w:pPr>
        <w:ind w:left="5156" w:hanging="1215"/>
      </w:pPr>
    </w:lvl>
    <w:lvl w:ilvl="8">
      <w:start w:val="1"/>
      <w:numFmt w:val="decimal"/>
      <w:isLgl w:val="false"/>
      <w:suff w:val="tab"/>
      <w:lvlText w:val="%1.%2.%3.%4.%5.%6.%7.%8.%9."/>
      <w:lvlJc w:val="left"/>
      <w:pPr>
        <w:ind w:left="5732" w:hanging="1431"/>
      </w:pPr>
    </w:lvl>
  </w:abstractNum>
  <w:abstractNum w:abstractNumId="54">
    <w:multiLevelType w:val="hybridMultilevel"/>
    <w:lvl w:ilvl="0">
      <w:start w:val="1"/>
      <w:numFmt w:val="decimal"/>
      <w:isLgl w:val="false"/>
      <w:suff w:val="tab"/>
      <w:lvlText w:val="%1."/>
      <w:lvlJc w:val="left"/>
      <w:pPr>
        <w:ind w:left="2132" w:hanging="351"/>
      </w:pPr>
    </w:lvl>
    <w:lvl w:ilvl="1">
      <w:start w:val="1"/>
      <w:numFmt w:val="decimal"/>
      <w:isLgl w:val="false"/>
      <w:suff w:val="tab"/>
      <w:lvlText w:val="%1.%2."/>
      <w:lvlJc w:val="left"/>
      <w:pPr>
        <w:ind w:left="2564" w:hanging="423"/>
      </w:pPr>
    </w:lvl>
    <w:lvl w:ilvl="2">
      <w:start w:val="1"/>
      <w:numFmt w:val="decimal"/>
      <w:isLgl w:val="false"/>
      <w:suff w:val="tab"/>
      <w:lvlText w:val="%1.%2.%3."/>
      <w:lvlJc w:val="left"/>
      <w:pPr>
        <w:ind w:left="2996" w:hanging="495"/>
      </w:pPr>
    </w:lvl>
    <w:lvl w:ilvl="3">
      <w:start w:val="1"/>
      <w:numFmt w:val="decimal"/>
      <w:isLgl w:val="false"/>
      <w:suff w:val="tab"/>
      <w:lvlText w:val="%1.%2.%3.%4."/>
      <w:lvlJc w:val="left"/>
      <w:pPr>
        <w:ind w:left="3500" w:hanging="639"/>
      </w:pPr>
    </w:lvl>
    <w:lvl w:ilvl="4">
      <w:start w:val="1"/>
      <w:numFmt w:val="decimal"/>
      <w:isLgl w:val="false"/>
      <w:suff w:val="tab"/>
      <w:lvlText w:val="%1.%2.%3.%4.%5."/>
      <w:lvlJc w:val="left"/>
      <w:pPr>
        <w:ind w:left="4004" w:hanging="783"/>
      </w:pPr>
    </w:lvl>
    <w:lvl w:ilvl="5">
      <w:start w:val="1"/>
      <w:numFmt w:val="decimal"/>
      <w:isLgl w:val="false"/>
      <w:suff w:val="tab"/>
      <w:lvlText w:val="%1.%2.%3.%4.%5.%6."/>
      <w:lvlJc w:val="left"/>
      <w:pPr>
        <w:ind w:left="4508" w:hanging="927"/>
      </w:pPr>
    </w:lvl>
    <w:lvl w:ilvl="6">
      <w:start w:val="1"/>
      <w:numFmt w:val="decimal"/>
      <w:isLgl w:val="false"/>
      <w:suff w:val="tab"/>
      <w:lvlText w:val="%1.%2.%3.%4.%5.%6.%7."/>
      <w:lvlJc w:val="left"/>
      <w:pPr>
        <w:ind w:left="5012" w:hanging="1071"/>
      </w:pPr>
    </w:lvl>
    <w:lvl w:ilvl="7">
      <w:start w:val="1"/>
      <w:numFmt w:val="decimal"/>
      <w:isLgl w:val="false"/>
      <w:suff w:val="tab"/>
      <w:lvlText w:val="%1.%2.%3.%4.%5.%6.%7.%8."/>
      <w:lvlJc w:val="left"/>
      <w:pPr>
        <w:ind w:left="5516" w:hanging="1215"/>
      </w:pPr>
    </w:lvl>
    <w:lvl w:ilvl="8">
      <w:start w:val="1"/>
      <w:numFmt w:val="decimal"/>
      <w:isLgl w:val="false"/>
      <w:suff w:val="tab"/>
      <w:lvlText w:val="%1.%2.%3.%4.%5.%6.%7.%8.%9."/>
      <w:lvlJc w:val="left"/>
      <w:pPr>
        <w:ind w:left="6092" w:hanging="1431"/>
      </w:pPr>
    </w:lvl>
  </w:abstractNum>
  <w:abstractNum w:abstractNumId="55">
    <w:multiLevelType w:val="hybridMultilevel"/>
    <w:lvl w:ilvl="0">
      <w:start w:val="1"/>
      <w:numFmt w:val="decimal"/>
      <w:isLgl w:val="false"/>
      <w:suff w:val="tab"/>
      <w:lvlText w:val="%1."/>
      <w:lvlJc w:val="left"/>
      <w:pPr>
        <w:ind w:left="2132" w:hanging="351"/>
      </w:pPr>
    </w:lvl>
    <w:lvl w:ilvl="1">
      <w:start w:val="1"/>
      <w:numFmt w:val="decimal"/>
      <w:isLgl w:val="false"/>
      <w:suff w:val="tab"/>
      <w:lvlText w:val="%1.%2."/>
      <w:lvlJc w:val="left"/>
      <w:pPr>
        <w:ind w:left="2564" w:hanging="423"/>
      </w:pPr>
    </w:lvl>
    <w:lvl w:ilvl="2">
      <w:start w:val="1"/>
      <w:numFmt w:val="decimal"/>
      <w:isLgl w:val="false"/>
      <w:suff w:val="tab"/>
      <w:lvlText w:val="%1.%2.%3."/>
      <w:lvlJc w:val="left"/>
      <w:pPr>
        <w:ind w:left="2996" w:hanging="495"/>
      </w:pPr>
    </w:lvl>
    <w:lvl w:ilvl="3">
      <w:start w:val="1"/>
      <w:numFmt w:val="decimal"/>
      <w:isLgl w:val="false"/>
      <w:suff w:val="tab"/>
      <w:lvlText w:val="%1.%2.%3.%4."/>
      <w:lvlJc w:val="left"/>
      <w:pPr>
        <w:ind w:left="3500" w:hanging="639"/>
      </w:pPr>
    </w:lvl>
    <w:lvl w:ilvl="4">
      <w:start w:val="1"/>
      <w:numFmt w:val="decimal"/>
      <w:isLgl w:val="false"/>
      <w:suff w:val="tab"/>
      <w:lvlText w:val="%1.%2.%3.%4.%5."/>
      <w:lvlJc w:val="left"/>
      <w:pPr>
        <w:ind w:left="4004" w:hanging="783"/>
      </w:pPr>
    </w:lvl>
    <w:lvl w:ilvl="5">
      <w:start w:val="1"/>
      <w:numFmt w:val="decimal"/>
      <w:isLgl w:val="false"/>
      <w:suff w:val="tab"/>
      <w:lvlText w:val="%1.%2.%3.%4.%5.%6."/>
      <w:lvlJc w:val="left"/>
      <w:pPr>
        <w:ind w:left="4508" w:hanging="927"/>
      </w:pPr>
    </w:lvl>
    <w:lvl w:ilvl="6">
      <w:start w:val="1"/>
      <w:numFmt w:val="decimal"/>
      <w:isLgl w:val="false"/>
      <w:suff w:val="tab"/>
      <w:lvlText w:val="%1.%2.%3.%4.%5.%6.%7."/>
      <w:lvlJc w:val="left"/>
      <w:pPr>
        <w:ind w:left="5012" w:hanging="1071"/>
      </w:pPr>
    </w:lvl>
    <w:lvl w:ilvl="7">
      <w:start w:val="1"/>
      <w:numFmt w:val="decimal"/>
      <w:isLgl w:val="false"/>
      <w:suff w:val="tab"/>
      <w:lvlText w:val="%1.%2.%3.%4.%5.%6.%7.%8."/>
      <w:lvlJc w:val="left"/>
      <w:pPr>
        <w:ind w:left="5516" w:hanging="1215"/>
      </w:pPr>
    </w:lvl>
    <w:lvl w:ilvl="8">
      <w:start w:val="1"/>
      <w:numFmt w:val="decimal"/>
      <w:isLgl w:val="false"/>
      <w:suff w:val="tab"/>
      <w:lvlText w:val="%1.%2.%3.%4.%5.%6.%7.%8.%9."/>
      <w:lvlJc w:val="left"/>
      <w:pPr>
        <w:ind w:left="6092" w:hanging="1431"/>
      </w:pPr>
    </w:lvl>
  </w:abstractNum>
  <w:abstractNum w:abstractNumId="56">
    <w:multiLevelType w:val="hybridMultilevel"/>
    <w:lvl w:ilvl="0">
      <w:start w:val="1"/>
      <w:numFmt w:val="bullet"/>
      <w:isLgl w:val="false"/>
      <w:suff w:val="tab"/>
      <w:lvlText w:val="v"/>
      <w:lvlJc w:val="left"/>
      <w:pPr>
        <w:ind w:left="709" w:hanging="351"/>
      </w:pPr>
      <w:rPr>
        <w:rFonts w:ascii="Wingdings" w:hAnsi="Wingdings" w:cs="Wingdings" w:eastAsia="Wingdings"/>
      </w:rPr>
    </w:lvl>
    <w:lvl w:ilvl="1">
      <w:start w:val="1"/>
      <w:numFmt w:val="bullet"/>
      <w:isLgl w:val="false"/>
      <w:suff w:val="tab"/>
      <w:lvlText w:val="Ø"/>
      <w:lvlJc w:val="left"/>
      <w:pPr>
        <w:ind w:left="1069" w:hanging="351"/>
      </w:pPr>
      <w:rPr>
        <w:rFonts w:ascii="Wingdings" w:hAnsi="Wingdings" w:cs="Wingdings" w:eastAsia="Wingdings"/>
      </w:rPr>
    </w:lvl>
    <w:lvl w:ilvl="2">
      <w:start w:val="1"/>
      <w:numFmt w:val="bullet"/>
      <w:isLgl w:val="false"/>
      <w:suff w:val="tab"/>
      <w:lvlText w:val="§"/>
      <w:lvlJc w:val="left"/>
      <w:pPr>
        <w:ind w:left="1429" w:hanging="351"/>
      </w:pPr>
      <w:rPr>
        <w:rFonts w:ascii="Wingdings" w:hAnsi="Wingdings" w:cs="Wingdings" w:eastAsia="Wingdings"/>
      </w:rPr>
    </w:lvl>
    <w:lvl w:ilvl="3">
      <w:start w:val="1"/>
      <w:numFmt w:val="bullet"/>
      <w:isLgl w:val="false"/>
      <w:suff w:val="tab"/>
      <w:lvlText w:val="·"/>
      <w:lvlJc w:val="left"/>
      <w:pPr>
        <w:ind w:left="1789" w:hanging="351"/>
      </w:pPr>
      <w:rPr>
        <w:rFonts w:ascii="Symbol" w:hAnsi="Symbol" w:cs="Symbol" w:eastAsia="Symbol"/>
      </w:rPr>
    </w:lvl>
    <w:lvl w:ilvl="4">
      <w:start w:val="1"/>
      <w:numFmt w:val="bullet"/>
      <w:isLgl w:val="false"/>
      <w:suff w:val="tab"/>
      <w:lvlText w:val="¨"/>
      <w:lvlJc w:val="left"/>
      <w:pPr>
        <w:ind w:left="2149" w:hanging="351"/>
      </w:pPr>
      <w:rPr>
        <w:rFonts w:ascii="Symbol" w:hAnsi="Symbol" w:cs="Symbol" w:eastAsia="Symbol"/>
      </w:rPr>
    </w:lvl>
    <w:lvl w:ilvl="5">
      <w:start w:val="1"/>
      <w:numFmt w:val="bullet"/>
      <w:isLgl w:val="false"/>
      <w:suff w:val="tab"/>
      <w:lvlText w:val="Ø"/>
      <w:lvlJc w:val="left"/>
      <w:pPr>
        <w:ind w:left="2509" w:hanging="351"/>
      </w:pPr>
      <w:rPr>
        <w:rFonts w:ascii="Wingdings" w:hAnsi="Wingdings" w:cs="Wingdings" w:eastAsia="Wingdings"/>
      </w:rPr>
    </w:lvl>
    <w:lvl w:ilvl="6">
      <w:start w:val="1"/>
      <w:numFmt w:val="bullet"/>
      <w:isLgl w:val="false"/>
      <w:suff w:val="tab"/>
      <w:lvlText w:val="§"/>
      <w:lvlJc w:val="left"/>
      <w:pPr>
        <w:ind w:left="2869" w:hanging="351"/>
      </w:pPr>
      <w:rPr>
        <w:rFonts w:ascii="Wingdings" w:hAnsi="Wingdings" w:cs="Wingdings" w:eastAsia="Wingdings"/>
      </w:rPr>
    </w:lvl>
    <w:lvl w:ilvl="7">
      <w:start w:val="1"/>
      <w:numFmt w:val="bullet"/>
      <w:isLgl w:val="false"/>
      <w:suff w:val="tab"/>
      <w:lvlText w:val="·"/>
      <w:lvlJc w:val="left"/>
      <w:pPr>
        <w:ind w:left="3229" w:hanging="351"/>
      </w:pPr>
      <w:rPr>
        <w:rFonts w:ascii="Symbol" w:hAnsi="Symbol" w:cs="Symbol" w:eastAsia="Symbol"/>
      </w:rPr>
    </w:lvl>
    <w:lvl w:ilvl="8">
      <w:start w:val="1"/>
      <w:numFmt w:val="bullet"/>
      <w:isLgl w:val="false"/>
      <w:suff w:val="tab"/>
      <w:lvlText w:val="¨"/>
      <w:lvlJc w:val="left"/>
      <w:pPr>
        <w:ind w:left="3589" w:hanging="351"/>
      </w:pPr>
      <w:rPr>
        <w:rFonts w:ascii="Symbol" w:hAnsi="Symbol" w:cs="Symbol" w:eastAsia="Symbol"/>
      </w:rPr>
    </w:lvl>
  </w:abstractNum>
  <w:abstractNum w:abstractNumId="57">
    <w:multiLevelType w:val="hybridMultilevel"/>
    <w:lvl w:ilvl="0">
      <w:start w:val="1"/>
      <w:numFmt w:val="decimal"/>
      <w:isLgl w:val="false"/>
      <w:suff w:val="tab"/>
      <w:lvlText w:val="%1."/>
      <w:lvlJc w:val="left"/>
      <w:pPr>
        <w:ind w:left="709" w:hanging="352"/>
      </w:pPr>
    </w:lvl>
    <w:lvl w:ilvl="1">
      <w:start w:val="1"/>
      <w:numFmt w:val="lowerLetter"/>
      <w:isLgl w:val="false"/>
      <w:suff w:val="tab"/>
      <w:lvlText w:val="%2."/>
      <w:lvlJc w:val="left"/>
      <w:pPr>
        <w:ind w:left="1429" w:hanging="352"/>
      </w:pPr>
    </w:lvl>
    <w:lvl w:ilvl="2">
      <w:start w:val="1"/>
      <w:numFmt w:val="lowerRoman"/>
      <w:isLgl w:val="false"/>
      <w:suff w:val="tab"/>
      <w:lvlText w:val="%3."/>
      <w:lvlJc w:val="right"/>
      <w:pPr>
        <w:ind w:left="2149" w:hanging="172"/>
      </w:pPr>
    </w:lvl>
    <w:lvl w:ilvl="3">
      <w:start w:val="1"/>
      <w:numFmt w:val="decimal"/>
      <w:isLgl w:val="false"/>
      <w:suff w:val="tab"/>
      <w:lvlText w:val="%4."/>
      <w:lvlJc w:val="left"/>
      <w:pPr>
        <w:ind w:left="2869" w:hanging="352"/>
      </w:pPr>
    </w:lvl>
    <w:lvl w:ilvl="4">
      <w:start w:val="1"/>
      <w:numFmt w:val="lowerLetter"/>
      <w:isLgl w:val="false"/>
      <w:suff w:val="tab"/>
      <w:lvlText w:val="%5."/>
      <w:lvlJc w:val="left"/>
      <w:pPr>
        <w:ind w:left="3589" w:hanging="352"/>
      </w:pPr>
    </w:lvl>
    <w:lvl w:ilvl="5">
      <w:start w:val="1"/>
      <w:numFmt w:val="lowerRoman"/>
      <w:isLgl w:val="false"/>
      <w:suff w:val="tab"/>
      <w:lvlText w:val="%6."/>
      <w:lvlJc w:val="right"/>
      <w:pPr>
        <w:ind w:left="4309" w:hanging="172"/>
      </w:pPr>
    </w:lvl>
    <w:lvl w:ilvl="6">
      <w:start w:val="1"/>
      <w:numFmt w:val="decimal"/>
      <w:isLgl w:val="false"/>
      <w:suff w:val="tab"/>
      <w:lvlText w:val="%7."/>
      <w:lvlJc w:val="left"/>
      <w:pPr>
        <w:ind w:left="5029" w:hanging="352"/>
      </w:pPr>
    </w:lvl>
    <w:lvl w:ilvl="7">
      <w:start w:val="1"/>
      <w:numFmt w:val="lowerLetter"/>
      <w:isLgl w:val="false"/>
      <w:suff w:val="tab"/>
      <w:lvlText w:val="%8."/>
      <w:lvlJc w:val="left"/>
      <w:pPr>
        <w:ind w:left="5749" w:hanging="352"/>
      </w:pPr>
    </w:lvl>
    <w:lvl w:ilvl="8">
      <w:start w:val="1"/>
      <w:numFmt w:val="lowerRoman"/>
      <w:isLgl w:val="false"/>
      <w:suff w:val="tab"/>
      <w:lvlText w:val="%9."/>
      <w:lvlJc w:val="right"/>
      <w:pPr>
        <w:ind w:left="6469" w:hanging="172"/>
      </w:pPr>
    </w:lvl>
  </w:abstractNum>
  <w:abstractNum w:abstractNumId="58">
    <w:multiLevelType w:val="hybridMultilevel"/>
    <w:lvl w:ilvl="0">
      <w:start w:val="1"/>
      <w:numFmt w:val="decimal"/>
      <w:isLgl w:val="false"/>
      <w:suff w:val="tab"/>
      <w:lvlText w:val="%1."/>
      <w:lvlJc w:val="left"/>
      <w:pPr>
        <w:ind w:left="1429" w:hanging="352"/>
      </w:pPr>
    </w:lvl>
    <w:lvl w:ilvl="1">
      <w:start w:val="1"/>
      <w:numFmt w:val="lowerLetter"/>
      <w:isLgl w:val="false"/>
      <w:suff w:val="tab"/>
      <w:lvlText w:val="%2."/>
      <w:lvlJc w:val="left"/>
      <w:pPr>
        <w:ind w:left="2160" w:hanging="352"/>
      </w:pPr>
    </w:lvl>
    <w:lvl w:ilvl="2">
      <w:start w:val="1"/>
      <w:numFmt w:val="lowerRoman"/>
      <w:isLgl w:val="false"/>
      <w:suff w:val="tab"/>
      <w:lvlText w:val="%3."/>
      <w:lvlJc w:val="right"/>
      <w:pPr>
        <w:ind w:left="2880" w:hanging="172"/>
      </w:pPr>
    </w:lvl>
    <w:lvl w:ilvl="3">
      <w:start w:val="1"/>
      <w:numFmt w:val="decimal"/>
      <w:isLgl w:val="false"/>
      <w:suff w:val="tab"/>
      <w:lvlText w:val="%4."/>
      <w:lvlJc w:val="left"/>
      <w:pPr>
        <w:ind w:left="3600" w:hanging="352"/>
      </w:pPr>
    </w:lvl>
    <w:lvl w:ilvl="4">
      <w:start w:val="1"/>
      <w:numFmt w:val="lowerLetter"/>
      <w:isLgl w:val="false"/>
      <w:suff w:val="tab"/>
      <w:lvlText w:val="%5."/>
      <w:lvlJc w:val="left"/>
      <w:pPr>
        <w:ind w:left="4320" w:hanging="352"/>
      </w:pPr>
    </w:lvl>
    <w:lvl w:ilvl="5">
      <w:start w:val="1"/>
      <w:numFmt w:val="lowerRoman"/>
      <w:isLgl w:val="false"/>
      <w:suff w:val="tab"/>
      <w:lvlText w:val="%6."/>
      <w:lvlJc w:val="right"/>
      <w:pPr>
        <w:ind w:left="5040" w:hanging="172"/>
      </w:pPr>
    </w:lvl>
    <w:lvl w:ilvl="6">
      <w:start w:val="1"/>
      <w:numFmt w:val="decimal"/>
      <w:isLgl w:val="false"/>
      <w:suff w:val="tab"/>
      <w:lvlText w:val="%7."/>
      <w:lvlJc w:val="left"/>
      <w:pPr>
        <w:ind w:left="5760" w:hanging="352"/>
      </w:pPr>
    </w:lvl>
    <w:lvl w:ilvl="7">
      <w:start w:val="1"/>
      <w:numFmt w:val="lowerLetter"/>
      <w:isLgl w:val="false"/>
      <w:suff w:val="tab"/>
      <w:lvlText w:val="%8."/>
      <w:lvlJc w:val="left"/>
      <w:pPr>
        <w:ind w:left="6480" w:hanging="352"/>
      </w:pPr>
    </w:lvl>
    <w:lvl w:ilvl="8">
      <w:start w:val="1"/>
      <w:numFmt w:val="lowerRoman"/>
      <w:isLgl w:val="false"/>
      <w:suff w:val="tab"/>
      <w:lvlText w:val="%9."/>
      <w:lvlJc w:val="right"/>
      <w:pPr>
        <w:ind w:left="7200" w:hanging="172"/>
      </w:pPr>
    </w:lvl>
  </w:abstractNum>
  <w:abstractNum w:abstractNumId="59">
    <w:multiLevelType w:val="hybridMultilevel"/>
    <w:lvl w:ilvl="0">
      <w:start w:val="1"/>
      <w:numFmt w:val="bullet"/>
      <w:isLgl w:val="false"/>
      <w:suff w:val="tab"/>
      <w:lvlText w:val="v"/>
      <w:lvlJc w:val="left"/>
      <w:pPr>
        <w:ind w:left="709" w:hanging="354"/>
      </w:pPr>
      <w:rPr>
        <w:rFonts w:ascii="Wingdings" w:hAnsi="Wingdings" w:cs="Wingdings" w:eastAsia="Wingdings"/>
      </w:rPr>
    </w:lvl>
    <w:lvl w:ilvl="1">
      <w:start w:val="1"/>
      <w:numFmt w:val="bullet"/>
      <w:isLgl w:val="false"/>
      <w:suff w:val="tab"/>
      <w:lvlText w:val="Ø"/>
      <w:lvlJc w:val="left"/>
      <w:pPr>
        <w:ind w:left="1069" w:hanging="354"/>
      </w:pPr>
      <w:rPr>
        <w:rFonts w:ascii="Wingdings" w:hAnsi="Wingdings" w:cs="Wingdings" w:eastAsia="Wingdings"/>
      </w:rPr>
    </w:lvl>
    <w:lvl w:ilvl="2">
      <w:start w:val="1"/>
      <w:numFmt w:val="bullet"/>
      <w:isLgl w:val="false"/>
      <w:suff w:val="tab"/>
      <w:lvlText w:val="§"/>
      <w:lvlJc w:val="left"/>
      <w:pPr>
        <w:ind w:left="1429" w:hanging="354"/>
      </w:pPr>
      <w:rPr>
        <w:rFonts w:ascii="Wingdings" w:hAnsi="Wingdings" w:cs="Wingdings" w:eastAsia="Wingdings"/>
      </w:rPr>
    </w:lvl>
    <w:lvl w:ilvl="3">
      <w:start w:val="1"/>
      <w:numFmt w:val="bullet"/>
      <w:isLgl w:val="false"/>
      <w:suff w:val="tab"/>
      <w:lvlText w:val="·"/>
      <w:lvlJc w:val="left"/>
      <w:pPr>
        <w:ind w:left="1789" w:hanging="354"/>
      </w:pPr>
      <w:rPr>
        <w:rFonts w:ascii="Symbol" w:hAnsi="Symbol" w:cs="Symbol" w:eastAsia="Symbol"/>
      </w:rPr>
    </w:lvl>
    <w:lvl w:ilvl="4">
      <w:start w:val="1"/>
      <w:numFmt w:val="bullet"/>
      <w:isLgl w:val="false"/>
      <w:suff w:val="tab"/>
      <w:lvlText w:val="¨"/>
      <w:lvlJc w:val="left"/>
      <w:pPr>
        <w:ind w:left="2149" w:hanging="354"/>
      </w:pPr>
      <w:rPr>
        <w:rFonts w:ascii="Symbol" w:hAnsi="Symbol" w:cs="Symbol" w:eastAsia="Symbol"/>
      </w:rPr>
    </w:lvl>
    <w:lvl w:ilvl="5">
      <w:start w:val="1"/>
      <w:numFmt w:val="bullet"/>
      <w:isLgl w:val="false"/>
      <w:suff w:val="tab"/>
      <w:lvlText w:val="Ø"/>
      <w:lvlJc w:val="left"/>
      <w:pPr>
        <w:ind w:left="2509" w:hanging="354"/>
      </w:pPr>
      <w:rPr>
        <w:rFonts w:ascii="Wingdings" w:hAnsi="Wingdings" w:cs="Wingdings" w:eastAsia="Wingdings"/>
      </w:rPr>
    </w:lvl>
    <w:lvl w:ilvl="6">
      <w:start w:val="1"/>
      <w:numFmt w:val="bullet"/>
      <w:isLgl w:val="false"/>
      <w:suff w:val="tab"/>
      <w:lvlText w:val="§"/>
      <w:lvlJc w:val="left"/>
      <w:pPr>
        <w:ind w:left="2869" w:hanging="354"/>
      </w:pPr>
      <w:rPr>
        <w:rFonts w:ascii="Wingdings" w:hAnsi="Wingdings" w:cs="Wingdings" w:eastAsia="Wingdings"/>
      </w:rPr>
    </w:lvl>
    <w:lvl w:ilvl="7">
      <w:start w:val="1"/>
      <w:numFmt w:val="bullet"/>
      <w:isLgl w:val="false"/>
      <w:suff w:val="tab"/>
      <w:lvlText w:val="·"/>
      <w:lvlJc w:val="left"/>
      <w:pPr>
        <w:ind w:left="3229" w:hanging="354"/>
      </w:pPr>
      <w:rPr>
        <w:rFonts w:ascii="Symbol" w:hAnsi="Symbol" w:cs="Symbol" w:eastAsia="Symbol"/>
      </w:rPr>
    </w:lvl>
    <w:lvl w:ilvl="8">
      <w:start w:val="1"/>
      <w:numFmt w:val="bullet"/>
      <w:isLgl w:val="false"/>
      <w:suff w:val="tab"/>
      <w:lvlText w:val="¨"/>
      <w:lvlJc w:val="left"/>
      <w:pPr>
        <w:ind w:left="3589" w:hanging="354"/>
      </w:pPr>
      <w:rPr>
        <w:rFonts w:ascii="Symbol" w:hAnsi="Symbol" w:cs="Symbol" w:eastAsia="Symbol"/>
      </w:rPr>
    </w:lvl>
  </w:abstractNum>
  <w:abstractNum w:abstractNumId="60">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rPr>
    </w:lvl>
    <w:lvl w:ilvl="2">
      <w:start w:val="1"/>
      <w:numFmt w:val="decimal"/>
      <w:pStyle w:val="984"/>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61">
    <w:multiLevelType w:val="hybridMultilevel"/>
    <w:lvl w:ilvl="0">
      <w:start w:val="1"/>
      <w:numFmt w:val="bullet"/>
      <w:isLgl w:val="false"/>
      <w:suff w:val="tab"/>
      <w:lvlText w:val="v"/>
      <w:lvlJc w:val="left"/>
      <w:pPr>
        <w:ind w:left="709" w:hanging="354"/>
      </w:pPr>
      <w:rPr>
        <w:rFonts w:ascii="Wingdings" w:hAnsi="Wingdings" w:cs="Wingdings" w:eastAsia="Wingdings"/>
      </w:rPr>
    </w:lvl>
    <w:lvl w:ilvl="1">
      <w:start w:val="1"/>
      <w:numFmt w:val="bullet"/>
      <w:isLgl w:val="false"/>
      <w:suff w:val="tab"/>
      <w:lvlText w:val="Ø"/>
      <w:lvlJc w:val="left"/>
      <w:pPr>
        <w:ind w:left="1069" w:hanging="354"/>
      </w:pPr>
      <w:rPr>
        <w:rFonts w:ascii="Wingdings" w:hAnsi="Wingdings" w:cs="Wingdings" w:eastAsia="Wingdings"/>
      </w:rPr>
    </w:lvl>
    <w:lvl w:ilvl="2">
      <w:start w:val="1"/>
      <w:numFmt w:val="bullet"/>
      <w:isLgl w:val="false"/>
      <w:suff w:val="tab"/>
      <w:lvlText w:val="§"/>
      <w:lvlJc w:val="left"/>
      <w:pPr>
        <w:ind w:left="1429" w:hanging="354"/>
      </w:pPr>
      <w:rPr>
        <w:rFonts w:ascii="Wingdings" w:hAnsi="Wingdings" w:cs="Wingdings" w:eastAsia="Wingdings"/>
      </w:rPr>
    </w:lvl>
    <w:lvl w:ilvl="3">
      <w:start w:val="1"/>
      <w:numFmt w:val="bullet"/>
      <w:isLgl w:val="false"/>
      <w:suff w:val="tab"/>
      <w:lvlText w:val="·"/>
      <w:lvlJc w:val="left"/>
      <w:pPr>
        <w:ind w:left="1789" w:hanging="354"/>
      </w:pPr>
      <w:rPr>
        <w:rFonts w:ascii="Symbol" w:hAnsi="Symbol" w:cs="Symbol" w:eastAsia="Symbol"/>
      </w:rPr>
    </w:lvl>
    <w:lvl w:ilvl="4">
      <w:start w:val="1"/>
      <w:numFmt w:val="bullet"/>
      <w:isLgl w:val="false"/>
      <w:suff w:val="tab"/>
      <w:lvlText w:val="¨"/>
      <w:lvlJc w:val="left"/>
      <w:pPr>
        <w:ind w:left="2149" w:hanging="354"/>
      </w:pPr>
      <w:rPr>
        <w:rFonts w:ascii="Symbol" w:hAnsi="Symbol" w:cs="Symbol" w:eastAsia="Symbol"/>
      </w:rPr>
    </w:lvl>
    <w:lvl w:ilvl="5">
      <w:start w:val="1"/>
      <w:numFmt w:val="bullet"/>
      <w:isLgl w:val="false"/>
      <w:suff w:val="tab"/>
      <w:lvlText w:val="Ø"/>
      <w:lvlJc w:val="left"/>
      <w:pPr>
        <w:ind w:left="2509" w:hanging="354"/>
      </w:pPr>
      <w:rPr>
        <w:rFonts w:ascii="Wingdings" w:hAnsi="Wingdings" w:cs="Wingdings" w:eastAsia="Wingdings"/>
      </w:rPr>
    </w:lvl>
    <w:lvl w:ilvl="6">
      <w:start w:val="1"/>
      <w:numFmt w:val="bullet"/>
      <w:isLgl w:val="false"/>
      <w:suff w:val="tab"/>
      <w:lvlText w:val="§"/>
      <w:lvlJc w:val="left"/>
      <w:pPr>
        <w:ind w:left="2869" w:hanging="354"/>
      </w:pPr>
      <w:rPr>
        <w:rFonts w:ascii="Wingdings" w:hAnsi="Wingdings" w:cs="Wingdings" w:eastAsia="Wingdings"/>
      </w:rPr>
    </w:lvl>
    <w:lvl w:ilvl="7">
      <w:start w:val="1"/>
      <w:numFmt w:val="bullet"/>
      <w:isLgl w:val="false"/>
      <w:suff w:val="tab"/>
      <w:lvlText w:val="·"/>
      <w:lvlJc w:val="left"/>
      <w:pPr>
        <w:ind w:left="3229" w:hanging="354"/>
      </w:pPr>
      <w:rPr>
        <w:rFonts w:ascii="Symbol" w:hAnsi="Symbol" w:cs="Symbol" w:eastAsia="Symbol"/>
      </w:rPr>
    </w:lvl>
    <w:lvl w:ilvl="8">
      <w:start w:val="1"/>
      <w:numFmt w:val="bullet"/>
      <w:isLgl w:val="false"/>
      <w:suff w:val="tab"/>
      <w:lvlText w:val="¨"/>
      <w:lvlJc w:val="left"/>
      <w:pPr>
        <w:ind w:left="3589" w:hanging="354"/>
      </w:pPr>
      <w:rPr>
        <w:rFonts w:ascii="Symbol" w:hAnsi="Symbol" w:cs="Symbol" w:eastAsia="Symbol"/>
      </w:rPr>
    </w:lvl>
  </w:abstractNum>
  <w:abstractNum w:abstractNumId="62">
    <w:multiLevelType w:val="hybridMultilevel"/>
    <w:lvl w:ilvl="0">
      <w:start w:val="1"/>
      <w:numFmt w:val="bullet"/>
      <w:isLgl w:val="false"/>
      <w:suff w:val="tab"/>
      <w:lvlText w:val="v"/>
      <w:lvlJc w:val="left"/>
      <w:pPr>
        <w:ind w:left="709" w:hanging="354"/>
      </w:pPr>
      <w:rPr>
        <w:rFonts w:ascii="Wingdings" w:hAnsi="Wingdings" w:cs="Wingdings" w:eastAsia="Wingdings"/>
      </w:rPr>
    </w:lvl>
    <w:lvl w:ilvl="1">
      <w:start w:val="1"/>
      <w:numFmt w:val="bullet"/>
      <w:isLgl w:val="false"/>
      <w:suff w:val="tab"/>
      <w:lvlText w:val="Ø"/>
      <w:lvlJc w:val="left"/>
      <w:pPr>
        <w:ind w:left="1069" w:hanging="354"/>
      </w:pPr>
      <w:rPr>
        <w:rFonts w:ascii="Wingdings" w:hAnsi="Wingdings" w:cs="Wingdings" w:eastAsia="Wingdings"/>
      </w:rPr>
    </w:lvl>
    <w:lvl w:ilvl="2">
      <w:start w:val="1"/>
      <w:numFmt w:val="bullet"/>
      <w:isLgl w:val="false"/>
      <w:suff w:val="tab"/>
      <w:lvlText w:val="§"/>
      <w:lvlJc w:val="left"/>
      <w:pPr>
        <w:ind w:left="1429" w:hanging="354"/>
      </w:pPr>
      <w:rPr>
        <w:rFonts w:ascii="Wingdings" w:hAnsi="Wingdings" w:cs="Wingdings" w:eastAsia="Wingdings"/>
      </w:rPr>
    </w:lvl>
    <w:lvl w:ilvl="3">
      <w:start w:val="1"/>
      <w:numFmt w:val="bullet"/>
      <w:isLgl w:val="false"/>
      <w:suff w:val="tab"/>
      <w:lvlText w:val="·"/>
      <w:lvlJc w:val="left"/>
      <w:pPr>
        <w:ind w:left="1789" w:hanging="354"/>
      </w:pPr>
      <w:rPr>
        <w:rFonts w:ascii="Symbol" w:hAnsi="Symbol" w:cs="Symbol" w:eastAsia="Symbol"/>
      </w:rPr>
    </w:lvl>
    <w:lvl w:ilvl="4">
      <w:start w:val="1"/>
      <w:numFmt w:val="bullet"/>
      <w:isLgl w:val="false"/>
      <w:suff w:val="tab"/>
      <w:lvlText w:val="¨"/>
      <w:lvlJc w:val="left"/>
      <w:pPr>
        <w:ind w:left="2149" w:hanging="354"/>
      </w:pPr>
      <w:rPr>
        <w:rFonts w:ascii="Symbol" w:hAnsi="Symbol" w:cs="Symbol" w:eastAsia="Symbol"/>
      </w:rPr>
    </w:lvl>
    <w:lvl w:ilvl="5">
      <w:start w:val="1"/>
      <w:numFmt w:val="bullet"/>
      <w:isLgl w:val="false"/>
      <w:suff w:val="tab"/>
      <w:lvlText w:val="Ø"/>
      <w:lvlJc w:val="left"/>
      <w:pPr>
        <w:ind w:left="2509" w:hanging="354"/>
      </w:pPr>
      <w:rPr>
        <w:rFonts w:ascii="Wingdings" w:hAnsi="Wingdings" w:cs="Wingdings" w:eastAsia="Wingdings"/>
      </w:rPr>
    </w:lvl>
    <w:lvl w:ilvl="6">
      <w:start w:val="1"/>
      <w:numFmt w:val="bullet"/>
      <w:isLgl w:val="false"/>
      <w:suff w:val="tab"/>
      <w:lvlText w:val="§"/>
      <w:lvlJc w:val="left"/>
      <w:pPr>
        <w:ind w:left="2869" w:hanging="354"/>
      </w:pPr>
      <w:rPr>
        <w:rFonts w:ascii="Wingdings" w:hAnsi="Wingdings" w:cs="Wingdings" w:eastAsia="Wingdings"/>
      </w:rPr>
    </w:lvl>
    <w:lvl w:ilvl="7">
      <w:start w:val="1"/>
      <w:numFmt w:val="bullet"/>
      <w:isLgl w:val="false"/>
      <w:suff w:val="tab"/>
      <w:lvlText w:val="·"/>
      <w:lvlJc w:val="left"/>
      <w:pPr>
        <w:ind w:left="3229" w:hanging="354"/>
      </w:pPr>
      <w:rPr>
        <w:rFonts w:ascii="Symbol" w:hAnsi="Symbol" w:cs="Symbol" w:eastAsia="Symbol"/>
      </w:rPr>
    </w:lvl>
    <w:lvl w:ilvl="8">
      <w:start w:val="1"/>
      <w:numFmt w:val="bullet"/>
      <w:isLgl w:val="false"/>
      <w:suff w:val="tab"/>
      <w:lvlText w:val="¨"/>
      <w:lvlJc w:val="left"/>
      <w:pPr>
        <w:ind w:left="3589" w:hanging="354"/>
      </w:pPr>
      <w:rPr>
        <w:rFonts w:ascii="Symbol" w:hAnsi="Symbol" w:cs="Symbol" w:eastAsia="Symbol"/>
      </w:rPr>
    </w:lvl>
  </w:abstractNum>
  <w:abstractNum w:abstractNumId="63">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rPr>
    </w:lvl>
    <w:lvl w:ilvl="2">
      <w:start w:val="1"/>
      <w:numFmt w:val="decimal"/>
      <w:pStyle w:val="984"/>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64">
    <w:multiLevelType w:val="hybridMultilevel"/>
    <w:lvl w:ilvl="0">
      <w:start w:val="1"/>
      <w:numFmt w:val="bullet"/>
      <w:isLgl w:val="false"/>
      <w:suff w:val="tab"/>
      <w:lvlText w:val="v"/>
      <w:lvlJc w:val="left"/>
      <w:pPr>
        <w:ind w:left="709" w:hanging="354"/>
      </w:pPr>
      <w:rPr>
        <w:rFonts w:ascii="Wingdings" w:hAnsi="Wingdings" w:cs="Wingdings" w:eastAsia="Wingdings"/>
      </w:rPr>
    </w:lvl>
    <w:lvl w:ilvl="1">
      <w:start w:val="1"/>
      <w:numFmt w:val="bullet"/>
      <w:isLgl w:val="false"/>
      <w:suff w:val="tab"/>
      <w:lvlText w:val="Ø"/>
      <w:lvlJc w:val="left"/>
      <w:pPr>
        <w:ind w:left="1069" w:hanging="354"/>
      </w:pPr>
      <w:rPr>
        <w:rFonts w:ascii="Wingdings" w:hAnsi="Wingdings" w:cs="Wingdings" w:eastAsia="Wingdings"/>
      </w:rPr>
    </w:lvl>
    <w:lvl w:ilvl="2">
      <w:start w:val="1"/>
      <w:numFmt w:val="bullet"/>
      <w:isLgl w:val="false"/>
      <w:suff w:val="tab"/>
      <w:lvlText w:val="§"/>
      <w:lvlJc w:val="left"/>
      <w:pPr>
        <w:ind w:left="1429" w:hanging="354"/>
      </w:pPr>
      <w:rPr>
        <w:rFonts w:ascii="Wingdings" w:hAnsi="Wingdings" w:cs="Wingdings" w:eastAsia="Wingdings"/>
      </w:rPr>
    </w:lvl>
    <w:lvl w:ilvl="3">
      <w:start w:val="1"/>
      <w:numFmt w:val="bullet"/>
      <w:isLgl w:val="false"/>
      <w:suff w:val="tab"/>
      <w:lvlText w:val="·"/>
      <w:lvlJc w:val="left"/>
      <w:pPr>
        <w:ind w:left="1789" w:hanging="354"/>
      </w:pPr>
      <w:rPr>
        <w:rFonts w:ascii="Symbol" w:hAnsi="Symbol" w:cs="Symbol" w:eastAsia="Symbol"/>
      </w:rPr>
    </w:lvl>
    <w:lvl w:ilvl="4">
      <w:start w:val="1"/>
      <w:numFmt w:val="bullet"/>
      <w:isLgl w:val="false"/>
      <w:suff w:val="tab"/>
      <w:lvlText w:val="¨"/>
      <w:lvlJc w:val="left"/>
      <w:pPr>
        <w:ind w:left="2149" w:hanging="354"/>
      </w:pPr>
      <w:rPr>
        <w:rFonts w:ascii="Symbol" w:hAnsi="Symbol" w:cs="Symbol" w:eastAsia="Symbol"/>
      </w:rPr>
    </w:lvl>
    <w:lvl w:ilvl="5">
      <w:start w:val="1"/>
      <w:numFmt w:val="bullet"/>
      <w:isLgl w:val="false"/>
      <w:suff w:val="tab"/>
      <w:lvlText w:val="Ø"/>
      <w:lvlJc w:val="left"/>
      <w:pPr>
        <w:ind w:left="2509" w:hanging="354"/>
      </w:pPr>
      <w:rPr>
        <w:rFonts w:ascii="Wingdings" w:hAnsi="Wingdings" w:cs="Wingdings" w:eastAsia="Wingdings"/>
      </w:rPr>
    </w:lvl>
    <w:lvl w:ilvl="6">
      <w:start w:val="1"/>
      <w:numFmt w:val="bullet"/>
      <w:isLgl w:val="false"/>
      <w:suff w:val="tab"/>
      <w:lvlText w:val="§"/>
      <w:lvlJc w:val="left"/>
      <w:pPr>
        <w:ind w:left="2869" w:hanging="354"/>
      </w:pPr>
      <w:rPr>
        <w:rFonts w:ascii="Wingdings" w:hAnsi="Wingdings" w:cs="Wingdings" w:eastAsia="Wingdings"/>
      </w:rPr>
    </w:lvl>
    <w:lvl w:ilvl="7">
      <w:start w:val="1"/>
      <w:numFmt w:val="bullet"/>
      <w:isLgl w:val="false"/>
      <w:suff w:val="tab"/>
      <w:lvlText w:val="·"/>
      <w:lvlJc w:val="left"/>
      <w:pPr>
        <w:ind w:left="3229" w:hanging="354"/>
      </w:pPr>
      <w:rPr>
        <w:rFonts w:ascii="Symbol" w:hAnsi="Symbol" w:cs="Symbol" w:eastAsia="Symbol"/>
      </w:rPr>
    </w:lvl>
    <w:lvl w:ilvl="8">
      <w:start w:val="1"/>
      <w:numFmt w:val="bullet"/>
      <w:isLgl w:val="false"/>
      <w:suff w:val="tab"/>
      <w:lvlText w:val="¨"/>
      <w:lvlJc w:val="left"/>
      <w:pPr>
        <w:ind w:left="3589" w:hanging="354"/>
      </w:pPr>
      <w:rPr>
        <w:rFonts w:ascii="Symbol" w:hAnsi="Symbol" w:cs="Symbol" w:eastAsia="Symbol"/>
      </w:rPr>
    </w:lvl>
  </w:abstractNum>
  <w:abstractNum w:abstractNumId="65">
    <w:multiLevelType w:val="hybridMultilevel"/>
    <w:lvl w:ilvl="0">
      <w:start w:val="1"/>
      <w:numFmt w:val="bullet"/>
      <w:isLgl w:val="false"/>
      <w:suff w:val="tab"/>
      <w:lvlText w:val="v"/>
      <w:lvlJc w:val="left"/>
      <w:pPr>
        <w:ind w:left="709" w:hanging="354"/>
      </w:pPr>
      <w:rPr>
        <w:rFonts w:ascii="Wingdings" w:hAnsi="Wingdings" w:cs="Wingdings" w:eastAsia="Wingdings"/>
      </w:rPr>
    </w:lvl>
    <w:lvl w:ilvl="1">
      <w:start w:val="1"/>
      <w:numFmt w:val="bullet"/>
      <w:isLgl w:val="false"/>
      <w:suff w:val="tab"/>
      <w:lvlText w:val="Ø"/>
      <w:lvlJc w:val="left"/>
      <w:pPr>
        <w:ind w:left="1069" w:hanging="354"/>
      </w:pPr>
      <w:rPr>
        <w:rFonts w:ascii="Wingdings" w:hAnsi="Wingdings" w:cs="Wingdings" w:eastAsia="Wingdings"/>
      </w:rPr>
    </w:lvl>
    <w:lvl w:ilvl="2">
      <w:start w:val="1"/>
      <w:numFmt w:val="bullet"/>
      <w:isLgl w:val="false"/>
      <w:suff w:val="tab"/>
      <w:lvlText w:val="§"/>
      <w:lvlJc w:val="left"/>
      <w:pPr>
        <w:ind w:left="1429" w:hanging="354"/>
      </w:pPr>
      <w:rPr>
        <w:rFonts w:ascii="Wingdings" w:hAnsi="Wingdings" w:cs="Wingdings" w:eastAsia="Wingdings"/>
      </w:rPr>
    </w:lvl>
    <w:lvl w:ilvl="3">
      <w:start w:val="1"/>
      <w:numFmt w:val="bullet"/>
      <w:isLgl w:val="false"/>
      <w:suff w:val="tab"/>
      <w:lvlText w:val="·"/>
      <w:lvlJc w:val="left"/>
      <w:pPr>
        <w:ind w:left="1789" w:hanging="354"/>
      </w:pPr>
      <w:rPr>
        <w:rFonts w:ascii="Symbol" w:hAnsi="Symbol" w:cs="Symbol" w:eastAsia="Symbol"/>
      </w:rPr>
    </w:lvl>
    <w:lvl w:ilvl="4">
      <w:start w:val="1"/>
      <w:numFmt w:val="bullet"/>
      <w:isLgl w:val="false"/>
      <w:suff w:val="tab"/>
      <w:lvlText w:val="¨"/>
      <w:lvlJc w:val="left"/>
      <w:pPr>
        <w:ind w:left="2149" w:hanging="354"/>
      </w:pPr>
      <w:rPr>
        <w:rFonts w:ascii="Symbol" w:hAnsi="Symbol" w:cs="Symbol" w:eastAsia="Symbol"/>
      </w:rPr>
    </w:lvl>
    <w:lvl w:ilvl="5">
      <w:start w:val="1"/>
      <w:numFmt w:val="bullet"/>
      <w:isLgl w:val="false"/>
      <w:suff w:val="tab"/>
      <w:lvlText w:val="Ø"/>
      <w:lvlJc w:val="left"/>
      <w:pPr>
        <w:ind w:left="2509" w:hanging="354"/>
      </w:pPr>
      <w:rPr>
        <w:rFonts w:ascii="Wingdings" w:hAnsi="Wingdings" w:cs="Wingdings" w:eastAsia="Wingdings"/>
      </w:rPr>
    </w:lvl>
    <w:lvl w:ilvl="6">
      <w:start w:val="1"/>
      <w:numFmt w:val="bullet"/>
      <w:isLgl w:val="false"/>
      <w:suff w:val="tab"/>
      <w:lvlText w:val="§"/>
      <w:lvlJc w:val="left"/>
      <w:pPr>
        <w:ind w:left="2869" w:hanging="354"/>
      </w:pPr>
      <w:rPr>
        <w:rFonts w:ascii="Wingdings" w:hAnsi="Wingdings" w:cs="Wingdings" w:eastAsia="Wingdings"/>
      </w:rPr>
    </w:lvl>
    <w:lvl w:ilvl="7">
      <w:start w:val="1"/>
      <w:numFmt w:val="bullet"/>
      <w:isLgl w:val="false"/>
      <w:suff w:val="tab"/>
      <w:lvlText w:val="·"/>
      <w:lvlJc w:val="left"/>
      <w:pPr>
        <w:ind w:left="3229" w:hanging="354"/>
      </w:pPr>
      <w:rPr>
        <w:rFonts w:ascii="Symbol" w:hAnsi="Symbol" w:cs="Symbol" w:eastAsia="Symbol"/>
      </w:rPr>
    </w:lvl>
    <w:lvl w:ilvl="8">
      <w:start w:val="1"/>
      <w:numFmt w:val="bullet"/>
      <w:isLgl w:val="false"/>
      <w:suff w:val="tab"/>
      <w:lvlText w:val="¨"/>
      <w:lvlJc w:val="left"/>
      <w:pPr>
        <w:ind w:left="3589" w:hanging="354"/>
      </w:pPr>
      <w:rPr>
        <w:rFonts w:ascii="Symbol" w:hAnsi="Symbol" w:cs="Symbol" w:eastAsia="Symbol"/>
      </w:rPr>
    </w:lvl>
  </w:abstractNum>
  <w:abstractNum w:abstractNumId="66">
    <w:multiLevelType w:val="hybridMultilevel"/>
    <w:lvl w:ilvl="0">
      <w:start w:val="1"/>
      <w:numFmt w:val="bullet"/>
      <w:isLgl w:val="false"/>
      <w:suff w:val="tab"/>
      <w:lvlText w:val="v"/>
      <w:lvlJc w:val="left"/>
      <w:pPr>
        <w:ind w:left="1417" w:hanging="355"/>
      </w:pPr>
      <w:rPr>
        <w:rFonts w:ascii="Wingdings" w:hAnsi="Wingdings" w:cs="Wingdings" w:eastAsia="Wingdings"/>
      </w:rPr>
    </w:lvl>
    <w:lvl w:ilvl="1">
      <w:start w:val="1"/>
      <w:numFmt w:val="bullet"/>
      <w:isLgl w:val="false"/>
      <w:suff w:val="tab"/>
      <w:lvlText w:val="Ø"/>
      <w:lvlJc w:val="left"/>
      <w:pPr>
        <w:ind w:left="1777" w:hanging="355"/>
      </w:pPr>
      <w:rPr>
        <w:rFonts w:ascii="Wingdings" w:hAnsi="Wingdings" w:cs="Wingdings" w:eastAsia="Wingdings"/>
      </w:rPr>
    </w:lvl>
    <w:lvl w:ilvl="2">
      <w:start w:val="1"/>
      <w:numFmt w:val="bullet"/>
      <w:isLgl w:val="false"/>
      <w:suff w:val="tab"/>
      <w:lvlText w:val="§"/>
      <w:lvlJc w:val="left"/>
      <w:pPr>
        <w:ind w:left="2137" w:hanging="355"/>
      </w:pPr>
      <w:rPr>
        <w:rFonts w:ascii="Wingdings" w:hAnsi="Wingdings" w:cs="Wingdings" w:eastAsia="Wingdings"/>
      </w:rPr>
    </w:lvl>
    <w:lvl w:ilvl="3">
      <w:start w:val="1"/>
      <w:numFmt w:val="bullet"/>
      <w:isLgl w:val="false"/>
      <w:suff w:val="tab"/>
      <w:lvlText w:val="·"/>
      <w:lvlJc w:val="left"/>
      <w:pPr>
        <w:ind w:left="2497" w:hanging="355"/>
      </w:pPr>
      <w:rPr>
        <w:rFonts w:ascii="Symbol" w:hAnsi="Symbol" w:cs="Symbol" w:eastAsia="Symbol"/>
      </w:rPr>
    </w:lvl>
    <w:lvl w:ilvl="4">
      <w:start w:val="1"/>
      <w:numFmt w:val="bullet"/>
      <w:isLgl w:val="false"/>
      <w:suff w:val="tab"/>
      <w:lvlText w:val="¨"/>
      <w:lvlJc w:val="left"/>
      <w:pPr>
        <w:ind w:left="2857" w:hanging="355"/>
      </w:pPr>
      <w:rPr>
        <w:rFonts w:ascii="Symbol" w:hAnsi="Symbol" w:cs="Symbol" w:eastAsia="Symbol"/>
      </w:rPr>
    </w:lvl>
    <w:lvl w:ilvl="5">
      <w:start w:val="1"/>
      <w:numFmt w:val="bullet"/>
      <w:isLgl w:val="false"/>
      <w:suff w:val="tab"/>
      <w:lvlText w:val="Ø"/>
      <w:lvlJc w:val="left"/>
      <w:pPr>
        <w:ind w:left="3217" w:hanging="355"/>
      </w:pPr>
      <w:rPr>
        <w:rFonts w:ascii="Wingdings" w:hAnsi="Wingdings" w:cs="Wingdings" w:eastAsia="Wingdings"/>
      </w:rPr>
    </w:lvl>
    <w:lvl w:ilvl="6">
      <w:start w:val="1"/>
      <w:numFmt w:val="bullet"/>
      <w:isLgl w:val="false"/>
      <w:suff w:val="tab"/>
      <w:lvlText w:val="§"/>
      <w:lvlJc w:val="left"/>
      <w:pPr>
        <w:ind w:left="3577" w:hanging="355"/>
      </w:pPr>
      <w:rPr>
        <w:rFonts w:ascii="Wingdings" w:hAnsi="Wingdings" w:cs="Wingdings" w:eastAsia="Wingdings"/>
      </w:rPr>
    </w:lvl>
    <w:lvl w:ilvl="7">
      <w:start w:val="1"/>
      <w:numFmt w:val="bullet"/>
      <w:isLgl w:val="false"/>
      <w:suff w:val="tab"/>
      <w:lvlText w:val="·"/>
      <w:lvlJc w:val="left"/>
      <w:pPr>
        <w:ind w:left="3937" w:hanging="355"/>
      </w:pPr>
      <w:rPr>
        <w:rFonts w:ascii="Symbol" w:hAnsi="Symbol" w:cs="Symbol" w:eastAsia="Symbol"/>
      </w:rPr>
    </w:lvl>
    <w:lvl w:ilvl="8">
      <w:start w:val="1"/>
      <w:numFmt w:val="bullet"/>
      <w:isLgl w:val="false"/>
      <w:suff w:val="tab"/>
      <w:lvlText w:val="¨"/>
      <w:lvlJc w:val="left"/>
      <w:pPr>
        <w:ind w:left="4297" w:hanging="355"/>
      </w:pPr>
      <w:rPr>
        <w:rFonts w:ascii="Symbol" w:hAnsi="Symbol" w:cs="Symbol" w:eastAsia="Symbol"/>
      </w:rPr>
    </w:lvl>
  </w:abstractNum>
  <w:abstractNum w:abstractNumId="67">
    <w:multiLevelType w:val="hybridMultilevel"/>
    <w:lvl w:ilvl="0">
      <w:start w:val="1"/>
      <w:numFmt w:val="decimal"/>
      <w:isLgl w:val="false"/>
      <w:suff w:val="tab"/>
      <w:lvlText w:val="%1."/>
      <w:lvlJc w:val="left"/>
      <w:pPr>
        <w:ind w:left="709" w:hanging="356"/>
      </w:pPr>
    </w:lvl>
    <w:lvl w:ilvl="1">
      <w:start w:val="1"/>
      <w:numFmt w:val="lowerLetter"/>
      <w:isLgl w:val="false"/>
      <w:suff w:val="tab"/>
      <w:lvlText w:val="%2."/>
      <w:lvlJc w:val="left"/>
      <w:pPr>
        <w:ind w:left="1429" w:hanging="356"/>
      </w:pPr>
    </w:lvl>
    <w:lvl w:ilvl="2">
      <w:start w:val="1"/>
      <w:numFmt w:val="lowerRoman"/>
      <w:isLgl w:val="false"/>
      <w:suff w:val="tab"/>
      <w:lvlText w:val="%3."/>
      <w:lvlJc w:val="right"/>
      <w:pPr>
        <w:ind w:left="2149" w:hanging="176"/>
      </w:pPr>
    </w:lvl>
    <w:lvl w:ilvl="3">
      <w:start w:val="1"/>
      <w:numFmt w:val="decimal"/>
      <w:isLgl w:val="false"/>
      <w:suff w:val="tab"/>
      <w:lvlText w:val="%4."/>
      <w:lvlJc w:val="left"/>
      <w:pPr>
        <w:ind w:left="2869" w:hanging="356"/>
      </w:pPr>
    </w:lvl>
    <w:lvl w:ilvl="4">
      <w:start w:val="1"/>
      <w:numFmt w:val="lowerLetter"/>
      <w:isLgl w:val="false"/>
      <w:suff w:val="tab"/>
      <w:lvlText w:val="%5."/>
      <w:lvlJc w:val="left"/>
      <w:pPr>
        <w:ind w:left="3589" w:hanging="356"/>
      </w:pPr>
    </w:lvl>
    <w:lvl w:ilvl="5">
      <w:start w:val="1"/>
      <w:numFmt w:val="lowerRoman"/>
      <w:isLgl w:val="false"/>
      <w:suff w:val="tab"/>
      <w:lvlText w:val="%6."/>
      <w:lvlJc w:val="right"/>
      <w:pPr>
        <w:ind w:left="4309" w:hanging="176"/>
      </w:pPr>
    </w:lvl>
    <w:lvl w:ilvl="6">
      <w:start w:val="1"/>
      <w:numFmt w:val="decimal"/>
      <w:isLgl w:val="false"/>
      <w:suff w:val="tab"/>
      <w:lvlText w:val="%7."/>
      <w:lvlJc w:val="left"/>
      <w:pPr>
        <w:ind w:left="5029" w:hanging="356"/>
      </w:pPr>
    </w:lvl>
    <w:lvl w:ilvl="7">
      <w:start w:val="1"/>
      <w:numFmt w:val="lowerLetter"/>
      <w:isLgl w:val="false"/>
      <w:suff w:val="tab"/>
      <w:lvlText w:val="%8."/>
      <w:lvlJc w:val="left"/>
      <w:pPr>
        <w:ind w:left="5749" w:hanging="356"/>
      </w:pPr>
    </w:lvl>
    <w:lvl w:ilvl="8">
      <w:start w:val="1"/>
      <w:numFmt w:val="lowerRoman"/>
      <w:isLgl w:val="false"/>
      <w:suff w:val="tab"/>
      <w:lvlText w:val="%9."/>
      <w:lvlJc w:val="right"/>
      <w:pPr>
        <w:ind w:left="6469" w:hanging="176"/>
      </w:pPr>
    </w:lvl>
  </w:abstractNum>
  <w:abstractNum w:abstractNumId="68">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69">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70">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71">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72">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73">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74">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75">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76">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77">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78">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79">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80">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81">
    <w:multiLevelType w:val="hybridMultilevel"/>
    <w:lvl w:ilvl="0">
      <w:start w:val="1"/>
      <w:numFmt w:val="bullet"/>
      <w:isLgl w:val="false"/>
      <w:suff w:val="tab"/>
      <w:lvlText w:val="v"/>
      <w:lvlJc w:val="left"/>
      <w:pPr>
        <w:ind w:left="709" w:hanging="356"/>
      </w:pPr>
      <w:rPr>
        <w:rFonts w:ascii="Wingdings" w:hAnsi="Wingdings" w:cs="Wingdings" w:eastAsia="Wingdings"/>
      </w:rPr>
    </w:lvl>
    <w:lvl w:ilvl="1">
      <w:start w:val="1"/>
      <w:numFmt w:val="bullet"/>
      <w:isLgl w:val="false"/>
      <w:suff w:val="tab"/>
      <w:lvlText w:val="Ø"/>
      <w:lvlJc w:val="left"/>
      <w:pPr>
        <w:ind w:left="1069" w:hanging="356"/>
      </w:pPr>
      <w:rPr>
        <w:rFonts w:ascii="Wingdings" w:hAnsi="Wingdings" w:cs="Wingdings" w:eastAsia="Wingdings"/>
      </w:rPr>
    </w:lvl>
    <w:lvl w:ilvl="2">
      <w:start w:val="1"/>
      <w:numFmt w:val="bullet"/>
      <w:isLgl w:val="false"/>
      <w:suff w:val="tab"/>
      <w:lvlText w:val="§"/>
      <w:lvlJc w:val="left"/>
      <w:pPr>
        <w:ind w:left="1429" w:hanging="356"/>
      </w:pPr>
      <w:rPr>
        <w:rFonts w:ascii="Wingdings" w:hAnsi="Wingdings" w:cs="Wingdings" w:eastAsia="Wingdings"/>
      </w:rPr>
    </w:lvl>
    <w:lvl w:ilvl="3">
      <w:start w:val="1"/>
      <w:numFmt w:val="bullet"/>
      <w:isLgl w:val="false"/>
      <w:suff w:val="tab"/>
      <w:lvlText w:val="·"/>
      <w:lvlJc w:val="left"/>
      <w:pPr>
        <w:ind w:left="1789" w:hanging="356"/>
      </w:pPr>
      <w:rPr>
        <w:rFonts w:ascii="Symbol" w:hAnsi="Symbol" w:cs="Symbol" w:eastAsia="Symbol"/>
      </w:rPr>
    </w:lvl>
    <w:lvl w:ilvl="4">
      <w:start w:val="1"/>
      <w:numFmt w:val="bullet"/>
      <w:isLgl w:val="false"/>
      <w:suff w:val="tab"/>
      <w:lvlText w:val="¨"/>
      <w:lvlJc w:val="left"/>
      <w:pPr>
        <w:ind w:left="2149" w:hanging="356"/>
      </w:pPr>
      <w:rPr>
        <w:rFonts w:ascii="Symbol" w:hAnsi="Symbol" w:cs="Symbol" w:eastAsia="Symbol"/>
      </w:rPr>
    </w:lvl>
    <w:lvl w:ilvl="5">
      <w:start w:val="1"/>
      <w:numFmt w:val="bullet"/>
      <w:isLgl w:val="false"/>
      <w:suff w:val="tab"/>
      <w:lvlText w:val="Ø"/>
      <w:lvlJc w:val="left"/>
      <w:pPr>
        <w:ind w:left="2509" w:hanging="356"/>
      </w:pPr>
      <w:rPr>
        <w:rFonts w:ascii="Wingdings" w:hAnsi="Wingdings" w:cs="Wingdings" w:eastAsia="Wingdings"/>
      </w:rPr>
    </w:lvl>
    <w:lvl w:ilvl="6">
      <w:start w:val="1"/>
      <w:numFmt w:val="bullet"/>
      <w:isLgl w:val="false"/>
      <w:suff w:val="tab"/>
      <w:lvlText w:val="§"/>
      <w:lvlJc w:val="left"/>
      <w:pPr>
        <w:ind w:left="2869" w:hanging="356"/>
      </w:pPr>
      <w:rPr>
        <w:rFonts w:ascii="Wingdings" w:hAnsi="Wingdings" w:cs="Wingdings" w:eastAsia="Wingdings"/>
      </w:rPr>
    </w:lvl>
    <w:lvl w:ilvl="7">
      <w:start w:val="1"/>
      <w:numFmt w:val="bullet"/>
      <w:isLgl w:val="false"/>
      <w:suff w:val="tab"/>
      <w:lvlText w:val="·"/>
      <w:lvlJc w:val="left"/>
      <w:pPr>
        <w:ind w:left="3229" w:hanging="356"/>
      </w:pPr>
      <w:rPr>
        <w:rFonts w:ascii="Symbol" w:hAnsi="Symbol" w:cs="Symbol" w:eastAsia="Symbol"/>
      </w:rPr>
    </w:lvl>
    <w:lvl w:ilvl="8">
      <w:start w:val="1"/>
      <w:numFmt w:val="bullet"/>
      <w:isLgl w:val="false"/>
      <w:suff w:val="tab"/>
      <w:lvlText w:val="¨"/>
      <w:lvlJc w:val="left"/>
      <w:pPr>
        <w:ind w:left="3589" w:hanging="356"/>
      </w:pPr>
      <w:rPr>
        <w:rFonts w:ascii="Symbol" w:hAnsi="Symbol" w:cs="Symbol" w:eastAsia="Symbol"/>
      </w:rPr>
    </w:lvl>
  </w:abstractNum>
  <w:abstractNum w:abstractNumId="82">
    <w:multiLevelType w:val="hybridMultilevel"/>
    <w:lvl w:ilvl="0">
      <w:start w:val="1"/>
      <w:numFmt w:val="decimal"/>
      <w:isLgl w:val="false"/>
      <w:suff w:val="tab"/>
      <w:lvlText w:val="%1."/>
      <w:lvlJc w:val="left"/>
      <w:pPr>
        <w:ind w:left="709" w:hanging="356"/>
      </w:pPr>
    </w:lvl>
    <w:lvl w:ilvl="1">
      <w:start w:val="1"/>
      <w:numFmt w:val="lowerLetter"/>
      <w:isLgl w:val="false"/>
      <w:suff w:val="tab"/>
      <w:lvlText w:val="%2."/>
      <w:lvlJc w:val="left"/>
      <w:pPr>
        <w:ind w:left="1429" w:hanging="356"/>
      </w:pPr>
    </w:lvl>
    <w:lvl w:ilvl="2">
      <w:start w:val="1"/>
      <w:numFmt w:val="lowerRoman"/>
      <w:isLgl w:val="false"/>
      <w:suff w:val="tab"/>
      <w:lvlText w:val="%3."/>
      <w:lvlJc w:val="right"/>
      <w:pPr>
        <w:ind w:left="2149" w:hanging="176"/>
      </w:pPr>
    </w:lvl>
    <w:lvl w:ilvl="3">
      <w:start w:val="1"/>
      <w:numFmt w:val="decimal"/>
      <w:isLgl w:val="false"/>
      <w:suff w:val="tab"/>
      <w:lvlText w:val="%4."/>
      <w:lvlJc w:val="left"/>
      <w:pPr>
        <w:ind w:left="2869" w:hanging="356"/>
      </w:pPr>
    </w:lvl>
    <w:lvl w:ilvl="4">
      <w:start w:val="1"/>
      <w:numFmt w:val="lowerLetter"/>
      <w:isLgl w:val="false"/>
      <w:suff w:val="tab"/>
      <w:lvlText w:val="%5."/>
      <w:lvlJc w:val="left"/>
      <w:pPr>
        <w:ind w:left="3589" w:hanging="356"/>
      </w:pPr>
    </w:lvl>
    <w:lvl w:ilvl="5">
      <w:start w:val="1"/>
      <w:numFmt w:val="lowerRoman"/>
      <w:isLgl w:val="false"/>
      <w:suff w:val="tab"/>
      <w:lvlText w:val="%6."/>
      <w:lvlJc w:val="right"/>
      <w:pPr>
        <w:ind w:left="4309" w:hanging="176"/>
      </w:pPr>
    </w:lvl>
    <w:lvl w:ilvl="6">
      <w:start w:val="1"/>
      <w:numFmt w:val="decimal"/>
      <w:isLgl w:val="false"/>
      <w:suff w:val="tab"/>
      <w:lvlText w:val="%7."/>
      <w:lvlJc w:val="left"/>
      <w:pPr>
        <w:ind w:left="5029" w:hanging="356"/>
      </w:pPr>
    </w:lvl>
    <w:lvl w:ilvl="7">
      <w:start w:val="1"/>
      <w:numFmt w:val="lowerLetter"/>
      <w:isLgl w:val="false"/>
      <w:suff w:val="tab"/>
      <w:lvlText w:val="%8."/>
      <w:lvlJc w:val="left"/>
      <w:pPr>
        <w:ind w:left="5749" w:hanging="356"/>
      </w:pPr>
    </w:lvl>
    <w:lvl w:ilvl="8">
      <w:start w:val="1"/>
      <w:numFmt w:val="lowerRoman"/>
      <w:isLgl w:val="false"/>
      <w:suff w:val="tab"/>
      <w:lvlText w:val="%9."/>
      <w:lvlJc w:val="right"/>
      <w:pPr>
        <w:ind w:left="6469" w:hanging="176"/>
      </w:pPr>
    </w:lvl>
  </w:abstractNum>
  <w:abstractNum w:abstractNumId="83">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84">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85">
    <w:multiLevelType w:val="hybridMultilevel"/>
    <w:lvl w:ilvl="0">
      <w:start w:val="1"/>
      <w:numFmt w:val="bullet"/>
      <w:isLgl w:val="false"/>
      <w:suff w:val="tab"/>
      <w:lvlText w:val="v"/>
      <w:lvlJc w:val="left"/>
      <w:pPr>
        <w:ind w:left="709" w:hanging="357"/>
      </w:pPr>
      <w:rPr>
        <w:rFonts w:ascii="Wingdings" w:hAnsi="Wingdings" w:cs="Wingdings" w:eastAsia="Wingdings"/>
      </w:rPr>
    </w:lvl>
    <w:lvl w:ilvl="1">
      <w:start w:val="1"/>
      <w:numFmt w:val="bullet"/>
      <w:isLgl w:val="false"/>
      <w:suff w:val="tab"/>
      <w:lvlText w:val="Ø"/>
      <w:lvlJc w:val="left"/>
      <w:pPr>
        <w:ind w:left="1069" w:hanging="357"/>
      </w:pPr>
      <w:rPr>
        <w:rFonts w:ascii="Wingdings" w:hAnsi="Wingdings" w:cs="Wingdings" w:eastAsia="Wingdings"/>
      </w:rPr>
    </w:lvl>
    <w:lvl w:ilvl="2">
      <w:start w:val="1"/>
      <w:numFmt w:val="bullet"/>
      <w:isLgl w:val="false"/>
      <w:suff w:val="tab"/>
      <w:lvlText w:val="§"/>
      <w:lvlJc w:val="left"/>
      <w:pPr>
        <w:ind w:left="1429" w:hanging="357"/>
      </w:pPr>
      <w:rPr>
        <w:rFonts w:ascii="Wingdings" w:hAnsi="Wingdings" w:cs="Wingdings" w:eastAsia="Wingdings"/>
      </w:rPr>
    </w:lvl>
    <w:lvl w:ilvl="3">
      <w:start w:val="1"/>
      <w:numFmt w:val="bullet"/>
      <w:isLgl w:val="false"/>
      <w:suff w:val="tab"/>
      <w:lvlText w:val="·"/>
      <w:lvlJc w:val="left"/>
      <w:pPr>
        <w:ind w:left="1789" w:hanging="357"/>
      </w:pPr>
      <w:rPr>
        <w:rFonts w:ascii="Symbol" w:hAnsi="Symbol" w:cs="Symbol" w:eastAsia="Symbol"/>
      </w:rPr>
    </w:lvl>
    <w:lvl w:ilvl="4">
      <w:start w:val="1"/>
      <w:numFmt w:val="bullet"/>
      <w:isLgl w:val="false"/>
      <w:suff w:val="tab"/>
      <w:lvlText w:val="¨"/>
      <w:lvlJc w:val="left"/>
      <w:pPr>
        <w:ind w:left="2149" w:hanging="357"/>
      </w:pPr>
      <w:rPr>
        <w:rFonts w:ascii="Symbol" w:hAnsi="Symbol" w:cs="Symbol" w:eastAsia="Symbol"/>
      </w:rPr>
    </w:lvl>
    <w:lvl w:ilvl="5">
      <w:start w:val="1"/>
      <w:numFmt w:val="bullet"/>
      <w:isLgl w:val="false"/>
      <w:suff w:val="tab"/>
      <w:lvlText w:val="Ø"/>
      <w:lvlJc w:val="left"/>
      <w:pPr>
        <w:ind w:left="2509" w:hanging="357"/>
      </w:pPr>
      <w:rPr>
        <w:rFonts w:ascii="Wingdings" w:hAnsi="Wingdings" w:cs="Wingdings" w:eastAsia="Wingdings"/>
      </w:rPr>
    </w:lvl>
    <w:lvl w:ilvl="6">
      <w:start w:val="1"/>
      <w:numFmt w:val="bullet"/>
      <w:isLgl w:val="false"/>
      <w:suff w:val="tab"/>
      <w:lvlText w:val="§"/>
      <w:lvlJc w:val="left"/>
      <w:pPr>
        <w:ind w:left="2869" w:hanging="357"/>
      </w:pPr>
      <w:rPr>
        <w:rFonts w:ascii="Wingdings" w:hAnsi="Wingdings" w:cs="Wingdings" w:eastAsia="Wingdings"/>
      </w:rPr>
    </w:lvl>
    <w:lvl w:ilvl="7">
      <w:start w:val="1"/>
      <w:numFmt w:val="bullet"/>
      <w:isLgl w:val="false"/>
      <w:suff w:val="tab"/>
      <w:lvlText w:val="·"/>
      <w:lvlJc w:val="left"/>
      <w:pPr>
        <w:ind w:left="3229" w:hanging="357"/>
      </w:pPr>
      <w:rPr>
        <w:rFonts w:ascii="Symbol" w:hAnsi="Symbol" w:cs="Symbol" w:eastAsia="Symbol"/>
      </w:rPr>
    </w:lvl>
    <w:lvl w:ilvl="8">
      <w:start w:val="1"/>
      <w:numFmt w:val="bullet"/>
      <w:isLgl w:val="false"/>
      <w:suff w:val="tab"/>
      <w:lvlText w:val="¨"/>
      <w:lvlJc w:val="left"/>
      <w:pPr>
        <w:ind w:left="3589" w:hanging="357"/>
      </w:pPr>
      <w:rPr>
        <w:rFonts w:ascii="Symbol" w:hAnsi="Symbol" w:cs="Symbol" w:eastAsia="Symbol"/>
      </w:rPr>
    </w:lvl>
  </w:abstractNum>
  <w:abstractNum w:abstractNumId="86">
    <w:multiLevelType w:val="hybridMultilevel"/>
    <w:lvl w:ilvl="0">
      <w:start w:val="1"/>
      <w:numFmt w:val="bullet"/>
      <w:isLgl w:val="false"/>
      <w:suff w:val="tab"/>
      <w:lvlText w:val="v"/>
      <w:lvlJc w:val="left"/>
      <w:pPr>
        <w:ind w:left="709" w:hanging="357"/>
      </w:pPr>
      <w:rPr>
        <w:rFonts w:ascii="Wingdings" w:hAnsi="Wingdings" w:cs="Wingdings" w:eastAsia="Wingdings"/>
      </w:rPr>
    </w:lvl>
    <w:lvl w:ilvl="1">
      <w:start w:val="1"/>
      <w:numFmt w:val="bullet"/>
      <w:isLgl w:val="false"/>
      <w:suff w:val="tab"/>
      <w:lvlText w:val="Ø"/>
      <w:lvlJc w:val="left"/>
      <w:pPr>
        <w:ind w:left="1069" w:hanging="357"/>
      </w:pPr>
      <w:rPr>
        <w:rFonts w:ascii="Wingdings" w:hAnsi="Wingdings" w:cs="Wingdings" w:eastAsia="Wingdings"/>
      </w:rPr>
    </w:lvl>
    <w:lvl w:ilvl="2">
      <w:start w:val="1"/>
      <w:numFmt w:val="bullet"/>
      <w:isLgl w:val="false"/>
      <w:suff w:val="tab"/>
      <w:lvlText w:val="§"/>
      <w:lvlJc w:val="left"/>
      <w:pPr>
        <w:ind w:left="1429" w:hanging="357"/>
      </w:pPr>
      <w:rPr>
        <w:rFonts w:ascii="Wingdings" w:hAnsi="Wingdings" w:cs="Wingdings" w:eastAsia="Wingdings"/>
      </w:rPr>
    </w:lvl>
    <w:lvl w:ilvl="3">
      <w:start w:val="1"/>
      <w:numFmt w:val="bullet"/>
      <w:isLgl w:val="false"/>
      <w:suff w:val="tab"/>
      <w:lvlText w:val="·"/>
      <w:lvlJc w:val="left"/>
      <w:pPr>
        <w:ind w:left="1789" w:hanging="357"/>
      </w:pPr>
      <w:rPr>
        <w:rFonts w:ascii="Symbol" w:hAnsi="Symbol" w:cs="Symbol" w:eastAsia="Symbol"/>
      </w:rPr>
    </w:lvl>
    <w:lvl w:ilvl="4">
      <w:start w:val="1"/>
      <w:numFmt w:val="bullet"/>
      <w:isLgl w:val="false"/>
      <w:suff w:val="tab"/>
      <w:lvlText w:val="¨"/>
      <w:lvlJc w:val="left"/>
      <w:pPr>
        <w:ind w:left="2149" w:hanging="357"/>
      </w:pPr>
      <w:rPr>
        <w:rFonts w:ascii="Symbol" w:hAnsi="Symbol" w:cs="Symbol" w:eastAsia="Symbol"/>
      </w:rPr>
    </w:lvl>
    <w:lvl w:ilvl="5">
      <w:start w:val="1"/>
      <w:numFmt w:val="bullet"/>
      <w:isLgl w:val="false"/>
      <w:suff w:val="tab"/>
      <w:lvlText w:val="Ø"/>
      <w:lvlJc w:val="left"/>
      <w:pPr>
        <w:ind w:left="2509" w:hanging="357"/>
      </w:pPr>
      <w:rPr>
        <w:rFonts w:ascii="Wingdings" w:hAnsi="Wingdings" w:cs="Wingdings" w:eastAsia="Wingdings"/>
      </w:rPr>
    </w:lvl>
    <w:lvl w:ilvl="6">
      <w:start w:val="1"/>
      <w:numFmt w:val="bullet"/>
      <w:isLgl w:val="false"/>
      <w:suff w:val="tab"/>
      <w:lvlText w:val="§"/>
      <w:lvlJc w:val="left"/>
      <w:pPr>
        <w:ind w:left="2869" w:hanging="357"/>
      </w:pPr>
      <w:rPr>
        <w:rFonts w:ascii="Wingdings" w:hAnsi="Wingdings" w:cs="Wingdings" w:eastAsia="Wingdings"/>
      </w:rPr>
    </w:lvl>
    <w:lvl w:ilvl="7">
      <w:start w:val="1"/>
      <w:numFmt w:val="bullet"/>
      <w:isLgl w:val="false"/>
      <w:suff w:val="tab"/>
      <w:lvlText w:val="·"/>
      <w:lvlJc w:val="left"/>
      <w:pPr>
        <w:ind w:left="3229" w:hanging="357"/>
      </w:pPr>
      <w:rPr>
        <w:rFonts w:ascii="Symbol" w:hAnsi="Symbol" w:cs="Symbol" w:eastAsia="Symbol"/>
      </w:rPr>
    </w:lvl>
    <w:lvl w:ilvl="8">
      <w:start w:val="1"/>
      <w:numFmt w:val="bullet"/>
      <w:isLgl w:val="false"/>
      <w:suff w:val="tab"/>
      <w:lvlText w:val="¨"/>
      <w:lvlJc w:val="left"/>
      <w:pPr>
        <w:ind w:left="3589" w:hanging="357"/>
      </w:pPr>
      <w:rPr>
        <w:rFonts w:ascii="Symbol" w:hAnsi="Symbol" w:cs="Symbol" w:eastAsia="Symbol"/>
      </w:rPr>
    </w:lvl>
  </w:abstractNum>
  <w:abstractNum w:abstractNumId="87">
    <w:multiLevelType w:val="hybridMultilevel"/>
    <w:lvl w:ilvl="0">
      <w:start w:val="1"/>
      <w:numFmt w:val="bullet"/>
      <w:isLgl w:val="false"/>
      <w:suff w:val="tab"/>
      <w:lvlText w:val="v"/>
      <w:lvlJc w:val="left"/>
      <w:pPr>
        <w:ind w:left="709" w:hanging="357"/>
      </w:pPr>
      <w:rPr>
        <w:rFonts w:ascii="Wingdings" w:hAnsi="Wingdings" w:cs="Wingdings" w:eastAsia="Wingdings"/>
      </w:rPr>
    </w:lvl>
    <w:lvl w:ilvl="1">
      <w:start w:val="1"/>
      <w:numFmt w:val="bullet"/>
      <w:isLgl w:val="false"/>
      <w:suff w:val="tab"/>
      <w:lvlText w:val="Ø"/>
      <w:lvlJc w:val="left"/>
      <w:pPr>
        <w:ind w:left="1069" w:hanging="357"/>
      </w:pPr>
      <w:rPr>
        <w:rFonts w:ascii="Wingdings" w:hAnsi="Wingdings" w:cs="Wingdings" w:eastAsia="Wingdings"/>
      </w:rPr>
    </w:lvl>
    <w:lvl w:ilvl="2">
      <w:start w:val="1"/>
      <w:numFmt w:val="bullet"/>
      <w:isLgl w:val="false"/>
      <w:suff w:val="tab"/>
      <w:lvlText w:val="§"/>
      <w:lvlJc w:val="left"/>
      <w:pPr>
        <w:ind w:left="1429" w:hanging="357"/>
      </w:pPr>
      <w:rPr>
        <w:rFonts w:ascii="Wingdings" w:hAnsi="Wingdings" w:cs="Wingdings" w:eastAsia="Wingdings"/>
      </w:rPr>
    </w:lvl>
    <w:lvl w:ilvl="3">
      <w:start w:val="1"/>
      <w:numFmt w:val="bullet"/>
      <w:isLgl w:val="false"/>
      <w:suff w:val="tab"/>
      <w:lvlText w:val="·"/>
      <w:lvlJc w:val="left"/>
      <w:pPr>
        <w:ind w:left="1789" w:hanging="357"/>
      </w:pPr>
      <w:rPr>
        <w:rFonts w:ascii="Symbol" w:hAnsi="Symbol" w:cs="Symbol" w:eastAsia="Symbol"/>
      </w:rPr>
    </w:lvl>
    <w:lvl w:ilvl="4">
      <w:start w:val="1"/>
      <w:numFmt w:val="bullet"/>
      <w:isLgl w:val="false"/>
      <w:suff w:val="tab"/>
      <w:lvlText w:val="¨"/>
      <w:lvlJc w:val="left"/>
      <w:pPr>
        <w:ind w:left="2149" w:hanging="357"/>
      </w:pPr>
      <w:rPr>
        <w:rFonts w:ascii="Symbol" w:hAnsi="Symbol" w:cs="Symbol" w:eastAsia="Symbol"/>
      </w:rPr>
    </w:lvl>
    <w:lvl w:ilvl="5">
      <w:start w:val="1"/>
      <w:numFmt w:val="bullet"/>
      <w:isLgl w:val="false"/>
      <w:suff w:val="tab"/>
      <w:lvlText w:val="Ø"/>
      <w:lvlJc w:val="left"/>
      <w:pPr>
        <w:ind w:left="2509" w:hanging="357"/>
      </w:pPr>
      <w:rPr>
        <w:rFonts w:ascii="Wingdings" w:hAnsi="Wingdings" w:cs="Wingdings" w:eastAsia="Wingdings"/>
      </w:rPr>
    </w:lvl>
    <w:lvl w:ilvl="6">
      <w:start w:val="1"/>
      <w:numFmt w:val="bullet"/>
      <w:isLgl w:val="false"/>
      <w:suff w:val="tab"/>
      <w:lvlText w:val="§"/>
      <w:lvlJc w:val="left"/>
      <w:pPr>
        <w:ind w:left="2869" w:hanging="357"/>
      </w:pPr>
      <w:rPr>
        <w:rFonts w:ascii="Wingdings" w:hAnsi="Wingdings" w:cs="Wingdings" w:eastAsia="Wingdings"/>
      </w:rPr>
    </w:lvl>
    <w:lvl w:ilvl="7">
      <w:start w:val="1"/>
      <w:numFmt w:val="bullet"/>
      <w:isLgl w:val="false"/>
      <w:suff w:val="tab"/>
      <w:lvlText w:val="·"/>
      <w:lvlJc w:val="left"/>
      <w:pPr>
        <w:ind w:left="3229" w:hanging="357"/>
      </w:pPr>
      <w:rPr>
        <w:rFonts w:ascii="Symbol" w:hAnsi="Symbol" w:cs="Symbol" w:eastAsia="Symbol"/>
      </w:rPr>
    </w:lvl>
    <w:lvl w:ilvl="8">
      <w:start w:val="1"/>
      <w:numFmt w:val="bullet"/>
      <w:isLgl w:val="false"/>
      <w:suff w:val="tab"/>
      <w:lvlText w:val="¨"/>
      <w:lvlJc w:val="left"/>
      <w:pPr>
        <w:ind w:left="3589" w:hanging="357"/>
      </w:pPr>
      <w:rPr>
        <w:rFonts w:ascii="Symbol" w:hAnsi="Symbol" w:cs="Symbol" w:eastAsia="Symbol"/>
      </w:rPr>
    </w:lvl>
  </w:abstractNum>
  <w:abstractNum w:abstractNumId="88">
    <w:multiLevelType w:val="hybridMultilevel"/>
    <w:lvl w:ilvl="0">
      <w:start w:val="1"/>
      <w:numFmt w:val="bullet"/>
      <w:isLgl w:val="false"/>
      <w:suff w:val="tab"/>
      <w:lvlText w:val="v"/>
      <w:lvlJc w:val="left"/>
      <w:pPr>
        <w:ind w:left="709" w:hanging="357"/>
      </w:pPr>
      <w:rPr>
        <w:rFonts w:ascii="Wingdings" w:hAnsi="Wingdings" w:cs="Wingdings" w:eastAsia="Wingdings"/>
      </w:rPr>
    </w:lvl>
    <w:lvl w:ilvl="1">
      <w:start w:val="1"/>
      <w:numFmt w:val="bullet"/>
      <w:isLgl w:val="false"/>
      <w:suff w:val="tab"/>
      <w:lvlText w:val="Ø"/>
      <w:lvlJc w:val="left"/>
      <w:pPr>
        <w:ind w:left="1069" w:hanging="357"/>
      </w:pPr>
      <w:rPr>
        <w:rFonts w:ascii="Wingdings" w:hAnsi="Wingdings" w:cs="Wingdings" w:eastAsia="Wingdings"/>
      </w:rPr>
    </w:lvl>
    <w:lvl w:ilvl="2">
      <w:start w:val="1"/>
      <w:numFmt w:val="bullet"/>
      <w:isLgl w:val="false"/>
      <w:suff w:val="tab"/>
      <w:lvlText w:val="§"/>
      <w:lvlJc w:val="left"/>
      <w:pPr>
        <w:ind w:left="1429" w:hanging="357"/>
      </w:pPr>
      <w:rPr>
        <w:rFonts w:ascii="Wingdings" w:hAnsi="Wingdings" w:cs="Wingdings" w:eastAsia="Wingdings"/>
      </w:rPr>
    </w:lvl>
    <w:lvl w:ilvl="3">
      <w:start w:val="1"/>
      <w:numFmt w:val="bullet"/>
      <w:isLgl w:val="false"/>
      <w:suff w:val="tab"/>
      <w:lvlText w:val="·"/>
      <w:lvlJc w:val="left"/>
      <w:pPr>
        <w:ind w:left="1789" w:hanging="357"/>
      </w:pPr>
      <w:rPr>
        <w:rFonts w:ascii="Symbol" w:hAnsi="Symbol" w:cs="Symbol" w:eastAsia="Symbol"/>
      </w:rPr>
    </w:lvl>
    <w:lvl w:ilvl="4">
      <w:start w:val="1"/>
      <w:numFmt w:val="bullet"/>
      <w:isLgl w:val="false"/>
      <w:suff w:val="tab"/>
      <w:lvlText w:val="¨"/>
      <w:lvlJc w:val="left"/>
      <w:pPr>
        <w:ind w:left="2149" w:hanging="357"/>
      </w:pPr>
      <w:rPr>
        <w:rFonts w:ascii="Symbol" w:hAnsi="Symbol" w:cs="Symbol" w:eastAsia="Symbol"/>
      </w:rPr>
    </w:lvl>
    <w:lvl w:ilvl="5">
      <w:start w:val="1"/>
      <w:numFmt w:val="bullet"/>
      <w:isLgl w:val="false"/>
      <w:suff w:val="tab"/>
      <w:lvlText w:val="Ø"/>
      <w:lvlJc w:val="left"/>
      <w:pPr>
        <w:ind w:left="2509" w:hanging="357"/>
      </w:pPr>
      <w:rPr>
        <w:rFonts w:ascii="Wingdings" w:hAnsi="Wingdings" w:cs="Wingdings" w:eastAsia="Wingdings"/>
      </w:rPr>
    </w:lvl>
    <w:lvl w:ilvl="6">
      <w:start w:val="1"/>
      <w:numFmt w:val="bullet"/>
      <w:isLgl w:val="false"/>
      <w:suff w:val="tab"/>
      <w:lvlText w:val="§"/>
      <w:lvlJc w:val="left"/>
      <w:pPr>
        <w:ind w:left="2869" w:hanging="357"/>
      </w:pPr>
      <w:rPr>
        <w:rFonts w:ascii="Wingdings" w:hAnsi="Wingdings" w:cs="Wingdings" w:eastAsia="Wingdings"/>
      </w:rPr>
    </w:lvl>
    <w:lvl w:ilvl="7">
      <w:start w:val="1"/>
      <w:numFmt w:val="bullet"/>
      <w:isLgl w:val="false"/>
      <w:suff w:val="tab"/>
      <w:lvlText w:val="·"/>
      <w:lvlJc w:val="left"/>
      <w:pPr>
        <w:ind w:left="3229" w:hanging="357"/>
      </w:pPr>
      <w:rPr>
        <w:rFonts w:ascii="Symbol" w:hAnsi="Symbol" w:cs="Symbol" w:eastAsia="Symbol"/>
      </w:rPr>
    </w:lvl>
    <w:lvl w:ilvl="8">
      <w:start w:val="1"/>
      <w:numFmt w:val="bullet"/>
      <w:isLgl w:val="false"/>
      <w:suff w:val="tab"/>
      <w:lvlText w:val="¨"/>
      <w:lvlJc w:val="left"/>
      <w:pPr>
        <w:ind w:left="3589" w:hanging="357"/>
      </w:pPr>
      <w:rPr>
        <w:rFonts w:ascii="Symbol" w:hAnsi="Symbol" w:cs="Symbol" w:eastAsia="Symbol"/>
      </w:rPr>
    </w:lvl>
  </w:abstractNum>
  <w:abstractNum w:abstractNumId="89">
    <w:multiLevelType w:val="hybridMultilevel"/>
    <w:lvl w:ilvl="0">
      <w:start w:val="1"/>
      <w:numFmt w:val="bullet"/>
      <w:isLgl w:val="false"/>
      <w:suff w:val="tab"/>
      <w:lvlText w:val="v"/>
      <w:lvlJc w:val="left"/>
      <w:pPr>
        <w:ind w:left="1417" w:hanging="358"/>
      </w:pPr>
      <w:rPr>
        <w:rFonts w:ascii="Wingdings" w:hAnsi="Wingdings" w:cs="Wingdings" w:eastAsia="Wingdings"/>
      </w:rPr>
    </w:lvl>
    <w:lvl w:ilvl="1">
      <w:start w:val="1"/>
      <w:numFmt w:val="bullet"/>
      <w:isLgl w:val="false"/>
      <w:suff w:val="tab"/>
      <w:lvlText w:val="Ø"/>
      <w:lvlJc w:val="left"/>
      <w:pPr>
        <w:ind w:left="1777" w:hanging="358"/>
      </w:pPr>
      <w:rPr>
        <w:rFonts w:ascii="Wingdings" w:hAnsi="Wingdings" w:cs="Wingdings" w:eastAsia="Wingdings"/>
      </w:rPr>
    </w:lvl>
    <w:lvl w:ilvl="2">
      <w:start w:val="1"/>
      <w:numFmt w:val="bullet"/>
      <w:isLgl w:val="false"/>
      <w:suff w:val="tab"/>
      <w:lvlText w:val="§"/>
      <w:lvlJc w:val="left"/>
      <w:pPr>
        <w:ind w:left="2137" w:hanging="358"/>
      </w:pPr>
      <w:rPr>
        <w:rFonts w:ascii="Wingdings" w:hAnsi="Wingdings" w:cs="Wingdings" w:eastAsia="Wingdings"/>
      </w:rPr>
    </w:lvl>
    <w:lvl w:ilvl="3">
      <w:start w:val="1"/>
      <w:numFmt w:val="bullet"/>
      <w:isLgl w:val="false"/>
      <w:suff w:val="tab"/>
      <w:lvlText w:val="·"/>
      <w:lvlJc w:val="left"/>
      <w:pPr>
        <w:ind w:left="2497" w:hanging="358"/>
      </w:pPr>
      <w:rPr>
        <w:rFonts w:ascii="Symbol" w:hAnsi="Symbol" w:cs="Symbol" w:eastAsia="Symbol"/>
      </w:rPr>
    </w:lvl>
    <w:lvl w:ilvl="4">
      <w:start w:val="1"/>
      <w:numFmt w:val="bullet"/>
      <w:isLgl w:val="false"/>
      <w:suff w:val="tab"/>
      <w:lvlText w:val="¨"/>
      <w:lvlJc w:val="left"/>
      <w:pPr>
        <w:ind w:left="2857" w:hanging="358"/>
      </w:pPr>
      <w:rPr>
        <w:rFonts w:ascii="Symbol" w:hAnsi="Symbol" w:cs="Symbol" w:eastAsia="Symbol"/>
      </w:rPr>
    </w:lvl>
    <w:lvl w:ilvl="5">
      <w:start w:val="1"/>
      <w:numFmt w:val="bullet"/>
      <w:isLgl w:val="false"/>
      <w:suff w:val="tab"/>
      <w:lvlText w:val="Ø"/>
      <w:lvlJc w:val="left"/>
      <w:pPr>
        <w:ind w:left="3217" w:hanging="358"/>
      </w:pPr>
      <w:rPr>
        <w:rFonts w:ascii="Wingdings" w:hAnsi="Wingdings" w:cs="Wingdings" w:eastAsia="Wingdings"/>
      </w:rPr>
    </w:lvl>
    <w:lvl w:ilvl="6">
      <w:start w:val="1"/>
      <w:numFmt w:val="bullet"/>
      <w:isLgl w:val="false"/>
      <w:suff w:val="tab"/>
      <w:lvlText w:val="§"/>
      <w:lvlJc w:val="left"/>
      <w:pPr>
        <w:ind w:left="3577" w:hanging="358"/>
      </w:pPr>
      <w:rPr>
        <w:rFonts w:ascii="Wingdings" w:hAnsi="Wingdings" w:cs="Wingdings" w:eastAsia="Wingdings"/>
      </w:rPr>
    </w:lvl>
    <w:lvl w:ilvl="7">
      <w:start w:val="1"/>
      <w:numFmt w:val="bullet"/>
      <w:isLgl w:val="false"/>
      <w:suff w:val="tab"/>
      <w:lvlText w:val="·"/>
      <w:lvlJc w:val="left"/>
      <w:pPr>
        <w:ind w:left="3937" w:hanging="358"/>
      </w:pPr>
      <w:rPr>
        <w:rFonts w:ascii="Symbol" w:hAnsi="Symbol" w:cs="Symbol" w:eastAsia="Symbol"/>
      </w:rPr>
    </w:lvl>
    <w:lvl w:ilvl="8">
      <w:start w:val="1"/>
      <w:numFmt w:val="bullet"/>
      <w:isLgl w:val="false"/>
      <w:suff w:val="tab"/>
      <w:lvlText w:val="¨"/>
      <w:lvlJc w:val="left"/>
      <w:pPr>
        <w:ind w:left="4297" w:hanging="358"/>
      </w:pPr>
      <w:rPr>
        <w:rFonts w:ascii="Symbol" w:hAnsi="Symbol" w:cs="Symbol" w:eastAsia="Symbol"/>
      </w:rPr>
    </w:lvl>
  </w:abstractNum>
  <w:abstractNum w:abstractNumId="90">
    <w:multiLevelType w:val="hybridMultilevel"/>
    <w:lvl w:ilvl="0">
      <w:start w:val="1"/>
      <w:numFmt w:val="bullet"/>
      <w:isLgl w:val="false"/>
      <w:suff w:val="tab"/>
      <w:lvlText w:val="v"/>
      <w:lvlJc w:val="left"/>
      <w:pPr>
        <w:ind w:left="709" w:hanging="358"/>
      </w:pPr>
      <w:rPr>
        <w:rFonts w:ascii="Wingdings" w:hAnsi="Wingdings" w:cs="Wingdings" w:eastAsia="Wingdings"/>
      </w:rPr>
    </w:lvl>
    <w:lvl w:ilvl="1">
      <w:start w:val="1"/>
      <w:numFmt w:val="bullet"/>
      <w:isLgl w:val="false"/>
      <w:suff w:val="tab"/>
      <w:lvlText w:val="Ø"/>
      <w:lvlJc w:val="left"/>
      <w:pPr>
        <w:ind w:left="1069" w:hanging="358"/>
      </w:pPr>
      <w:rPr>
        <w:rFonts w:ascii="Wingdings" w:hAnsi="Wingdings" w:cs="Wingdings" w:eastAsia="Wingdings"/>
      </w:rPr>
    </w:lvl>
    <w:lvl w:ilvl="2">
      <w:start w:val="1"/>
      <w:numFmt w:val="bullet"/>
      <w:isLgl w:val="false"/>
      <w:suff w:val="tab"/>
      <w:lvlText w:val="§"/>
      <w:lvlJc w:val="left"/>
      <w:pPr>
        <w:ind w:left="1429" w:hanging="358"/>
      </w:pPr>
      <w:rPr>
        <w:rFonts w:ascii="Wingdings" w:hAnsi="Wingdings" w:cs="Wingdings" w:eastAsia="Wingdings"/>
      </w:rPr>
    </w:lvl>
    <w:lvl w:ilvl="3">
      <w:start w:val="1"/>
      <w:numFmt w:val="bullet"/>
      <w:isLgl w:val="false"/>
      <w:suff w:val="tab"/>
      <w:lvlText w:val="·"/>
      <w:lvlJc w:val="left"/>
      <w:pPr>
        <w:ind w:left="1789" w:hanging="358"/>
      </w:pPr>
      <w:rPr>
        <w:rFonts w:ascii="Symbol" w:hAnsi="Symbol" w:cs="Symbol" w:eastAsia="Symbol"/>
      </w:rPr>
    </w:lvl>
    <w:lvl w:ilvl="4">
      <w:start w:val="1"/>
      <w:numFmt w:val="bullet"/>
      <w:isLgl w:val="false"/>
      <w:suff w:val="tab"/>
      <w:lvlText w:val="¨"/>
      <w:lvlJc w:val="left"/>
      <w:pPr>
        <w:ind w:left="2149" w:hanging="358"/>
      </w:pPr>
      <w:rPr>
        <w:rFonts w:ascii="Symbol" w:hAnsi="Symbol" w:cs="Symbol" w:eastAsia="Symbol"/>
      </w:rPr>
    </w:lvl>
    <w:lvl w:ilvl="5">
      <w:start w:val="1"/>
      <w:numFmt w:val="bullet"/>
      <w:isLgl w:val="false"/>
      <w:suff w:val="tab"/>
      <w:lvlText w:val="Ø"/>
      <w:lvlJc w:val="left"/>
      <w:pPr>
        <w:ind w:left="2509" w:hanging="358"/>
      </w:pPr>
      <w:rPr>
        <w:rFonts w:ascii="Wingdings" w:hAnsi="Wingdings" w:cs="Wingdings" w:eastAsia="Wingdings"/>
      </w:rPr>
    </w:lvl>
    <w:lvl w:ilvl="6">
      <w:start w:val="1"/>
      <w:numFmt w:val="bullet"/>
      <w:isLgl w:val="false"/>
      <w:suff w:val="tab"/>
      <w:lvlText w:val="§"/>
      <w:lvlJc w:val="left"/>
      <w:pPr>
        <w:ind w:left="2869" w:hanging="358"/>
      </w:pPr>
      <w:rPr>
        <w:rFonts w:ascii="Wingdings" w:hAnsi="Wingdings" w:cs="Wingdings" w:eastAsia="Wingdings"/>
      </w:rPr>
    </w:lvl>
    <w:lvl w:ilvl="7">
      <w:start w:val="1"/>
      <w:numFmt w:val="bullet"/>
      <w:isLgl w:val="false"/>
      <w:suff w:val="tab"/>
      <w:lvlText w:val="·"/>
      <w:lvlJc w:val="left"/>
      <w:pPr>
        <w:ind w:left="3229" w:hanging="358"/>
      </w:pPr>
      <w:rPr>
        <w:rFonts w:ascii="Symbol" w:hAnsi="Symbol" w:cs="Symbol" w:eastAsia="Symbol"/>
      </w:rPr>
    </w:lvl>
    <w:lvl w:ilvl="8">
      <w:start w:val="1"/>
      <w:numFmt w:val="bullet"/>
      <w:isLgl w:val="false"/>
      <w:suff w:val="tab"/>
      <w:lvlText w:val="¨"/>
      <w:lvlJc w:val="left"/>
      <w:pPr>
        <w:ind w:left="3589" w:hanging="358"/>
      </w:pPr>
      <w:rPr>
        <w:rFonts w:ascii="Symbol" w:hAnsi="Symbol" w:cs="Symbol" w:eastAsia="Symbol"/>
      </w:rPr>
    </w:lvl>
  </w:abstractNum>
  <w:abstractNum w:abstractNumId="91">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92">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93">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94">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95">
    <w:multiLevelType w:val="hybridMultilevel"/>
    <w:lvl w:ilvl="0">
      <w:start w:val="1"/>
      <w:numFmt w:val="bullet"/>
      <w:isLgl w:val="false"/>
      <w:suff w:val="tab"/>
      <w:lvlText w:val="v"/>
      <w:lvlJc w:val="left"/>
      <w:pPr>
        <w:ind w:left="709" w:hanging="358"/>
      </w:pPr>
      <w:rPr>
        <w:rFonts w:ascii="Wingdings" w:hAnsi="Wingdings" w:cs="Wingdings" w:eastAsia="Wingdings"/>
      </w:rPr>
    </w:lvl>
    <w:lvl w:ilvl="1">
      <w:start w:val="1"/>
      <w:numFmt w:val="bullet"/>
      <w:isLgl w:val="false"/>
      <w:suff w:val="tab"/>
      <w:lvlText w:val="Ø"/>
      <w:lvlJc w:val="left"/>
      <w:pPr>
        <w:ind w:left="1069" w:hanging="358"/>
      </w:pPr>
      <w:rPr>
        <w:rFonts w:ascii="Wingdings" w:hAnsi="Wingdings" w:cs="Wingdings" w:eastAsia="Wingdings"/>
      </w:rPr>
    </w:lvl>
    <w:lvl w:ilvl="2">
      <w:start w:val="1"/>
      <w:numFmt w:val="bullet"/>
      <w:isLgl w:val="false"/>
      <w:suff w:val="tab"/>
      <w:lvlText w:val="§"/>
      <w:lvlJc w:val="left"/>
      <w:pPr>
        <w:ind w:left="1429" w:hanging="358"/>
      </w:pPr>
      <w:rPr>
        <w:rFonts w:ascii="Wingdings" w:hAnsi="Wingdings" w:cs="Wingdings" w:eastAsia="Wingdings"/>
      </w:rPr>
    </w:lvl>
    <w:lvl w:ilvl="3">
      <w:start w:val="1"/>
      <w:numFmt w:val="bullet"/>
      <w:isLgl w:val="false"/>
      <w:suff w:val="tab"/>
      <w:lvlText w:val="·"/>
      <w:lvlJc w:val="left"/>
      <w:pPr>
        <w:ind w:left="1789" w:hanging="358"/>
      </w:pPr>
      <w:rPr>
        <w:rFonts w:ascii="Symbol" w:hAnsi="Symbol" w:cs="Symbol" w:eastAsia="Symbol"/>
      </w:rPr>
    </w:lvl>
    <w:lvl w:ilvl="4">
      <w:start w:val="1"/>
      <w:numFmt w:val="bullet"/>
      <w:isLgl w:val="false"/>
      <w:suff w:val="tab"/>
      <w:lvlText w:val="¨"/>
      <w:lvlJc w:val="left"/>
      <w:pPr>
        <w:ind w:left="2149" w:hanging="358"/>
      </w:pPr>
      <w:rPr>
        <w:rFonts w:ascii="Symbol" w:hAnsi="Symbol" w:cs="Symbol" w:eastAsia="Symbol"/>
      </w:rPr>
    </w:lvl>
    <w:lvl w:ilvl="5">
      <w:start w:val="1"/>
      <w:numFmt w:val="bullet"/>
      <w:isLgl w:val="false"/>
      <w:suff w:val="tab"/>
      <w:lvlText w:val="Ø"/>
      <w:lvlJc w:val="left"/>
      <w:pPr>
        <w:ind w:left="2509" w:hanging="358"/>
      </w:pPr>
      <w:rPr>
        <w:rFonts w:ascii="Wingdings" w:hAnsi="Wingdings" w:cs="Wingdings" w:eastAsia="Wingdings"/>
      </w:rPr>
    </w:lvl>
    <w:lvl w:ilvl="6">
      <w:start w:val="1"/>
      <w:numFmt w:val="bullet"/>
      <w:isLgl w:val="false"/>
      <w:suff w:val="tab"/>
      <w:lvlText w:val="§"/>
      <w:lvlJc w:val="left"/>
      <w:pPr>
        <w:ind w:left="2869" w:hanging="358"/>
      </w:pPr>
      <w:rPr>
        <w:rFonts w:ascii="Wingdings" w:hAnsi="Wingdings" w:cs="Wingdings" w:eastAsia="Wingdings"/>
      </w:rPr>
    </w:lvl>
    <w:lvl w:ilvl="7">
      <w:start w:val="1"/>
      <w:numFmt w:val="bullet"/>
      <w:isLgl w:val="false"/>
      <w:suff w:val="tab"/>
      <w:lvlText w:val="·"/>
      <w:lvlJc w:val="left"/>
      <w:pPr>
        <w:ind w:left="3229" w:hanging="358"/>
      </w:pPr>
      <w:rPr>
        <w:rFonts w:ascii="Symbol" w:hAnsi="Symbol" w:cs="Symbol" w:eastAsia="Symbol"/>
      </w:rPr>
    </w:lvl>
    <w:lvl w:ilvl="8">
      <w:start w:val="1"/>
      <w:numFmt w:val="bullet"/>
      <w:isLgl w:val="false"/>
      <w:suff w:val="tab"/>
      <w:lvlText w:val="¨"/>
      <w:lvlJc w:val="left"/>
      <w:pPr>
        <w:ind w:left="3589" w:hanging="358"/>
      </w:pPr>
      <w:rPr>
        <w:rFonts w:ascii="Symbol" w:hAnsi="Symbol" w:cs="Symbol" w:eastAsia="Symbol"/>
      </w:rPr>
    </w:lvl>
  </w:abstractNum>
  <w:abstractNum w:abstractNumId="96">
    <w:multiLevelType w:val="hybridMultilevel"/>
    <w:lvl w:ilvl="0">
      <w:start w:val="1"/>
      <w:numFmt w:val="bullet"/>
      <w:isLgl w:val="false"/>
      <w:suff w:val="tab"/>
      <w:lvlText w:val="v"/>
      <w:lvlJc w:val="left"/>
      <w:pPr>
        <w:ind w:left="360" w:hanging="358"/>
      </w:pPr>
      <w:rPr>
        <w:rFonts w:ascii="Wingdings" w:hAnsi="Wingdings" w:cs="Wingdings" w:eastAsia="Wingdings"/>
      </w:rPr>
    </w:lvl>
    <w:lvl w:ilvl="1">
      <w:start w:val="1"/>
      <w:numFmt w:val="bullet"/>
      <w:isLgl w:val="false"/>
      <w:suff w:val="tab"/>
      <w:lvlText w:val="Ø"/>
      <w:lvlJc w:val="left"/>
      <w:pPr>
        <w:ind w:left="720" w:hanging="358"/>
      </w:pPr>
      <w:rPr>
        <w:rFonts w:ascii="Wingdings" w:hAnsi="Wingdings" w:cs="Wingdings" w:eastAsia="Wingdings"/>
      </w:rPr>
    </w:lvl>
    <w:lvl w:ilvl="2">
      <w:start w:val="1"/>
      <w:numFmt w:val="bullet"/>
      <w:isLgl w:val="false"/>
      <w:suff w:val="tab"/>
      <w:lvlText w:val="§"/>
      <w:lvlJc w:val="left"/>
      <w:pPr>
        <w:ind w:left="1080" w:hanging="358"/>
      </w:pPr>
      <w:rPr>
        <w:rFonts w:ascii="Wingdings" w:hAnsi="Wingdings" w:cs="Wingdings" w:eastAsia="Wingdings"/>
      </w:rPr>
    </w:lvl>
    <w:lvl w:ilvl="3">
      <w:start w:val="1"/>
      <w:numFmt w:val="bullet"/>
      <w:isLgl w:val="false"/>
      <w:suff w:val="tab"/>
      <w:lvlText w:val="·"/>
      <w:lvlJc w:val="left"/>
      <w:pPr>
        <w:ind w:left="1440" w:hanging="358"/>
      </w:pPr>
      <w:rPr>
        <w:rFonts w:ascii="Symbol" w:hAnsi="Symbol" w:cs="Symbol" w:eastAsia="Symbol"/>
      </w:rPr>
    </w:lvl>
    <w:lvl w:ilvl="4">
      <w:start w:val="1"/>
      <w:numFmt w:val="bullet"/>
      <w:isLgl w:val="false"/>
      <w:suff w:val="tab"/>
      <w:lvlText w:val="¨"/>
      <w:lvlJc w:val="left"/>
      <w:pPr>
        <w:ind w:left="1800" w:hanging="358"/>
      </w:pPr>
      <w:rPr>
        <w:rFonts w:ascii="Symbol" w:hAnsi="Symbol" w:cs="Symbol" w:eastAsia="Symbol"/>
      </w:rPr>
    </w:lvl>
    <w:lvl w:ilvl="5">
      <w:start w:val="1"/>
      <w:numFmt w:val="bullet"/>
      <w:isLgl w:val="false"/>
      <w:suff w:val="tab"/>
      <w:lvlText w:val="Ø"/>
      <w:lvlJc w:val="left"/>
      <w:pPr>
        <w:ind w:left="2160" w:hanging="358"/>
      </w:pPr>
      <w:rPr>
        <w:rFonts w:ascii="Wingdings" w:hAnsi="Wingdings" w:cs="Wingdings" w:eastAsia="Wingdings"/>
      </w:rPr>
    </w:lvl>
    <w:lvl w:ilvl="6">
      <w:start w:val="1"/>
      <w:numFmt w:val="bullet"/>
      <w:isLgl w:val="false"/>
      <w:suff w:val="tab"/>
      <w:lvlText w:val="§"/>
      <w:lvlJc w:val="left"/>
      <w:pPr>
        <w:ind w:left="2520" w:hanging="358"/>
      </w:pPr>
      <w:rPr>
        <w:rFonts w:ascii="Wingdings" w:hAnsi="Wingdings" w:cs="Wingdings" w:eastAsia="Wingdings"/>
      </w:rPr>
    </w:lvl>
    <w:lvl w:ilvl="7">
      <w:start w:val="1"/>
      <w:numFmt w:val="bullet"/>
      <w:isLgl w:val="false"/>
      <w:suff w:val="tab"/>
      <w:lvlText w:val="·"/>
      <w:lvlJc w:val="left"/>
      <w:pPr>
        <w:ind w:left="2880" w:hanging="358"/>
      </w:pPr>
      <w:rPr>
        <w:rFonts w:ascii="Symbol" w:hAnsi="Symbol" w:cs="Symbol" w:eastAsia="Symbol"/>
      </w:rPr>
    </w:lvl>
    <w:lvl w:ilvl="8">
      <w:start w:val="1"/>
      <w:numFmt w:val="bullet"/>
      <w:isLgl w:val="false"/>
      <w:suff w:val="tab"/>
      <w:lvlText w:val="¨"/>
      <w:lvlJc w:val="left"/>
      <w:pPr>
        <w:ind w:left="3240" w:hanging="358"/>
      </w:pPr>
      <w:rPr>
        <w:rFonts w:ascii="Symbol" w:hAnsi="Symbol" w:cs="Symbol" w:eastAsia="Symbol"/>
      </w:rPr>
    </w:lvl>
  </w:abstractNum>
  <w:abstractNum w:abstractNumId="97">
    <w:multiLevelType w:val="hybridMultilevel"/>
    <w:lvl w:ilvl="0">
      <w:start w:val="1"/>
      <w:numFmt w:val="bullet"/>
      <w:isLgl w:val="false"/>
      <w:suff w:val="tab"/>
      <w:lvlText w:val="v"/>
      <w:lvlJc w:val="left"/>
      <w:pPr>
        <w:ind w:left="709" w:hanging="358"/>
      </w:pPr>
      <w:rPr>
        <w:rFonts w:ascii="Wingdings" w:hAnsi="Wingdings" w:cs="Wingdings" w:eastAsia="Wingdings"/>
        <w:sz w:val="24"/>
      </w:rPr>
    </w:lvl>
    <w:lvl w:ilvl="1">
      <w:start w:val="1"/>
      <w:numFmt w:val="bullet"/>
      <w:isLgl w:val="false"/>
      <w:suff w:val="tab"/>
      <w:lvlText w:val="Ø"/>
      <w:lvlJc w:val="left"/>
      <w:pPr>
        <w:ind w:left="1069" w:hanging="358"/>
      </w:pPr>
      <w:rPr>
        <w:rFonts w:ascii="Wingdings" w:hAnsi="Wingdings" w:cs="Wingdings" w:eastAsia="Wingdings"/>
      </w:rPr>
    </w:lvl>
    <w:lvl w:ilvl="2">
      <w:start w:val="1"/>
      <w:numFmt w:val="bullet"/>
      <w:isLgl w:val="false"/>
      <w:suff w:val="tab"/>
      <w:lvlText w:val="§"/>
      <w:lvlJc w:val="left"/>
      <w:pPr>
        <w:ind w:left="1429" w:hanging="358"/>
      </w:pPr>
      <w:rPr>
        <w:rFonts w:ascii="Wingdings" w:hAnsi="Wingdings" w:cs="Wingdings" w:eastAsia="Wingdings"/>
      </w:rPr>
    </w:lvl>
    <w:lvl w:ilvl="3">
      <w:start w:val="1"/>
      <w:numFmt w:val="bullet"/>
      <w:isLgl w:val="false"/>
      <w:suff w:val="tab"/>
      <w:lvlText w:val="·"/>
      <w:lvlJc w:val="left"/>
      <w:pPr>
        <w:ind w:left="1789" w:hanging="358"/>
      </w:pPr>
      <w:rPr>
        <w:rFonts w:ascii="Symbol" w:hAnsi="Symbol" w:cs="Symbol" w:eastAsia="Symbol"/>
      </w:rPr>
    </w:lvl>
    <w:lvl w:ilvl="4">
      <w:start w:val="1"/>
      <w:numFmt w:val="bullet"/>
      <w:isLgl w:val="false"/>
      <w:suff w:val="tab"/>
      <w:lvlText w:val="¨"/>
      <w:lvlJc w:val="left"/>
      <w:pPr>
        <w:ind w:left="2149" w:hanging="358"/>
      </w:pPr>
      <w:rPr>
        <w:rFonts w:ascii="Symbol" w:hAnsi="Symbol" w:cs="Symbol" w:eastAsia="Symbol"/>
      </w:rPr>
    </w:lvl>
    <w:lvl w:ilvl="5">
      <w:start w:val="1"/>
      <w:numFmt w:val="bullet"/>
      <w:isLgl w:val="false"/>
      <w:suff w:val="tab"/>
      <w:lvlText w:val="Ø"/>
      <w:lvlJc w:val="left"/>
      <w:pPr>
        <w:ind w:left="2509" w:hanging="358"/>
      </w:pPr>
      <w:rPr>
        <w:rFonts w:ascii="Wingdings" w:hAnsi="Wingdings" w:cs="Wingdings" w:eastAsia="Wingdings"/>
      </w:rPr>
    </w:lvl>
    <w:lvl w:ilvl="6">
      <w:start w:val="1"/>
      <w:numFmt w:val="bullet"/>
      <w:isLgl w:val="false"/>
      <w:suff w:val="tab"/>
      <w:lvlText w:val="§"/>
      <w:lvlJc w:val="left"/>
      <w:pPr>
        <w:ind w:left="2869" w:hanging="358"/>
      </w:pPr>
      <w:rPr>
        <w:rFonts w:ascii="Wingdings" w:hAnsi="Wingdings" w:cs="Wingdings" w:eastAsia="Wingdings"/>
      </w:rPr>
    </w:lvl>
    <w:lvl w:ilvl="7">
      <w:start w:val="1"/>
      <w:numFmt w:val="bullet"/>
      <w:isLgl w:val="false"/>
      <w:suff w:val="tab"/>
      <w:lvlText w:val="·"/>
      <w:lvlJc w:val="left"/>
      <w:pPr>
        <w:ind w:left="3229" w:hanging="358"/>
      </w:pPr>
      <w:rPr>
        <w:rFonts w:ascii="Symbol" w:hAnsi="Symbol" w:cs="Symbol" w:eastAsia="Symbol"/>
      </w:rPr>
    </w:lvl>
    <w:lvl w:ilvl="8">
      <w:start w:val="1"/>
      <w:numFmt w:val="bullet"/>
      <w:isLgl w:val="false"/>
      <w:suff w:val="tab"/>
      <w:lvlText w:val="¨"/>
      <w:lvlJc w:val="left"/>
      <w:pPr>
        <w:ind w:left="3589" w:hanging="358"/>
      </w:pPr>
      <w:rPr>
        <w:rFonts w:ascii="Symbol" w:hAnsi="Symbol" w:cs="Symbol" w:eastAsia="Symbol"/>
      </w:rPr>
    </w:lvl>
  </w:abstractNum>
  <w:abstractNum w:abstractNumId="98">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99">
    <w:multiLevelType w:val="hybridMultilevel"/>
    <w:lvl w:ilvl="0">
      <w:start w:val="1"/>
      <w:numFmt w:val="bullet"/>
      <w:isLgl w:val="false"/>
      <w:suff w:val="tab"/>
      <w:lvlText w:val="v"/>
      <w:lvlJc w:val="left"/>
      <w:pPr>
        <w:ind w:left="709" w:hanging="359"/>
      </w:pPr>
      <w:rPr>
        <w:rFonts w:ascii="Wingdings" w:hAnsi="Wingdings" w:cs="Wingdings" w:eastAsia="Wingdings"/>
      </w:rPr>
    </w:lvl>
    <w:lvl w:ilvl="1">
      <w:start w:val="1"/>
      <w:numFmt w:val="bullet"/>
      <w:isLgl w:val="false"/>
      <w:suff w:val="tab"/>
      <w:lvlText w:val="Ø"/>
      <w:lvlJc w:val="left"/>
      <w:pPr>
        <w:ind w:left="1069" w:hanging="359"/>
      </w:pPr>
      <w:rPr>
        <w:rFonts w:ascii="Wingdings" w:hAnsi="Wingdings" w:cs="Wingdings" w:eastAsia="Wingdings"/>
      </w:rPr>
    </w:lvl>
    <w:lvl w:ilvl="2">
      <w:start w:val="1"/>
      <w:numFmt w:val="bullet"/>
      <w:isLgl w:val="false"/>
      <w:suff w:val="tab"/>
      <w:lvlText w:val="§"/>
      <w:lvlJc w:val="left"/>
      <w:pPr>
        <w:ind w:left="1429" w:hanging="359"/>
      </w:pPr>
      <w:rPr>
        <w:rFonts w:ascii="Wingdings" w:hAnsi="Wingdings" w:cs="Wingdings" w:eastAsia="Wingdings"/>
      </w:rPr>
    </w:lvl>
    <w:lvl w:ilvl="3">
      <w:start w:val="1"/>
      <w:numFmt w:val="bullet"/>
      <w:isLgl w:val="false"/>
      <w:suff w:val="tab"/>
      <w:lvlText w:val="·"/>
      <w:lvlJc w:val="left"/>
      <w:pPr>
        <w:ind w:left="1789" w:hanging="359"/>
      </w:pPr>
      <w:rPr>
        <w:rFonts w:ascii="Symbol" w:hAnsi="Symbol" w:cs="Symbol" w:eastAsia="Symbol"/>
      </w:rPr>
    </w:lvl>
    <w:lvl w:ilvl="4">
      <w:start w:val="1"/>
      <w:numFmt w:val="bullet"/>
      <w:isLgl w:val="false"/>
      <w:suff w:val="tab"/>
      <w:lvlText w:val="¨"/>
      <w:lvlJc w:val="left"/>
      <w:pPr>
        <w:ind w:left="2149" w:hanging="359"/>
      </w:pPr>
      <w:rPr>
        <w:rFonts w:ascii="Symbol" w:hAnsi="Symbol" w:cs="Symbol" w:eastAsia="Symbol"/>
      </w:rPr>
    </w:lvl>
    <w:lvl w:ilvl="5">
      <w:start w:val="1"/>
      <w:numFmt w:val="bullet"/>
      <w:isLgl w:val="false"/>
      <w:suff w:val="tab"/>
      <w:lvlText w:val="Ø"/>
      <w:lvlJc w:val="left"/>
      <w:pPr>
        <w:ind w:left="2509" w:hanging="359"/>
      </w:pPr>
      <w:rPr>
        <w:rFonts w:ascii="Wingdings" w:hAnsi="Wingdings" w:cs="Wingdings" w:eastAsia="Wingdings"/>
      </w:rPr>
    </w:lvl>
    <w:lvl w:ilvl="6">
      <w:start w:val="1"/>
      <w:numFmt w:val="bullet"/>
      <w:isLgl w:val="false"/>
      <w:suff w:val="tab"/>
      <w:lvlText w:val="§"/>
      <w:lvlJc w:val="left"/>
      <w:pPr>
        <w:ind w:left="2869" w:hanging="359"/>
      </w:pPr>
      <w:rPr>
        <w:rFonts w:ascii="Wingdings" w:hAnsi="Wingdings" w:cs="Wingdings" w:eastAsia="Wingdings"/>
      </w:rPr>
    </w:lvl>
    <w:lvl w:ilvl="7">
      <w:start w:val="1"/>
      <w:numFmt w:val="bullet"/>
      <w:isLgl w:val="false"/>
      <w:suff w:val="tab"/>
      <w:lvlText w:val="·"/>
      <w:lvlJc w:val="left"/>
      <w:pPr>
        <w:ind w:left="3229" w:hanging="359"/>
      </w:pPr>
      <w:rPr>
        <w:rFonts w:ascii="Symbol" w:hAnsi="Symbol" w:cs="Symbol" w:eastAsia="Symbol"/>
      </w:rPr>
    </w:lvl>
    <w:lvl w:ilvl="8">
      <w:start w:val="1"/>
      <w:numFmt w:val="bullet"/>
      <w:isLgl w:val="false"/>
      <w:suff w:val="tab"/>
      <w:lvlText w:val="¨"/>
      <w:lvlJc w:val="left"/>
      <w:pPr>
        <w:ind w:left="3589" w:hanging="359"/>
      </w:pPr>
      <w:rPr>
        <w:rFonts w:ascii="Symbol" w:hAnsi="Symbol" w:cs="Symbol" w:eastAsia="Symbol"/>
      </w:rPr>
    </w:lvl>
  </w:abstractNum>
  <w:abstractNum w:abstractNumId="100">
    <w:multiLevelType w:val="hybridMultilevel"/>
    <w:lvl w:ilvl="0">
      <w:start w:val="1"/>
      <w:numFmt w:val="bullet"/>
      <w:isLgl w:val="false"/>
      <w:suff w:val="tab"/>
      <w:lvlText w:val="v"/>
      <w:lvlJc w:val="left"/>
      <w:pPr>
        <w:ind w:left="709" w:hanging="359"/>
      </w:pPr>
      <w:rPr>
        <w:rFonts w:ascii="Wingdings" w:hAnsi="Wingdings" w:cs="Wingdings" w:eastAsia="Wingdings"/>
      </w:rPr>
    </w:lvl>
    <w:lvl w:ilvl="1">
      <w:start w:val="1"/>
      <w:numFmt w:val="bullet"/>
      <w:isLgl w:val="false"/>
      <w:suff w:val="tab"/>
      <w:lvlText w:val="Ø"/>
      <w:lvlJc w:val="left"/>
      <w:pPr>
        <w:ind w:left="1069" w:hanging="359"/>
      </w:pPr>
      <w:rPr>
        <w:rFonts w:ascii="Wingdings" w:hAnsi="Wingdings" w:cs="Wingdings" w:eastAsia="Wingdings"/>
      </w:rPr>
    </w:lvl>
    <w:lvl w:ilvl="2">
      <w:start w:val="1"/>
      <w:numFmt w:val="bullet"/>
      <w:isLgl w:val="false"/>
      <w:suff w:val="tab"/>
      <w:lvlText w:val="§"/>
      <w:lvlJc w:val="left"/>
      <w:pPr>
        <w:ind w:left="1429" w:hanging="359"/>
      </w:pPr>
      <w:rPr>
        <w:rFonts w:ascii="Wingdings" w:hAnsi="Wingdings" w:cs="Wingdings" w:eastAsia="Wingdings"/>
      </w:rPr>
    </w:lvl>
    <w:lvl w:ilvl="3">
      <w:start w:val="1"/>
      <w:numFmt w:val="bullet"/>
      <w:isLgl w:val="false"/>
      <w:suff w:val="tab"/>
      <w:lvlText w:val="·"/>
      <w:lvlJc w:val="left"/>
      <w:pPr>
        <w:ind w:left="1789" w:hanging="359"/>
      </w:pPr>
      <w:rPr>
        <w:rFonts w:ascii="Symbol" w:hAnsi="Symbol" w:cs="Symbol" w:eastAsia="Symbol"/>
      </w:rPr>
    </w:lvl>
    <w:lvl w:ilvl="4">
      <w:start w:val="1"/>
      <w:numFmt w:val="bullet"/>
      <w:isLgl w:val="false"/>
      <w:suff w:val="tab"/>
      <w:lvlText w:val="¨"/>
      <w:lvlJc w:val="left"/>
      <w:pPr>
        <w:ind w:left="2149" w:hanging="359"/>
      </w:pPr>
      <w:rPr>
        <w:rFonts w:ascii="Symbol" w:hAnsi="Symbol" w:cs="Symbol" w:eastAsia="Symbol"/>
      </w:rPr>
    </w:lvl>
    <w:lvl w:ilvl="5">
      <w:start w:val="1"/>
      <w:numFmt w:val="bullet"/>
      <w:isLgl w:val="false"/>
      <w:suff w:val="tab"/>
      <w:lvlText w:val="Ø"/>
      <w:lvlJc w:val="left"/>
      <w:pPr>
        <w:ind w:left="2509" w:hanging="359"/>
      </w:pPr>
      <w:rPr>
        <w:rFonts w:ascii="Wingdings" w:hAnsi="Wingdings" w:cs="Wingdings" w:eastAsia="Wingdings"/>
      </w:rPr>
    </w:lvl>
    <w:lvl w:ilvl="6">
      <w:start w:val="1"/>
      <w:numFmt w:val="bullet"/>
      <w:isLgl w:val="false"/>
      <w:suff w:val="tab"/>
      <w:lvlText w:val="§"/>
      <w:lvlJc w:val="left"/>
      <w:pPr>
        <w:ind w:left="2869" w:hanging="359"/>
      </w:pPr>
      <w:rPr>
        <w:rFonts w:ascii="Wingdings" w:hAnsi="Wingdings" w:cs="Wingdings" w:eastAsia="Wingdings"/>
      </w:rPr>
    </w:lvl>
    <w:lvl w:ilvl="7">
      <w:start w:val="1"/>
      <w:numFmt w:val="bullet"/>
      <w:isLgl w:val="false"/>
      <w:suff w:val="tab"/>
      <w:lvlText w:val="·"/>
      <w:lvlJc w:val="left"/>
      <w:pPr>
        <w:ind w:left="3229" w:hanging="359"/>
      </w:pPr>
      <w:rPr>
        <w:rFonts w:ascii="Symbol" w:hAnsi="Symbol" w:cs="Symbol" w:eastAsia="Symbol"/>
      </w:rPr>
    </w:lvl>
    <w:lvl w:ilvl="8">
      <w:start w:val="1"/>
      <w:numFmt w:val="bullet"/>
      <w:isLgl w:val="false"/>
      <w:suff w:val="tab"/>
      <w:lvlText w:val="¨"/>
      <w:lvlJc w:val="left"/>
      <w:pPr>
        <w:ind w:left="3589" w:hanging="359"/>
      </w:pPr>
      <w:rPr>
        <w:rFonts w:ascii="Symbol" w:hAnsi="Symbol" w:cs="Symbol" w:eastAsia="Symbol"/>
      </w:rPr>
    </w:lvl>
  </w:abstractNum>
  <w:abstractNum w:abstractNumId="101">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102">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103">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104">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05">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06">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07">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08">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109">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10">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11">
    <w:multiLevelType w:val="hybridMultilevel"/>
    <w:lvl w:ilvl="0">
      <w:start w:val="1"/>
      <w:numFmt w:val="decimal"/>
      <w:pStyle w:val="984"/>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pStyle w:val="984"/>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12">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113">
    <w:multiLevelType w:val="hybridMultilevel"/>
    <w:lvl w:ilvl="0">
      <w:start w:val="1"/>
      <w:numFmt w:val="decimal"/>
      <w:isLgl w:val="false"/>
      <w:suff w:val="tab"/>
      <w:lvlText w:val="%1."/>
      <w:lvlJc w:val="left"/>
      <w:pPr>
        <w:ind w:left="1068" w:hanging="360"/>
      </w:pPr>
    </w:lvl>
    <w:lvl w:ilvl="1">
      <w:start w:val="1"/>
      <w:numFmt w:val="decimal"/>
      <w:isLgl w:val="false"/>
      <w:suff w:val="tab"/>
      <w:lvlText w:val="%1.%2."/>
      <w:lvlJc w:val="left"/>
      <w:pPr>
        <w:ind w:left="1500" w:hanging="432"/>
      </w:pPr>
    </w:lvl>
    <w:lvl w:ilvl="2">
      <w:start w:val="1"/>
      <w:numFmt w:val="decimal"/>
      <w:isLgl w:val="false"/>
      <w:suff w:val="tab"/>
      <w:lvlText w:val="%1.%2.%3."/>
      <w:lvlJc w:val="left"/>
      <w:pPr>
        <w:ind w:left="1932" w:hanging="504"/>
      </w:pPr>
    </w:lvl>
    <w:lvl w:ilvl="3">
      <w:start w:val="1"/>
      <w:numFmt w:val="decimal"/>
      <w:isLgl w:val="false"/>
      <w:suff w:val="tab"/>
      <w:lvlText w:val="%1.%2.%3.%4."/>
      <w:lvlJc w:val="left"/>
      <w:pPr>
        <w:ind w:left="2436" w:hanging="648"/>
      </w:pPr>
    </w:lvl>
    <w:lvl w:ilvl="4">
      <w:start w:val="1"/>
      <w:numFmt w:val="decimal"/>
      <w:isLgl w:val="false"/>
      <w:suff w:val="tab"/>
      <w:lvlText w:val="%1.%2.%3.%4.%5."/>
      <w:lvlJc w:val="left"/>
      <w:pPr>
        <w:ind w:left="2940" w:hanging="792"/>
      </w:pPr>
    </w:lvl>
    <w:lvl w:ilvl="5">
      <w:start w:val="1"/>
      <w:numFmt w:val="decimal"/>
      <w:isLgl w:val="false"/>
      <w:suff w:val="tab"/>
      <w:lvlText w:val="%1.%2.%3.%4.%5.%6."/>
      <w:lvlJc w:val="left"/>
      <w:pPr>
        <w:ind w:left="3444" w:hanging="936"/>
      </w:pPr>
    </w:lvl>
    <w:lvl w:ilvl="6">
      <w:start w:val="1"/>
      <w:numFmt w:val="decimal"/>
      <w:isLgl w:val="false"/>
      <w:suff w:val="tab"/>
      <w:lvlText w:val="%1.%2.%3.%4.%5.%6.%7."/>
      <w:lvlJc w:val="left"/>
      <w:pPr>
        <w:ind w:left="3948" w:hanging="1080"/>
      </w:pPr>
    </w:lvl>
    <w:lvl w:ilvl="7">
      <w:start w:val="1"/>
      <w:numFmt w:val="decimal"/>
      <w:isLgl w:val="false"/>
      <w:suff w:val="tab"/>
      <w:lvlText w:val="%1.%2.%3.%4.%5.%6.%7.%8."/>
      <w:lvlJc w:val="left"/>
      <w:pPr>
        <w:ind w:left="4452" w:hanging="1224"/>
      </w:pPr>
    </w:lvl>
    <w:lvl w:ilvl="8">
      <w:start w:val="1"/>
      <w:numFmt w:val="decimal"/>
      <w:isLgl w:val="false"/>
      <w:suff w:val="tab"/>
      <w:lvlText w:val="%1.%2.%3.%4.%5.%6.%7.%8.%9."/>
      <w:lvlJc w:val="left"/>
      <w:pPr>
        <w:ind w:left="5028" w:hanging="1440"/>
      </w:pPr>
    </w:lvl>
  </w:abstractNum>
  <w:abstractNum w:abstractNumId="114">
    <w:multiLevelType w:val="hybridMultilevel"/>
    <w:lvl w:ilvl="0">
      <w:start w:val="1"/>
      <w:numFmt w:val="decimal"/>
      <w:isLgl w:val="false"/>
      <w:suff w:val="tab"/>
      <w:lvlText w:val="%1."/>
      <w:lvlJc w:val="left"/>
      <w:pPr>
        <w:ind w:left="709" w:hanging="360"/>
      </w:pPr>
    </w:lvl>
    <w:lvl w:ilvl="1">
      <w:start w:val="1"/>
      <w:numFmt w:val="decimal"/>
      <w:isLgl w:val="false"/>
      <w:suff w:val="tab"/>
      <w:lvlText w:val="%1.%2."/>
      <w:lvlJc w:val="left"/>
      <w:pPr>
        <w:ind w:left="1141" w:hanging="432"/>
      </w:pPr>
    </w:lvl>
    <w:lvl w:ilvl="2">
      <w:start w:val="1"/>
      <w:numFmt w:val="decimal"/>
      <w:isLgl w:val="false"/>
      <w:suff w:val="tab"/>
      <w:lvlText w:val="%1.%2.%3."/>
      <w:lvlJc w:val="left"/>
      <w:pPr>
        <w:ind w:left="1573" w:hanging="504"/>
      </w:pPr>
    </w:lvl>
    <w:lvl w:ilvl="3">
      <w:start w:val="1"/>
      <w:numFmt w:val="decimal"/>
      <w:isLgl w:val="false"/>
      <w:suff w:val="tab"/>
      <w:lvlText w:val="%1.%2.%3.%4."/>
      <w:lvlJc w:val="left"/>
      <w:pPr>
        <w:ind w:left="2077" w:hanging="648"/>
      </w:pPr>
    </w:lvl>
    <w:lvl w:ilvl="4">
      <w:start w:val="1"/>
      <w:numFmt w:val="decimal"/>
      <w:isLgl w:val="false"/>
      <w:suff w:val="tab"/>
      <w:lvlText w:val="%1.%2.%3.%4.%5."/>
      <w:lvlJc w:val="left"/>
      <w:pPr>
        <w:ind w:left="2581" w:hanging="792"/>
      </w:pPr>
    </w:lvl>
    <w:lvl w:ilvl="5">
      <w:start w:val="1"/>
      <w:numFmt w:val="decimal"/>
      <w:isLgl w:val="false"/>
      <w:suff w:val="tab"/>
      <w:lvlText w:val="%1.%2.%3.%4.%5.%6."/>
      <w:lvlJc w:val="left"/>
      <w:pPr>
        <w:ind w:left="3085" w:hanging="936"/>
      </w:pPr>
    </w:lvl>
    <w:lvl w:ilvl="6">
      <w:start w:val="1"/>
      <w:numFmt w:val="decimal"/>
      <w:isLgl w:val="false"/>
      <w:suff w:val="tab"/>
      <w:lvlText w:val="%1.%2.%3.%4.%5.%6.%7."/>
      <w:lvlJc w:val="left"/>
      <w:pPr>
        <w:ind w:left="3589" w:hanging="1080"/>
      </w:pPr>
    </w:lvl>
    <w:lvl w:ilvl="7">
      <w:start w:val="1"/>
      <w:numFmt w:val="decimal"/>
      <w:isLgl w:val="false"/>
      <w:suff w:val="tab"/>
      <w:lvlText w:val="%1.%2.%3.%4.%5.%6.%7.%8."/>
      <w:lvlJc w:val="left"/>
      <w:pPr>
        <w:ind w:left="4093" w:hanging="1224"/>
      </w:pPr>
    </w:lvl>
    <w:lvl w:ilvl="8">
      <w:start w:val="1"/>
      <w:numFmt w:val="decimal"/>
      <w:isLgl w:val="false"/>
      <w:suff w:val="tab"/>
      <w:lvlText w:val="%1.%2.%3.%4.%5.%6.%7.%8.%9."/>
      <w:lvlJc w:val="left"/>
      <w:pPr>
        <w:ind w:left="4669" w:hanging="1440"/>
      </w:pPr>
    </w:lvl>
  </w:abstractNum>
  <w:abstractNum w:abstractNumId="115">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116">
    <w:multiLevelType w:val="hybridMultilevel"/>
    <w:lvl w:ilvl="0">
      <w:start w:val="1"/>
      <w:numFmt w:val="decimal"/>
      <w:pStyle w:val="982"/>
      <w:isLgl w:val="false"/>
      <w:suff w:val="tab"/>
      <w:lvlText w:val="%1."/>
      <w:lvlJc w:val="left"/>
      <w:pPr>
        <w:ind w:left="1064" w:hanging="351"/>
      </w:pPr>
      <w:rPr>
        <w:sz w:val="32"/>
      </w:rPr>
    </w:lvl>
    <w:lvl w:ilvl="1">
      <w:start w:val="1"/>
      <w:numFmt w:val="decimal"/>
      <w:pStyle w:val="983"/>
      <w:isLgl w:val="false"/>
      <w:suff w:val="tab"/>
      <w:lvlText w:val="%1.%2."/>
      <w:lvlJc w:val="left"/>
      <w:pPr>
        <w:ind w:left="1496" w:hanging="423"/>
      </w:pPr>
      <w:rPr>
        <w:i w:val="false"/>
        <w:sz w:val="28"/>
      </w:rPr>
    </w:lvl>
    <w:lvl w:ilvl="2">
      <w:start w:val="1"/>
      <w:numFmt w:val="decimal"/>
      <w:pStyle w:val="984"/>
      <w:isLgl w:val="false"/>
      <w:suff w:val="tab"/>
      <w:lvlText w:val="%1.%2.%3."/>
      <w:lvlJc w:val="left"/>
      <w:pPr>
        <w:ind w:left="1928" w:hanging="495"/>
      </w:pPr>
    </w:lvl>
    <w:lvl w:ilvl="3">
      <w:start w:val="1"/>
      <w:numFmt w:val="decimal"/>
      <w:pStyle w:val="985"/>
      <w:isLgl w:val="false"/>
      <w:suff w:val="tab"/>
      <w:lvlText w:val="%1.%2.%3.%4."/>
      <w:lvlJc w:val="left"/>
      <w:pPr>
        <w:ind w:left="2432" w:hanging="639"/>
      </w:pPr>
    </w:lvl>
    <w:lvl w:ilvl="4">
      <w:start w:val="1"/>
      <w:numFmt w:val="decimal"/>
      <w:isLgl w:val="false"/>
      <w:suff w:val="tab"/>
      <w:lvlText w:val="%1.%2.%3.%4.%5."/>
      <w:lvlJc w:val="left"/>
      <w:pPr>
        <w:ind w:left="2936" w:hanging="783"/>
      </w:pPr>
    </w:lvl>
    <w:lvl w:ilvl="5">
      <w:start w:val="1"/>
      <w:numFmt w:val="decimal"/>
      <w:isLgl w:val="false"/>
      <w:suff w:val="tab"/>
      <w:lvlText w:val="%1.%2.%3.%4.%5.%6."/>
      <w:lvlJc w:val="left"/>
      <w:pPr>
        <w:ind w:left="3440" w:hanging="927"/>
      </w:pPr>
    </w:lvl>
    <w:lvl w:ilvl="6">
      <w:start w:val="1"/>
      <w:numFmt w:val="decimal"/>
      <w:isLgl w:val="false"/>
      <w:suff w:val="tab"/>
      <w:lvlText w:val="%1.%2.%3.%4.%5.%6.%7."/>
      <w:lvlJc w:val="left"/>
      <w:pPr>
        <w:ind w:left="3944" w:hanging="1071"/>
      </w:pPr>
    </w:lvl>
    <w:lvl w:ilvl="7">
      <w:start w:val="1"/>
      <w:numFmt w:val="decimal"/>
      <w:isLgl w:val="false"/>
      <w:suff w:val="tab"/>
      <w:lvlText w:val="%1.%2.%3.%4.%5.%6.%7.%8."/>
      <w:lvlJc w:val="left"/>
      <w:pPr>
        <w:ind w:left="4448" w:hanging="1215"/>
      </w:pPr>
    </w:lvl>
    <w:lvl w:ilvl="8">
      <w:start w:val="1"/>
      <w:numFmt w:val="decimal"/>
      <w:isLgl w:val="false"/>
      <w:suff w:val="tab"/>
      <w:lvlText w:val="%1.%2.%3.%4.%5.%6.%7.%8.%9."/>
      <w:lvlJc w:val="left"/>
      <w:pPr>
        <w:ind w:left="5024" w:hanging="1431"/>
      </w:pPr>
    </w:lvl>
  </w:abstractNum>
  <w:abstractNum w:abstractNumId="1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9">
    <w:multiLevelType w:val="hybridMultilevel"/>
    <w:lvl w:ilvl="0">
      <w:start w:val="1"/>
      <w:numFmt w:val="decimal"/>
      <w:isLgl w:val="false"/>
      <w:suff w:val="tab"/>
      <w:lvlText w:val="%1."/>
      <w:lvlJc w:val="left"/>
      <w:pPr>
        <w:ind w:left="709" w:hanging="360"/>
      </w:pPr>
    </w:lvl>
    <w:lvl w:ilvl="1">
      <w:start w:val="1"/>
      <w:numFmt w:val="decimal"/>
      <w:isLgl w:val="false"/>
      <w:suff w:val="tab"/>
      <w:lvlText w:val="%1.%2."/>
      <w:lvlJc w:val="left"/>
      <w:pPr>
        <w:ind w:left="1141" w:hanging="432"/>
      </w:pPr>
    </w:lvl>
    <w:lvl w:ilvl="2">
      <w:start w:val="1"/>
      <w:numFmt w:val="decimal"/>
      <w:isLgl w:val="false"/>
      <w:suff w:val="tab"/>
      <w:lvlText w:val="%1.%2.%3."/>
      <w:lvlJc w:val="left"/>
      <w:pPr>
        <w:ind w:left="1573" w:hanging="504"/>
      </w:pPr>
    </w:lvl>
    <w:lvl w:ilvl="3">
      <w:start w:val="1"/>
      <w:numFmt w:val="decimal"/>
      <w:isLgl w:val="false"/>
      <w:suff w:val="tab"/>
      <w:lvlText w:val="%1.%2.%3.%4."/>
      <w:lvlJc w:val="left"/>
      <w:pPr>
        <w:ind w:left="2077" w:hanging="648"/>
      </w:pPr>
    </w:lvl>
    <w:lvl w:ilvl="4">
      <w:start w:val="1"/>
      <w:numFmt w:val="decimal"/>
      <w:isLgl w:val="false"/>
      <w:suff w:val="tab"/>
      <w:lvlText w:val="%1.%2.%3.%4.%5."/>
      <w:lvlJc w:val="left"/>
      <w:pPr>
        <w:ind w:left="2581" w:hanging="792"/>
      </w:pPr>
    </w:lvl>
    <w:lvl w:ilvl="5">
      <w:start w:val="1"/>
      <w:numFmt w:val="decimal"/>
      <w:isLgl w:val="false"/>
      <w:suff w:val="tab"/>
      <w:lvlText w:val="%1.%2.%3.%4.%5.%6."/>
      <w:lvlJc w:val="left"/>
      <w:pPr>
        <w:ind w:left="3085" w:hanging="936"/>
      </w:pPr>
    </w:lvl>
    <w:lvl w:ilvl="6">
      <w:start w:val="1"/>
      <w:numFmt w:val="decimal"/>
      <w:isLgl w:val="false"/>
      <w:suff w:val="tab"/>
      <w:lvlText w:val="%1.%2.%3.%4.%5.%6.%7."/>
      <w:lvlJc w:val="left"/>
      <w:pPr>
        <w:ind w:left="3589" w:hanging="1080"/>
      </w:pPr>
    </w:lvl>
    <w:lvl w:ilvl="7">
      <w:start w:val="1"/>
      <w:numFmt w:val="decimal"/>
      <w:isLgl w:val="false"/>
      <w:suff w:val="tab"/>
      <w:lvlText w:val="%1.%2.%3.%4.%5.%6.%7.%8."/>
      <w:lvlJc w:val="left"/>
      <w:pPr>
        <w:ind w:left="4093" w:hanging="1224"/>
      </w:pPr>
    </w:lvl>
    <w:lvl w:ilvl="8">
      <w:start w:val="1"/>
      <w:numFmt w:val="decimal"/>
      <w:isLgl w:val="false"/>
      <w:suff w:val="tab"/>
      <w:lvlText w:val="%1.%2.%3.%4.%5.%6.%7.%8.%9."/>
      <w:lvlJc w:val="left"/>
      <w:pPr>
        <w:ind w:left="4669" w:hanging="1440"/>
      </w:pPr>
    </w:lvl>
  </w:abstractNum>
  <w:abstractNum w:abstractNumId="12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0">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31">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32">
    <w:multiLevelType w:val="hybridMultilevel"/>
    <w:lvl w:ilvl="0">
      <w:start w:val="1"/>
      <w:numFmt w:val="decimal"/>
      <w:pStyle w:val="982"/>
      <w:isLgl w:val="false"/>
      <w:suff w:val="tab"/>
      <w:lvlText w:val="%1."/>
      <w:lvlJc w:val="left"/>
      <w:pPr>
        <w:ind w:left="1772" w:hanging="351"/>
      </w:pPr>
      <w:rPr>
        <w:sz w:val="32"/>
      </w:rPr>
    </w:lvl>
    <w:lvl w:ilvl="1">
      <w:start w:val="1"/>
      <w:numFmt w:val="decimal"/>
      <w:pStyle w:val="983"/>
      <w:isLgl w:val="false"/>
      <w:suff w:val="tab"/>
      <w:lvlText w:val="%1.%2."/>
      <w:lvlJc w:val="left"/>
      <w:pPr>
        <w:ind w:left="2204" w:hanging="423"/>
      </w:pPr>
      <w:rPr>
        <w:i w:val="false"/>
        <w:sz w:val="28"/>
      </w:rPr>
    </w:lvl>
    <w:lvl w:ilvl="2">
      <w:start w:val="1"/>
      <w:numFmt w:val="decimal"/>
      <w:pStyle w:val="984"/>
      <w:isLgl w:val="false"/>
      <w:suff w:val="tab"/>
      <w:lvlText w:val="%1.%2.%3."/>
      <w:lvlJc w:val="left"/>
      <w:pPr>
        <w:ind w:left="2636" w:hanging="495"/>
      </w:pPr>
    </w:lvl>
    <w:lvl w:ilvl="3">
      <w:start w:val="1"/>
      <w:numFmt w:val="decimal"/>
      <w:pStyle w:val="985"/>
      <w:isLgl w:val="false"/>
      <w:suff w:val="tab"/>
      <w:lvlText w:val="%1.%2.%3.%4."/>
      <w:lvlJc w:val="left"/>
      <w:pPr>
        <w:ind w:left="3140" w:hanging="639"/>
      </w:pPr>
    </w:lvl>
    <w:lvl w:ilvl="4">
      <w:start w:val="1"/>
      <w:numFmt w:val="decimal"/>
      <w:isLgl w:val="false"/>
      <w:suff w:val="tab"/>
      <w:lvlText w:val="%1.%2.%3.%4.%5."/>
      <w:lvlJc w:val="left"/>
      <w:pPr>
        <w:ind w:left="3644" w:hanging="783"/>
      </w:pPr>
    </w:lvl>
    <w:lvl w:ilvl="5">
      <w:start w:val="1"/>
      <w:numFmt w:val="decimal"/>
      <w:isLgl w:val="false"/>
      <w:suff w:val="tab"/>
      <w:lvlText w:val="%1.%2.%3.%4.%5.%6."/>
      <w:lvlJc w:val="left"/>
      <w:pPr>
        <w:ind w:left="4148" w:hanging="927"/>
      </w:pPr>
    </w:lvl>
    <w:lvl w:ilvl="6">
      <w:start w:val="1"/>
      <w:numFmt w:val="decimal"/>
      <w:isLgl w:val="false"/>
      <w:suff w:val="tab"/>
      <w:lvlText w:val="%1.%2.%3.%4.%5.%6.%7."/>
      <w:lvlJc w:val="left"/>
      <w:pPr>
        <w:ind w:left="4652" w:hanging="1071"/>
      </w:pPr>
    </w:lvl>
    <w:lvl w:ilvl="7">
      <w:start w:val="1"/>
      <w:numFmt w:val="decimal"/>
      <w:isLgl w:val="false"/>
      <w:suff w:val="tab"/>
      <w:lvlText w:val="%1.%2.%3.%4.%5.%6.%7.%8."/>
      <w:lvlJc w:val="left"/>
      <w:pPr>
        <w:ind w:left="5156" w:hanging="1215"/>
      </w:pPr>
    </w:lvl>
    <w:lvl w:ilvl="8">
      <w:start w:val="1"/>
      <w:numFmt w:val="decimal"/>
      <w:isLgl w:val="false"/>
      <w:suff w:val="tab"/>
      <w:lvlText w:val="%1.%2.%3.%4.%5.%6.%7.%8.%9."/>
      <w:lvlJc w:val="left"/>
      <w:pPr>
        <w:ind w:left="5732" w:hanging="1431"/>
      </w:pPr>
    </w:lvl>
  </w:abstractNum>
  <w:abstractNum w:abstractNumId="13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5">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36">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37">
    <w:multiLevelType w:val="hybridMultilevel"/>
    <w:lvl w:ilvl="0">
      <w:start w:val="1"/>
      <w:numFmt w:val="decimal"/>
      <w:isLgl w:val="false"/>
      <w:suff w:val="tab"/>
      <w:lvlText w:val="%1."/>
      <w:lvlJc w:val="left"/>
      <w:pPr>
        <w:ind w:left="1906" w:hanging="360"/>
      </w:pPr>
    </w:lvl>
    <w:lvl w:ilvl="1">
      <w:start w:val="1"/>
      <w:numFmt w:val="decimal"/>
      <w:isLgl w:val="false"/>
      <w:suff w:val="tab"/>
      <w:lvlText w:val="%1.%2."/>
      <w:lvlJc w:val="left"/>
      <w:pPr>
        <w:ind w:left="2338" w:hanging="432"/>
      </w:pPr>
    </w:lvl>
    <w:lvl w:ilvl="2">
      <w:start w:val="1"/>
      <w:numFmt w:val="decimal"/>
      <w:isLgl w:val="false"/>
      <w:suff w:val="tab"/>
      <w:lvlText w:val="%1.%2.%3."/>
      <w:lvlJc w:val="left"/>
      <w:pPr>
        <w:ind w:left="2770" w:hanging="504"/>
      </w:pPr>
    </w:lvl>
    <w:lvl w:ilvl="3">
      <w:start w:val="1"/>
      <w:numFmt w:val="decimal"/>
      <w:isLgl w:val="false"/>
      <w:suff w:val="tab"/>
      <w:lvlText w:val="%1.%2.%3.%4."/>
      <w:lvlJc w:val="left"/>
      <w:pPr>
        <w:ind w:left="3274" w:hanging="648"/>
      </w:pPr>
    </w:lvl>
    <w:lvl w:ilvl="4">
      <w:start w:val="1"/>
      <w:numFmt w:val="decimal"/>
      <w:isLgl w:val="false"/>
      <w:suff w:val="tab"/>
      <w:lvlText w:val="%1.%2.%3.%4.%5."/>
      <w:lvlJc w:val="left"/>
      <w:pPr>
        <w:ind w:left="3778" w:hanging="792"/>
      </w:pPr>
    </w:lvl>
    <w:lvl w:ilvl="5">
      <w:start w:val="1"/>
      <w:numFmt w:val="decimal"/>
      <w:isLgl w:val="false"/>
      <w:suff w:val="tab"/>
      <w:lvlText w:val="%1.%2.%3.%4.%5.%6."/>
      <w:lvlJc w:val="left"/>
      <w:pPr>
        <w:ind w:left="4282" w:hanging="936"/>
      </w:pPr>
    </w:lvl>
    <w:lvl w:ilvl="6">
      <w:start w:val="1"/>
      <w:numFmt w:val="decimal"/>
      <w:isLgl w:val="false"/>
      <w:suff w:val="tab"/>
      <w:lvlText w:val="%1.%2.%3.%4.%5.%6.%7."/>
      <w:lvlJc w:val="left"/>
      <w:pPr>
        <w:ind w:left="4786" w:hanging="1080"/>
      </w:pPr>
    </w:lvl>
    <w:lvl w:ilvl="7">
      <w:start w:val="1"/>
      <w:numFmt w:val="decimal"/>
      <w:isLgl w:val="false"/>
      <w:suff w:val="tab"/>
      <w:lvlText w:val="%1.%2.%3.%4.%5.%6.%7.%8."/>
      <w:lvlJc w:val="left"/>
      <w:pPr>
        <w:ind w:left="5290" w:hanging="1224"/>
      </w:pPr>
    </w:lvl>
    <w:lvl w:ilvl="8">
      <w:start w:val="1"/>
      <w:numFmt w:val="decimal"/>
      <w:isLgl w:val="false"/>
      <w:suff w:val="tab"/>
      <w:lvlText w:val="%1.%2.%3.%4.%5.%6.%7.%8.%9."/>
      <w:lvlJc w:val="left"/>
      <w:pPr>
        <w:ind w:left="5866" w:hanging="1440"/>
      </w:pPr>
    </w:lvl>
  </w:abstractNum>
  <w:abstractNum w:abstractNumId="138">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39">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40">
    <w:multiLevelType w:val="hybridMultilevel"/>
    <w:lvl w:ilvl="0">
      <w:start w:val="1"/>
      <w:numFmt w:val="bullet"/>
      <w:isLgl w:val="false"/>
      <w:suff w:val="tab"/>
      <w:lvlText w:val="v"/>
      <w:lvlJc w:val="left"/>
      <w:pPr>
        <w:ind w:left="360" w:hanging="360"/>
      </w:pPr>
      <w:rPr>
        <w:rFonts w:ascii="Wingdings" w:hAnsi="Wingdings" w:cs="Wingdings" w:eastAsia="Wingdings"/>
      </w:rPr>
    </w:lvl>
    <w:lvl w:ilvl="1">
      <w:start w:val="1"/>
      <w:numFmt w:val="bullet"/>
      <w:isLgl w:val="false"/>
      <w:suff w:val="tab"/>
      <w:lvlText w:val="Ø"/>
      <w:lvlJc w:val="left"/>
      <w:pPr>
        <w:ind w:left="720" w:hanging="360"/>
      </w:pPr>
      <w:rPr>
        <w:rFonts w:ascii="Wingdings" w:hAnsi="Wingdings" w:cs="Wingdings" w:eastAsia="Wingdings"/>
      </w:rPr>
    </w:lvl>
    <w:lvl w:ilvl="2">
      <w:start w:val="1"/>
      <w:numFmt w:val="bullet"/>
      <w:isLgl w:val="false"/>
      <w:suff w:val="tab"/>
      <w:lvlText w:val="§"/>
      <w:lvlJc w:val="left"/>
      <w:pPr>
        <w:ind w:left="1080" w:hanging="360"/>
      </w:pPr>
      <w:rPr>
        <w:rFonts w:ascii="Wingdings" w:hAnsi="Wingdings" w:cs="Wingdings" w:eastAsia="Wingdings"/>
      </w:rPr>
    </w:lvl>
    <w:lvl w:ilvl="3">
      <w:start w:val="1"/>
      <w:numFmt w:val="bullet"/>
      <w:isLgl w:val="false"/>
      <w:suff w:val="tab"/>
      <w:lvlText w:val="·"/>
      <w:lvlJc w:val="left"/>
      <w:pPr>
        <w:ind w:left="1440" w:hanging="360"/>
      </w:pPr>
      <w:rPr>
        <w:rFonts w:ascii="Symbol" w:hAnsi="Symbol" w:cs="Symbol" w:eastAsia="Symbol"/>
      </w:rPr>
    </w:lvl>
    <w:lvl w:ilvl="4">
      <w:start w:val="1"/>
      <w:numFmt w:val="bullet"/>
      <w:isLgl w:val="false"/>
      <w:suff w:val="tab"/>
      <w:lvlText w:val="¨"/>
      <w:lvlJc w:val="left"/>
      <w:pPr>
        <w:ind w:left="1800" w:hanging="360"/>
      </w:pPr>
      <w:rPr>
        <w:rFonts w:ascii="Symbol" w:hAnsi="Symbol" w:cs="Symbol" w:eastAsia="Symbol"/>
      </w:rPr>
    </w:lvl>
    <w:lvl w:ilvl="5">
      <w:start w:val="1"/>
      <w:numFmt w:val="bullet"/>
      <w:isLgl w:val="false"/>
      <w:suff w:val="tab"/>
      <w:lvlText w:val="Ø"/>
      <w:lvlJc w:val="left"/>
      <w:pPr>
        <w:ind w:left="2160" w:hanging="360"/>
      </w:pPr>
      <w:rPr>
        <w:rFonts w:ascii="Wingdings" w:hAnsi="Wingdings" w:cs="Wingdings" w:eastAsia="Wingdings"/>
      </w:rPr>
    </w:lvl>
    <w:lvl w:ilvl="6">
      <w:start w:val="1"/>
      <w:numFmt w:val="bullet"/>
      <w:isLgl w:val="false"/>
      <w:suff w:val="tab"/>
      <w:lvlText w:val="§"/>
      <w:lvlJc w:val="left"/>
      <w:pPr>
        <w:ind w:left="2520" w:hanging="360"/>
      </w:pPr>
      <w:rPr>
        <w:rFonts w:ascii="Wingdings" w:hAnsi="Wingdings" w:cs="Wingdings" w:eastAsia="Wingdings"/>
      </w:rPr>
    </w:lvl>
    <w:lvl w:ilvl="7">
      <w:start w:val="1"/>
      <w:numFmt w:val="bullet"/>
      <w:isLgl w:val="false"/>
      <w:suff w:val="tab"/>
      <w:lvlText w:val="·"/>
      <w:lvlJc w:val="left"/>
      <w:pPr>
        <w:ind w:left="2880" w:hanging="360"/>
      </w:pPr>
      <w:rPr>
        <w:rFonts w:ascii="Symbol" w:hAnsi="Symbol" w:cs="Symbol" w:eastAsia="Symbol"/>
      </w:rPr>
    </w:lvl>
    <w:lvl w:ilvl="8">
      <w:start w:val="1"/>
      <w:numFmt w:val="bullet"/>
      <w:isLgl w:val="false"/>
      <w:suff w:val="tab"/>
      <w:lvlText w:val="¨"/>
      <w:lvlJc w:val="left"/>
      <w:pPr>
        <w:ind w:left="3240" w:hanging="360"/>
      </w:pPr>
      <w:rPr>
        <w:rFonts w:ascii="Symbol" w:hAnsi="Symbol" w:cs="Symbol" w:eastAsia="Symbol"/>
      </w:rPr>
    </w:lvl>
  </w:abstractNum>
  <w:abstractNum w:abstractNumId="141">
    <w:multiLevelType w:val="hybridMultilevel"/>
    <w:lvl w:ilvl="0">
      <w:start w:val="1"/>
      <w:numFmt w:val="bullet"/>
      <w:isLgl w:val="false"/>
      <w:suff w:val="tab"/>
      <w:lvlText w:val="v"/>
      <w:lvlJc w:val="left"/>
      <w:pPr>
        <w:ind w:left="1417" w:hanging="360"/>
      </w:pPr>
      <w:rPr>
        <w:rFonts w:ascii="Wingdings" w:hAnsi="Wingdings" w:cs="Wingdings" w:eastAsia="Wingdings"/>
      </w:rPr>
    </w:lvl>
    <w:lvl w:ilvl="1">
      <w:start w:val="1"/>
      <w:numFmt w:val="bullet"/>
      <w:isLgl w:val="false"/>
      <w:suff w:val="tab"/>
      <w:lvlText w:val="Ø"/>
      <w:lvlJc w:val="left"/>
      <w:pPr>
        <w:ind w:left="1777" w:hanging="360"/>
      </w:pPr>
      <w:rPr>
        <w:rFonts w:ascii="Wingdings" w:hAnsi="Wingdings" w:cs="Wingdings" w:eastAsia="Wingdings"/>
      </w:rPr>
    </w:lvl>
    <w:lvl w:ilvl="2">
      <w:start w:val="1"/>
      <w:numFmt w:val="bullet"/>
      <w:isLgl w:val="false"/>
      <w:suff w:val="tab"/>
      <w:lvlText w:val="§"/>
      <w:lvlJc w:val="left"/>
      <w:pPr>
        <w:ind w:left="2137" w:hanging="360"/>
      </w:pPr>
      <w:rPr>
        <w:rFonts w:ascii="Wingdings" w:hAnsi="Wingdings" w:cs="Wingdings" w:eastAsia="Wingdings"/>
      </w:rPr>
    </w:lvl>
    <w:lvl w:ilvl="3">
      <w:start w:val="1"/>
      <w:numFmt w:val="bullet"/>
      <w:isLgl w:val="false"/>
      <w:suff w:val="tab"/>
      <w:lvlText w:val="·"/>
      <w:lvlJc w:val="left"/>
      <w:pPr>
        <w:ind w:left="2497" w:hanging="360"/>
      </w:pPr>
      <w:rPr>
        <w:rFonts w:ascii="Symbol" w:hAnsi="Symbol" w:cs="Symbol" w:eastAsia="Symbol"/>
      </w:rPr>
    </w:lvl>
    <w:lvl w:ilvl="4">
      <w:start w:val="1"/>
      <w:numFmt w:val="bullet"/>
      <w:isLgl w:val="false"/>
      <w:suff w:val="tab"/>
      <w:lvlText w:val="¨"/>
      <w:lvlJc w:val="left"/>
      <w:pPr>
        <w:ind w:left="2857" w:hanging="360"/>
      </w:pPr>
      <w:rPr>
        <w:rFonts w:ascii="Symbol" w:hAnsi="Symbol" w:cs="Symbol" w:eastAsia="Symbol"/>
      </w:rPr>
    </w:lvl>
    <w:lvl w:ilvl="5">
      <w:start w:val="1"/>
      <w:numFmt w:val="bullet"/>
      <w:isLgl w:val="false"/>
      <w:suff w:val="tab"/>
      <w:lvlText w:val="Ø"/>
      <w:lvlJc w:val="left"/>
      <w:pPr>
        <w:ind w:left="3217" w:hanging="360"/>
      </w:pPr>
      <w:rPr>
        <w:rFonts w:ascii="Wingdings" w:hAnsi="Wingdings" w:cs="Wingdings" w:eastAsia="Wingdings"/>
      </w:rPr>
    </w:lvl>
    <w:lvl w:ilvl="6">
      <w:start w:val="1"/>
      <w:numFmt w:val="bullet"/>
      <w:isLgl w:val="false"/>
      <w:suff w:val="tab"/>
      <w:lvlText w:val="§"/>
      <w:lvlJc w:val="left"/>
      <w:pPr>
        <w:ind w:left="3577" w:hanging="360"/>
      </w:pPr>
      <w:rPr>
        <w:rFonts w:ascii="Wingdings" w:hAnsi="Wingdings" w:cs="Wingdings" w:eastAsia="Wingdings"/>
      </w:rPr>
    </w:lvl>
    <w:lvl w:ilvl="7">
      <w:start w:val="1"/>
      <w:numFmt w:val="bullet"/>
      <w:isLgl w:val="false"/>
      <w:suff w:val="tab"/>
      <w:lvlText w:val="·"/>
      <w:lvlJc w:val="left"/>
      <w:pPr>
        <w:ind w:left="3937" w:hanging="360"/>
      </w:pPr>
      <w:rPr>
        <w:rFonts w:ascii="Symbol" w:hAnsi="Symbol" w:cs="Symbol" w:eastAsia="Symbol"/>
      </w:rPr>
    </w:lvl>
    <w:lvl w:ilvl="8">
      <w:start w:val="1"/>
      <w:numFmt w:val="bullet"/>
      <w:isLgl w:val="false"/>
      <w:suff w:val="tab"/>
      <w:lvlText w:val="¨"/>
      <w:lvlJc w:val="left"/>
      <w:pPr>
        <w:ind w:left="4297" w:hanging="360"/>
      </w:pPr>
      <w:rPr>
        <w:rFonts w:ascii="Symbol" w:hAnsi="Symbol" w:cs="Symbol" w:eastAsia="Symbol"/>
      </w:rPr>
    </w:lvl>
  </w:abstractNum>
  <w:abstractNum w:abstractNumId="142">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43">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44">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45">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46">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47">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48">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49">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50">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51">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52">
    <w:multiLevelType w:val="hybridMultilevel"/>
    <w:lvl w:ilvl="0">
      <w:start w:val="1"/>
      <w:numFmt w:val="bullet"/>
      <w:isLgl w:val="false"/>
      <w:suff w:val="tab"/>
      <w:lvlText w:val="v"/>
      <w:lvlJc w:val="left"/>
      <w:pPr>
        <w:ind w:left="709" w:hanging="360"/>
      </w:pPr>
      <w:rPr>
        <w:rFonts w:ascii="Wingdings" w:hAnsi="Wingdings" w:cs="Wingdings" w:eastAsia="Wingdings"/>
      </w:rPr>
    </w:lvl>
    <w:lvl w:ilvl="1">
      <w:start w:val="1"/>
      <w:numFmt w:val="bullet"/>
      <w:isLgl w:val="false"/>
      <w:suff w:val="tab"/>
      <w:lvlText w:val="Ø"/>
      <w:lvlJc w:val="left"/>
      <w:pPr>
        <w:ind w:left="1069" w:hanging="360"/>
      </w:pPr>
      <w:rPr>
        <w:rFonts w:ascii="Wingdings" w:hAnsi="Wingdings" w:cs="Wingdings" w:eastAsia="Wingdings"/>
      </w:rPr>
    </w:lvl>
    <w:lvl w:ilvl="2">
      <w:start w:val="1"/>
      <w:numFmt w:val="bullet"/>
      <w:isLgl w:val="false"/>
      <w:suff w:val="tab"/>
      <w:lvlText w:val="§"/>
      <w:lvlJc w:val="left"/>
      <w:pPr>
        <w:ind w:left="1429" w:hanging="360"/>
      </w:pPr>
      <w:rPr>
        <w:rFonts w:ascii="Wingdings" w:hAnsi="Wingdings" w:cs="Wingdings" w:eastAsia="Wingdings"/>
      </w:rPr>
    </w:lvl>
    <w:lvl w:ilvl="3">
      <w:start w:val="1"/>
      <w:numFmt w:val="bullet"/>
      <w:isLgl w:val="false"/>
      <w:suff w:val="tab"/>
      <w:lvlText w:val="·"/>
      <w:lvlJc w:val="left"/>
      <w:pPr>
        <w:ind w:left="1789" w:hanging="360"/>
      </w:pPr>
      <w:rPr>
        <w:rFonts w:ascii="Symbol" w:hAnsi="Symbol" w:cs="Symbol" w:eastAsia="Symbol"/>
      </w:rPr>
    </w:lvl>
    <w:lvl w:ilvl="4">
      <w:start w:val="1"/>
      <w:numFmt w:val="bullet"/>
      <w:isLgl w:val="false"/>
      <w:suff w:val="tab"/>
      <w:lvlText w:val="¨"/>
      <w:lvlJc w:val="left"/>
      <w:pPr>
        <w:ind w:left="2149" w:hanging="360"/>
      </w:pPr>
      <w:rPr>
        <w:rFonts w:ascii="Symbol" w:hAnsi="Symbol" w:cs="Symbol" w:eastAsia="Symbol"/>
      </w:rPr>
    </w:lvl>
    <w:lvl w:ilvl="5">
      <w:start w:val="1"/>
      <w:numFmt w:val="bullet"/>
      <w:isLgl w:val="false"/>
      <w:suff w:val="tab"/>
      <w:lvlText w:val="Ø"/>
      <w:lvlJc w:val="left"/>
      <w:pPr>
        <w:ind w:left="2509" w:hanging="360"/>
      </w:pPr>
      <w:rPr>
        <w:rFonts w:ascii="Wingdings" w:hAnsi="Wingdings" w:cs="Wingdings" w:eastAsia="Wingdings"/>
      </w:rPr>
    </w:lvl>
    <w:lvl w:ilvl="6">
      <w:start w:val="1"/>
      <w:numFmt w:val="bullet"/>
      <w:isLgl w:val="false"/>
      <w:suff w:val="tab"/>
      <w:lvlText w:val="§"/>
      <w:lvlJc w:val="left"/>
      <w:pPr>
        <w:ind w:left="2869" w:hanging="360"/>
      </w:pPr>
      <w:rPr>
        <w:rFonts w:ascii="Wingdings" w:hAnsi="Wingdings" w:cs="Wingdings" w:eastAsia="Wingdings"/>
      </w:rPr>
    </w:lvl>
    <w:lvl w:ilvl="7">
      <w:start w:val="1"/>
      <w:numFmt w:val="bullet"/>
      <w:isLgl w:val="false"/>
      <w:suff w:val="tab"/>
      <w:lvlText w:val="·"/>
      <w:lvlJc w:val="left"/>
      <w:pPr>
        <w:ind w:left="3229" w:hanging="360"/>
      </w:pPr>
      <w:rPr>
        <w:rFonts w:ascii="Symbol" w:hAnsi="Symbol" w:cs="Symbol" w:eastAsia="Symbol"/>
      </w:rPr>
    </w:lvl>
    <w:lvl w:ilvl="8">
      <w:start w:val="1"/>
      <w:numFmt w:val="bullet"/>
      <w:isLgl w:val="false"/>
      <w:suff w:val="tab"/>
      <w:lvlText w:val="¨"/>
      <w:lvlJc w:val="left"/>
      <w:pPr>
        <w:ind w:left="3589" w:hanging="360"/>
      </w:pPr>
      <w:rPr>
        <w:rFonts w:ascii="Symbol" w:hAnsi="Symbol" w:cs="Symbol" w:eastAsia="Symbol"/>
      </w:rPr>
    </w:lvl>
  </w:abstractNum>
  <w:abstractNum w:abstractNumId="153">
    <w:multiLevelType w:val="hybridMultilevel"/>
    <w:lvl w:ilvl="0">
      <w:start w:val="1"/>
      <w:numFmt w:val="bullet"/>
      <w:isLgl w:val="false"/>
      <w:suff w:val="tab"/>
      <w:lvlText w:val="·"/>
      <w:lvlJc w:val="left"/>
      <w:pPr>
        <w:ind w:left="709" w:hanging="360"/>
      </w:pPr>
      <w:rPr>
        <w:rFonts w:ascii="Symbol" w:hAnsi="Symbol" w:cs="Symbol" w:eastAsia="Symbol"/>
        <w:color w:val="000000"/>
        <w:sz w:val="18"/>
      </w:rPr>
    </w:lvl>
    <w:lvl w:ilvl="1">
      <w:start w:val="1"/>
      <w:numFmt w:val="bullet"/>
      <w:isLgl w:val="false"/>
      <w:suff w:val="tab"/>
      <w:lvlText w:val="·"/>
      <w:lvlJc w:val="left"/>
      <w:pPr>
        <w:ind w:left="1429" w:hanging="360"/>
      </w:pPr>
      <w:rPr>
        <w:rFonts w:ascii="Symbol" w:hAnsi="Symbol" w:cs="Symbol" w:eastAsia="Symbol"/>
        <w:color w:val="000000"/>
        <w:sz w:val="18"/>
      </w:rPr>
    </w:lvl>
    <w:lvl w:ilvl="2">
      <w:start w:val="1"/>
      <w:numFmt w:val="bullet"/>
      <w:isLgl w:val="false"/>
      <w:suff w:val="tab"/>
      <w:lvlText w:val="·"/>
      <w:lvlJc w:val="left"/>
      <w:pPr>
        <w:ind w:left="2149" w:hanging="360"/>
      </w:pPr>
      <w:rPr>
        <w:rFonts w:ascii="Symbol" w:hAnsi="Symbol" w:cs="Symbol" w:eastAsia="Symbol"/>
        <w:color w:val="000000"/>
        <w:sz w:val="18"/>
      </w:rPr>
    </w:lvl>
    <w:lvl w:ilvl="3">
      <w:start w:val="1"/>
      <w:numFmt w:val="bullet"/>
      <w:isLgl w:val="false"/>
      <w:suff w:val="tab"/>
      <w:lvlText w:val="·"/>
      <w:lvlJc w:val="left"/>
      <w:pPr>
        <w:ind w:left="2869" w:hanging="360"/>
      </w:pPr>
      <w:rPr>
        <w:rFonts w:ascii="Symbol" w:hAnsi="Symbol" w:cs="Symbol" w:eastAsia="Symbol"/>
        <w:color w:val="000000"/>
        <w:sz w:val="18"/>
      </w:rPr>
    </w:lvl>
    <w:lvl w:ilvl="4">
      <w:start w:val="1"/>
      <w:numFmt w:val="bullet"/>
      <w:isLgl w:val="false"/>
      <w:suff w:val="tab"/>
      <w:lvlText w:val="·"/>
      <w:lvlJc w:val="left"/>
      <w:pPr>
        <w:ind w:left="3589" w:hanging="360"/>
      </w:pPr>
      <w:rPr>
        <w:rFonts w:ascii="Symbol" w:hAnsi="Symbol" w:cs="Symbol" w:eastAsia="Symbol"/>
        <w:color w:val="000000"/>
        <w:sz w:val="18"/>
      </w:rPr>
    </w:lvl>
    <w:lvl w:ilvl="5">
      <w:start w:val="1"/>
      <w:numFmt w:val="bullet"/>
      <w:isLgl w:val="false"/>
      <w:suff w:val="tab"/>
      <w:lvlText w:val="·"/>
      <w:lvlJc w:val="left"/>
      <w:pPr>
        <w:ind w:left="4309" w:hanging="360"/>
      </w:pPr>
      <w:rPr>
        <w:rFonts w:ascii="Symbol" w:hAnsi="Symbol" w:cs="Symbol" w:eastAsia="Symbol"/>
        <w:color w:val="000000"/>
        <w:sz w:val="18"/>
      </w:rPr>
    </w:lvl>
    <w:lvl w:ilvl="6">
      <w:start w:val="1"/>
      <w:numFmt w:val="bullet"/>
      <w:isLgl w:val="false"/>
      <w:suff w:val="tab"/>
      <w:lvlText w:val="·"/>
      <w:lvlJc w:val="left"/>
      <w:pPr>
        <w:ind w:left="5029" w:hanging="360"/>
      </w:pPr>
      <w:rPr>
        <w:rFonts w:ascii="Symbol" w:hAnsi="Symbol" w:cs="Symbol" w:eastAsia="Symbol"/>
        <w:color w:val="000000"/>
        <w:sz w:val="18"/>
      </w:rPr>
    </w:lvl>
    <w:lvl w:ilvl="7">
      <w:start w:val="1"/>
      <w:numFmt w:val="bullet"/>
      <w:isLgl w:val="false"/>
      <w:suff w:val="tab"/>
      <w:lvlText w:val="·"/>
      <w:lvlJc w:val="left"/>
      <w:pPr>
        <w:ind w:left="5749" w:hanging="360"/>
      </w:pPr>
      <w:rPr>
        <w:rFonts w:ascii="Symbol" w:hAnsi="Symbol" w:cs="Symbol" w:eastAsia="Symbol"/>
        <w:color w:val="000000"/>
        <w:sz w:val="18"/>
      </w:rPr>
    </w:lvl>
    <w:lvl w:ilvl="8">
      <w:start w:val="1"/>
      <w:numFmt w:val="bullet"/>
      <w:isLgl w:val="false"/>
      <w:suff w:val="tab"/>
      <w:lvlText w:val="·"/>
      <w:lvlJc w:val="left"/>
      <w:pPr>
        <w:ind w:left="6469" w:hanging="360"/>
      </w:pPr>
      <w:rPr>
        <w:rFonts w:ascii="Symbol" w:hAnsi="Symbol" w:cs="Symbol" w:eastAsia="Symbol"/>
        <w:color w:val="000000"/>
        <w:sz w:val="18"/>
      </w:rPr>
    </w:lvl>
  </w:abstractNum>
  <w:abstractNum w:abstractNumId="154">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55">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56">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57">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58">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59">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60">
    <w:multiLevelType w:val="hybridMultilevel"/>
    <w:lvl w:ilvl="0">
      <w:start w:val="1"/>
      <w:numFmt w:val="bullet"/>
      <w:isLgl w:val="false"/>
      <w:suff w:val="tab"/>
      <w:lvlText w:val="o"/>
      <w:lvlJc w:val="left"/>
      <w:pPr>
        <w:ind w:left="1418" w:hanging="360"/>
      </w:pPr>
      <w:rPr>
        <w:rFonts w:ascii="Courier New" w:hAnsi="Courier New" w:cs="Courier New" w:eastAsia="Courier New"/>
      </w:rPr>
    </w:lvl>
    <w:lvl w:ilvl="1">
      <w:start w:val="1"/>
      <w:numFmt w:val="bullet"/>
      <w:isLgl w:val="false"/>
      <w:suff w:val="tab"/>
      <w:lvlText w:val="Ø"/>
      <w:lvlJc w:val="left"/>
      <w:pPr>
        <w:ind w:left="1778" w:hanging="360"/>
      </w:pPr>
      <w:rPr>
        <w:rFonts w:ascii="Wingdings" w:hAnsi="Wingdings" w:cs="Wingdings" w:eastAsia="Wingdings"/>
      </w:rPr>
    </w:lvl>
    <w:lvl w:ilvl="2">
      <w:start w:val="1"/>
      <w:numFmt w:val="bullet"/>
      <w:isLgl w:val="false"/>
      <w:suff w:val="tab"/>
      <w:lvlText w:val="§"/>
      <w:lvlJc w:val="left"/>
      <w:pPr>
        <w:ind w:left="2138" w:hanging="360"/>
      </w:pPr>
      <w:rPr>
        <w:rFonts w:ascii="Wingdings" w:hAnsi="Wingdings" w:cs="Wingdings" w:eastAsia="Wingdings"/>
      </w:rPr>
    </w:lvl>
    <w:lvl w:ilvl="3">
      <w:start w:val="1"/>
      <w:numFmt w:val="bullet"/>
      <w:isLgl w:val="false"/>
      <w:suff w:val="tab"/>
      <w:lvlText w:val="·"/>
      <w:lvlJc w:val="left"/>
      <w:pPr>
        <w:ind w:left="2498" w:hanging="360"/>
      </w:pPr>
      <w:rPr>
        <w:rFonts w:ascii="Symbol" w:hAnsi="Symbol" w:cs="Symbol" w:eastAsia="Symbol"/>
      </w:rPr>
    </w:lvl>
    <w:lvl w:ilvl="4">
      <w:start w:val="1"/>
      <w:numFmt w:val="bullet"/>
      <w:isLgl w:val="false"/>
      <w:suff w:val="tab"/>
      <w:lvlText w:val="¨"/>
      <w:lvlJc w:val="left"/>
      <w:pPr>
        <w:ind w:left="2858" w:hanging="360"/>
      </w:pPr>
      <w:rPr>
        <w:rFonts w:ascii="Symbol" w:hAnsi="Symbol" w:cs="Symbol" w:eastAsia="Symbol"/>
      </w:rPr>
    </w:lvl>
    <w:lvl w:ilvl="5">
      <w:start w:val="1"/>
      <w:numFmt w:val="bullet"/>
      <w:isLgl w:val="false"/>
      <w:suff w:val="tab"/>
      <w:lvlText w:val="Ø"/>
      <w:lvlJc w:val="left"/>
      <w:pPr>
        <w:ind w:left="3218" w:hanging="360"/>
      </w:pPr>
      <w:rPr>
        <w:rFonts w:ascii="Wingdings" w:hAnsi="Wingdings" w:cs="Wingdings" w:eastAsia="Wingdings"/>
      </w:rPr>
    </w:lvl>
    <w:lvl w:ilvl="6">
      <w:start w:val="1"/>
      <w:numFmt w:val="bullet"/>
      <w:isLgl w:val="false"/>
      <w:suff w:val="tab"/>
      <w:lvlText w:val="§"/>
      <w:lvlJc w:val="left"/>
      <w:pPr>
        <w:ind w:left="3578" w:hanging="360"/>
      </w:pPr>
      <w:rPr>
        <w:rFonts w:ascii="Wingdings" w:hAnsi="Wingdings" w:cs="Wingdings" w:eastAsia="Wingdings"/>
      </w:rPr>
    </w:lvl>
    <w:lvl w:ilvl="7">
      <w:start w:val="1"/>
      <w:numFmt w:val="bullet"/>
      <w:isLgl w:val="false"/>
      <w:suff w:val="tab"/>
      <w:lvlText w:val="·"/>
      <w:lvlJc w:val="left"/>
      <w:pPr>
        <w:ind w:left="3938" w:hanging="360"/>
      </w:pPr>
      <w:rPr>
        <w:rFonts w:ascii="Symbol" w:hAnsi="Symbol" w:cs="Symbol" w:eastAsia="Symbol"/>
      </w:rPr>
    </w:lvl>
    <w:lvl w:ilvl="8">
      <w:start w:val="1"/>
      <w:numFmt w:val="bullet"/>
      <w:isLgl w:val="false"/>
      <w:suff w:val="tab"/>
      <w:lvlText w:val="¨"/>
      <w:lvlJc w:val="left"/>
      <w:pPr>
        <w:ind w:left="4298" w:hanging="360"/>
      </w:pPr>
      <w:rPr>
        <w:rFonts w:ascii="Symbol" w:hAnsi="Symbol" w:cs="Symbol" w:eastAsia="Symbol"/>
      </w:rPr>
    </w:lvl>
  </w:abstractNum>
  <w:abstractNum w:abstractNumId="161">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pStyle w:val="984"/>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color w:val="auto"/>
        <w:spacing w:val="0"/>
        <w:position w:val="0"/>
        <w:sz w:val="22"/>
        <w:szCs w:val="22"/>
        <w:lang w:val="pl-PL" w:bidi="ar-SA" w:eastAsia="en-US"/>
      </w:rPr>
    </w:rPrDefault>
    <w:pPrDefault>
      <w:pPr>
        <w:ind w:left="0" w:right="0" w:firstLine="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19">
    <w:name w:val="endnote text"/>
    <w:basedOn w:val="968"/>
    <w:link w:val="820"/>
    <w:uiPriority w:val="99"/>
    <w:semiHidden/>
    <w:unhideWhenUsed/>
    <w:pPr>
      <w:jc w:val="both"/>
      <w:spacing w:lineRule="auto" w:line="240" w:after="227" w:afterAutospacing="0"/>
    </w:pPr>
  </w:style>
  <w:style w:type="character" w:styleId="820">
    <w:name w:val="Endnote Text Char"/>
    <w:link w:val="819"/>
    <w:uiPriority w:val="99"/>
  </w:style>
  <w:style w:type="character" w:styleId="821">
    <w:name w:val="endnote reference"/>
    <w:basedOn w:val="1001"/>
    <w:uiPriority w:val="99"/>
    <w:semiHidden/>
    <w:unhideWhenUsed/>
    <w:rPr>
      <w:vertAlign w:val="superscript"/>
    </w:rPr>
  </w:style>
  <w:style w:type="paragraph" w:styleId="822">
    <w:name w:val="Caption"/>
    <w:basedOn w:val="981"/>
    <w:next w:val="981"/>
    <w:qFormat/>
    <w:uiPriority w:val="35"/>
    <w:semiHidden/>
    <w:unhideWhenUsed/>
    <w:rPr>
      <w:b/>
      <w:bCs/>
      <w:color w:val="4F81BD" w:themeColor="accent1"/>
      <w:sz w:val="18"/>
      <w:szCs w:val="18"/>
    </w:rPr>
    <w:pPr>
      <w:spacing w:lineRule="auto" w:line="276"/>
    </w:pPr>
  </w:style>
  <w:style w:type="character" w:styleId="823">
    <w:name w:val="Caption Char"/>
    <w:basedOn w:val="822"/>
    <w:link w:val="993"/>
    <w:uiPriority w:val="99"/>
  </w:style>
  <w:style w:type="table" w:styleId="824">
    <w:name w:val="Table Grid Light"/>
    <w:basedOn w:val="99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825">
    <w:name w:val="Plain Table 1"/>
    <w:basedOn w:val="99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26">
    <w:name w:val="Plain Table 2"/>
    <w:basedOn w:val="991"/>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27">
    <w:name w:val="Plain Table 3"/>
    <w:basedOn w:val="99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828">
    <w:name w:val="Plain Table 4"/>
    <w:basedOn w:val="99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9">
    <w:name w:val="Plain Table 5"/>
    <w:basedOn w:val="99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830">
    <w:name w:val="Grid Table 1 Light"/>
    <w:basedOn w:val="991"/>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831">
    <w:name w:val="Grid Table 1 Light - Accent 1"/>
    <w:basedOn w:val="99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832">
    <w:name w:val="Grid Table 1 Light - Accent 2"/>
    <w:basedOn w:val="99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833">
    <w:name w:val="Grid Table 1 Light - Accent 3"/>
    <w:basedOn w:val="99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834">
    <w:name w:val="Grid Table 1 Light - Accent 4"/>
    <w:basedOn w:val="99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835">
    <w:name w:val="Grid Table 1 Light - Accent 5"/>
    <w:basedOn w:val="99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836">
    <w:name w:val="Grid Table 1 Light - Accent 6"/>
    <w:basedOn w:val="99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837">
    <w:name w:val="Grid Table 2"/>
    <w:basedOn w:val="99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838">
    <w:name w:val="Grid Table 2 - Accent 1"/>
    <w:basedOn w:val="99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839">
    <w:name w:val="Grid Table 2 - Accent 2"/>
    <w:basedOn w:val="99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840">
    <w:name w:val="Grid Table 2 - Accent 3"/>
    <w:basedOn w:val="99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841">
    <w:name w:val="Grid Table 2 - Accent 4"/>
    <w:basedOn w:val="99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842">
    <w:name w:val="Grid Table 2 - Accent 5"/>
    <w:basedOn w:val="99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843">
    <w:name w:val="Grid Table 2 - Accent 6"/>
    <w:basedOn w:val="99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844">
    <w:name w:val="Grid Table 3"/>
    <w:basedOn w:val="99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845">
    <w:name w:val="Grid Table 3 - Accent 1"/>
    <w:basedOn w:val="99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846">
    <w:name w:val="Grid Table 3 - Accent 2"/>
    <w:basedOn w:val="99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847">
    <w:name w:val="Grid Table 3 - Accent 3"/>
    <w:basedOn w:val="99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848">
    <w:name w:val="Grid Table 3 - Accent 4"/>
    <w:basedOn w:val="99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849">
    <w:name w:val="Grid Table 3 - Accent 5"/>
    <w:basedOn w:val="99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850">
    <w:name w:val="Grid Table 3 - Accent 6"/>
    <w:basedOn w:val="99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851">
    <w:name w:val="Grid Table 4"/>
    <w:basedOn w:val="991"/>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852">
    <w:name w:val="Grid Table 4 - Accent 1"/>
    <w:basedOn w:val="991"/>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853">
    <w:name w:val="Grid Table 4 - Accent 2"/>
    <w:basedOn w:val="991"/>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854">
    <w:name w:val="Grid Table 4 - Accent 3"/>
    <w:basedOn w:val="991"/>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855">
    <w:name w:val="Grid Table 4 - Accent 4"/>
    <w:basedOn w:val="991"/>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856">
    <w:name w:val="Grid Table 4 - Accent 5"/>
    <w:basedOn w:val="991"/>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57">
    <w:name w:val="Grid Table 4 - Accent 6"/>
    <w:basedOn w:val="991"/>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58">
    <w:name w:val="Grid Table 5 Dark"/>
    <w:basedOn w:val="99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59">
    <w:name w:val="Grid Table 5 Dark- Accent 1"/>
    <w:basedOn w:val="99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60">
    <w:name w:val="Grid Table 5 Dark - Accent 2"/>
    <w:basedOn w:val="99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61">
    <w:name w:val="Grid Table 5 Dark - Accent 3"/>
    <w:basedOn w:val="99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62">
    <w:name w:val="Grid Table 5 Dark- Accent 4"/>
    <w:basedOn w:val="99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63">
    <w:name w:val="Grid Table 5 Dark - Accent 5"/>
    <w:basedOn w:val="99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64">
    <w:name w:val="Grid Table 5 Dark - Accent 6"/>
    <w:basedOn w:val="99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5">
    <w:name w:val="Grid Table 6 Colorful"/>
    <w:basedOn w:val="991"/>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66">
    <w:name w:val="Grid Table 6 Colorful - Accent 1"/>
    <w:basedOn w:val="991"/>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67">
    <w:name w:val="Grid Table 6 Colorful - Accent 2"/>
    <w:basedOn w:val="99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68">
    <w:name w:val="Grid Table 6 Colorful - Accent 3"/>
    <w:basedOn w:val="991"/>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69">
    <w:name w:val="Grid Table 6 Colorful - Accent 4"/>
    <w:basedOn w:val="99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70">
    <w:name w:val="Grid Table 6 Colorful - Accent 5"/>
    <w:basedOn w:val="991"/>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71">
    <w:name w:val="Grid Table 6 Colorful - Accent 6"/>
    <w:basedOn w:val="991"/>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72">
    <w:name w:val="Grid Table 7 Colorful"/>
    <w:basedOn w:val="991"/>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873">
    <w:name w:val="Grid Table 7 Colorful - Accent 1"/>
    <w:basedOn w:val="991"/>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auto" w:fill="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val="clear" w:color="auto" w:fill="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auto" w:fill="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74">
    <w:name w:val="Grid Table 7 Colorful - Accent 2"/>
    <w:basedOn w:val="991"/>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75">
    <w:name w:val="Grid Table 7 Colorful - Accent 3"/>
    <w:basedOn w:val="991"/>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auto" w:fill="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val="clear" w:color="auto" w:fill="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auto" w:fill="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76">
    <w:name w:val="Grid Table 7 Colorful - Accent 4"/>
    <w:basedOn w:val="991"/>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77">
    <w:name w:val="Grid Table 7 Colorful - Accent 5"/>
    <w:basedOn w:val="991"/>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auto" w:fill="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val="clear" w:color="auto" w:fill="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auto" w:fill="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78">
    <w:name w:val="Grid Table 7 Colorful - Accent 6"/>
    <w:basedOn w:val="991"/>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auto" w:fill="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val="clear" w:color="auto" w:fill="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auto" w:fill="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79">
    <w:name w:val="List Table 1 Light"/>
    <w:basedOn w:val="991"/>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80">
    <w:name w:val="List Table 1 Light - Accent 1"/>
    <w:basedOn w:val="991"/>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81">
    <w:name w:val="List Table 1 Light - Accent 2"/>
    <w:basedOn w:val="991"/>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82">
    <w:name w:val="List Table 1 Light - Accent 3"/>
    <w:basedOn w:val="991"/>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83">
    <w:name w:val="List Table 1 Light - Accent 4"/>
    <w:basedOn w:val="991"/>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84">
    <w:name w:val="List Table 1 Light - Accent 5"/>
    <w:basedOn w:val="991"/>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85">
    <w:name w:val="List Table 1 Light - Accent 6"/>
    <w:basedOn w:val="991"/>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86">
    <w:name w:val="List Table 2"/>
    <w:basedOn w:val="991"/>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87">
    <w:name w:val="List Table 2 - Accent 1"/>
    <w:basedOn w:val="991"/>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88">
    <w:name w:val="List Table 2 - Accent 2"/>
    <w:basedOn w:val="991"/>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89">
    <w:name w:val="List Table 2 - Accent 3"/>
    <w:basedOn w:val="991"/>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90">
    <w:name w:val="List Table 2 - Accent 4"/>
    <w:basedOn w:val="991"/>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91">
    <w:name w:val="List Table 2 - Accent 5"/>
    <w:basedOn w:val="991"/>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92">
    <w:name w:val="List Table 2 - Accent 6"/>
    <w:basedOn w:val="991"/>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93">
    <w:name w:val="List Table 3"/>
    <w:basedOn w:val="99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894">
    <w:name w:val="List Table 3 - Accent 1"/>
    <w:basedOn w:val="991"/>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895">
    <w:name w:val="List Table 3 - Accent 2"/>
    <w:basedOn w:val="99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896">
    <w:name w:val="List Table 3 - Accent 3"/>
    <w:basedOn w:val="991"/>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897">
    <w:name w:val="List Table 3 - Accent 4"/>
    <w:basedOn w:val="99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898">
    <w:name w:val="List Table 3 - Accent 5"/>
    <w:basedOn w:val="991"/>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899">
    <w:name w:val="List Table 3 - Accent 6"/>
    <w:basedOn w:val="991"/>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900">
    <w:name w:val="List Table 4"/>
    <w:basedOn w:val="99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901">
    <w:name w:val="List Table 4 - Accent 1"/>
    <w:basedOn w:val="991"/>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902">
    <w:name w:val="List Table 4 - Accent 2"/>
    <w:basedOn w:val="991"/>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903">
    <w:name w:val="List Table 4 - Accent 3"/>
    <w:basedOn w:val="991"/>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904">
    <w:name w:val="List Table 4 - Accent 4"/>
    <w:basedOn w:val="991"/>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905">
    <w:name w:val="List Table 4 - Accent 5"/>
    <w:basedOn w:val="991"/>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906">
    <w:name w:val="List Table 4 - Accent 6"/>
    <w:basedOn w:val="991"/>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907">
    <w:name w:val="List Table 5 Dark"/>
    <w:basedOn w:val="991"/>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8">
    <w:name w:val="List Table 5 Dark - Accent 1"/>
    <w:basedOn w:val="991"/>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9">
    <w:name w:val="List Table 5 Dark - Accent 2"/>
    <w:basedOn w:val="991"/>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0">
    <w:name w:val="List Table 5 Dark - Accent 3"/>
    <w:basedOn w:val="991"/>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1">
    <w:name w:val="List Table 5 Dark - Accent 4"/>
    <w:basedOn w:val="991"/>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2">
    <w:name w:val="List Table 5 Dark - Accent 5"/>
    <w:basedOn w:val="991"/>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6"/>
    <w:basedOn w:val="991"/>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6 Colorful"/>
    <w:basedOn w:val="991"/>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915">
    <w:name w:val="List Table 6 Colorful - Accent 1"/>
    <w:basedOn w:val="991"/>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916">
    <w:name w:val="List Table 6 Colorful - Accent 2"/>
    <w:basedOn w:val="991"/>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917">
    <w:name w:val="List Table 6 Colorful - Accent 3"/>
    <w:basedOn w:val="991"/>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918">
    <w:name w:val="List Table 6 Colorful - Accent 4"/>
    <w:basedOn w:val="991"/>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919">
    <w:name w:val="List Table 6 Colorful - Accent 5"/>
    <w:basedOn w:val="991"/>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920">
    <w:name w:val="List Table 6 Colorful - Accent 6"/>
    <w:basedOn w:val="991"/>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921">
    <w:name w:val="List Table 7 Colorful"/>
    <w:basedOn w:val="991"/>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922">
    <w:name w:val="List Table 7 Colorful - Accent 1"/>
    <w:basedOn w:val="991"/>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auto" w:fill="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val="clear" w:color="auto" w:fill="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auto" w:fill="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923">
    <w:name w:val="List Table 7 Colorful - Accent 2"/>
    <w:basedOn w:val="991"/>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924">
    <w:name w:val="List Table 7 Colorful - Accent 3"/>
    <w:basedOn w:val="991"/>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auto" w:fill="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val="clear" w:color="auto" w:fill="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auto" w:fill="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925">
    <w:name w:val="List Table 7 Colorful - Accent 4"/>
    <w:basedOn w:val="991"/>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926">
    <w:name w:val="List Table 7 Colorful - Accent 5"/>
    <w:basedOn w:val="991"/>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auto" w:fill="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val="clear" w:color="auto" w:fill="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auto" w:fill="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927">
    <w:name w:val="List Table 7 Colorful - Accent 6"/>
    <w:basedOn w:val="991"/>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auto" w:fill="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val="clear" w:color="auto" w:fill="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auto" w:fill="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928">
    <w:name w:val="Lined - Accent"/>
    <w:basedOn w:val="99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929">
    <w:name w:val="Bordered &amp; Lined - Accent"/>
    <w:basedOn w:val="991"/>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character" w:styleId="930">
    <w:name w:val="Heading 1 Char"/>
    <w:link w:val="982"/>
    <w:uiPriority w:val="9"/>
    <w:rPr>
      <w:rFonts w:ascii="Arial" w:hAnsi="Arial" w:cs="Arial" w:eastAsia="Arial"/>
      <w:sz w:val="40"/>
      <w:szCs w:val="40"/>
    </w:rPr>
  </w:style>
  <w:style w:type="character" w:styleId="931">
    <w:name w:val="Heading 2 Char"/>
    <w:link w:val="983"/>
    <w:uiPriority w:val="9"/>
    <w:rPr>
      <w:rFonts w:ascii="Arial" w:hAnsi="Arial" w:cs="Arial" w:eastAsia="Arial"/>
      <w:sz w:val="34"/>
    </w:rPr>
  </w:style>
  <w:style w:type="character" w:styleId="932">
    <w:name w:val="Heading 3 Char"/>
    <w:link w:val="984"/>
    <w:uiPriority w:val="9"/>
    <w:rPr>
      <w:rFonts w:ascii="Arial" w:hAnsi="Arial" w:cs="Arial" w:eastAsia="Arial"/>
      <w:sz w:val="30"/>
      <w:szCs w:val="30"/>
    </w:rPr>
  </w:style>
  <w:style w:type="character" w:styleId="933">
    <w:name w:val="Heading 4 Char"/>
    <w:link w:val="985"/>
    <w:uiPriority w:val="9"/>
    <w:rPr>
      <w:rFonts w:ascii="Arial" w:hAnsi="Arial" w:cs="Arial" w:eastAsia="Arial"/>
      <w:b/>
      <w:bCs/>
      <w:sz w:val="26"/>
      <w:szCs w:val="26"/>
    </w:rPr>
  </w:style>
  <w:style w:type="character" w:styleId="934">
    <w:name w:val="Heading 5 Char"/>
    <w:link w:val="986"/>
    <w:uiPriority w:val="9"/>
    <w:rPr>
      <w:rFonts w:ascii="Arial" w:hAnsi="Arial" w:cs="Arial" w:eastAsia="Arial"/>
      <w:b/>
      <w:bCs/>
      <w:sz w:val="24"/>
      <w:szCs w:val="24"/>
    </w:rPr>
  </w:style>
  <w:style w:type="character" w:styleId="935">
    <w:name w:val="Heading 6 Char"/>
    <w:link w:val="987"/>
    <w:uiPriority w:val="9"/>
    <w:rPr>
      <w:rFonts w:ascii="Arial" w:hAnsi="Arial" w:cs="Arial" w:eastAsia="Arial"/>
      <w:b/>
      <w:bCs/>
      <w:sz w:val="22"/>
      <w:szCs w:val="22"/>
    </w:rPr>
  </w:style>
  <w:style w:type="character" w:styleId="936">
    <w:name w:val="Heading 7 Char"/>
    <w:link w:val="988"/>
    <w:uiPriority w:val="9"/>
    <w:rPr>
      <w:rFonts w:ascii="Arial" w:hAnsi="Arial" w:cs="Arial" w:eastAsia="Arial"/>
      <w:b/>
      <w:bCs/>
      <w:i/>
      <w:iCs/>
      <w:sz w:val="22"/>
      <w:szCs w:val="22"/>
    </w:rPr>
  </w:style>
  <w:style w:type="character" w:styleId="937">
    <w:name w:val="Heading 8 Char"/>
    <w:link w:val="989"/>
    <w:uiPriority w:val="9"/>
    <w:rPr>
      <w:rFonts w:ascii="Arial" w:hAnsi="Arial" w:cs="Arial" w:eastAsia="Arial"/>
      <w:i/>
      <w:iCs/>
      <w:sz w:val="22"/>
      <w:szCs w:val="22"/>
    </w:rPr>
  </w:style>
  <w:style w:type="character" w:styleId="938">
    <w:name w:val="Heading 9 Char"/>
    <w:link w:val="990"/>
    <w:uiPriority w:val="9"/>
    <w:rPr>
      <w:rFonts w:ascii="Arial" w:hAnsi="Arial" w:cs="Arial" w:eastAsia="Arial"/>
      <w:i/>
      <w:iCs/>
      <w:sz w:val="21"/>
      <w:szCs w:val="21"/>
    </w:rPr>
  </w:style>
  <w:style w:type="character" w:styleId="939">
    <w:name w:val="Title Char"/>
    <w:link w:val="999"/>
    <w:uiPriority w:val="10"/>
    <w:rPr>
      <w:sz w:val="48"/>
      <w:szCs w:val="48"/>
    </w:rPr>
  </w:style>
  <w:style w:type="character" w:styleId="940">
    <w:name w:val="Subtitle Char"/>
    <w:link w:val="997"/>
    <w:uiPriority w:val="11"/>
    <w:rPr>
      <w:sz w:val="24"/>
      <w:szCs w:val="24"/>
    </w:rPr>
  </w:style>
  <w:style w:type="character" w:styleId="941">
    <w:name w:val="Quote Char"/>
    <w:link w:val="996"/>
    <w:uiPriority w:val="29"/>
    <w:rPr>
      <w:i/>
    </w:rPr>
  </w:style>
  <w:style w:type="character" w:styleId="942">
    <w:name w:val="Intense Quote Char"/>
    <w:link w:val="998"/>
    <w:uiPriority w:val="30"/>
    <w:rPr>
      <w:i/>
    </w:rPr>
  </w:style>
  <w:style w:type="character" w:styleId="943">
    <w:name w:val="Header Char"/>
    <w:link w:val="994"/>
    <w:uiPriority w:val="99"/>
  </w:style>
  <w:style w:type="character" w:styleId="944">
    <w:name w:val="Footer Char"/>
    <w:link w:val="993"/>
    <w:uiPriority w:val="99"/>
  </w:style>
  <w:style w:type="table" w:styleId="945">
    <w:name w:val="Table Grid"/>
    <w:basedOn w:val="991"/>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946">
    <w:name w:val="Lined"/>
    <w:basedOn w:val="99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947">
    <w:name w:val="Lined - Accent 1"/>
    <w:basedOn w:val="99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948">
    <w:name w:val="Lined - Accent 2"/>
    <w:basedOn w:val="99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949">
    <w:name w:val="Lined - Accent 3"/>
    <w:basedOn w:val="99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950">
    <w:name w:val="Lined - Accent 4"/>
    <w:basedOn w:val="99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951">
    <w:name w:val="Lined - Accent 5"/>
    <w:basedOn w:val="99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952">
    <w:name w:val="Lined - Accent 6"/>
    <w:basedOn w:val="99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953">
    <w:name w:val="Bordered"/>
    <w:basedOn w:val="991"/>
    <w:uiPriority w:val="99"/>
    <w:pPr>
      <w:spacing w:lineRule="auto" w:line="240" w:after="0"/>
    </w:pPr>
    <w:tblPr>
      <w:tblStyleRowBandSize w:val="1"/>
      <w:tblStyleColBandSize w:val="1"/>
      <w:tblInd w:w="0" w:type="dxa"/>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954">
    <w:name w:val="Bordered - Accent 1"/>
    <w:basedOn w:val="991"/>
    <w:uiPriority w:val="99"/>
    <w:pPr>
      <w:spacing w:lineRule="auto" w:line="240" w:after="0"/>
    </w:pPr>
    <w:tblPr>
      <w:tblStyleRowBandSize w:val="1"/>
      <w:tblStyleColBandSize w:val="1"/>
      <w:tblInd w:w="0" w:type="dxa"/>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955">
    <w:name w:val="Bordered - Accent 2"/>
    <w:basedOn w:val="991"/>
    <w:uiPriority w:val="99"/>
    <w:pPr>
      <w:spacing w:lineRule="auto" w:line="240" w:after="0"/>
    </w:pPr>
    <w:tblPr>
      <w:tblStyleRowBandSize w:val="1"/>
      <w:tblStyleColBandSize w:val="1"/>
      <w:tblInd w:w="0" w:type="dxa"/>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956">
    <w:name w:val="Bordered - Accent 3"/>
    <w:basedOn w:val="991"/>
    <w:uiPriority w:val="99"/>
    <w:pPr>
      <w:spacing w:lineRule="auto" w:line="240" w:after="0"/>
    </w:pPr>
    <w:tblPr>
      <w:tblStyleRowBandSize w:val="1"/>
      <w:tblStyleColBandSize w:val="1"/>
      <w:tblInd w:w="0" w:type="dxa"/>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957">
    <w:name w:val="Bordered - Accent 4"/>
    <w:basedOn w:val="991"/>
    <w:uiPriority w:val="99"/>
    <w:pPr>
      <w:spacing w:lineRule="auto" w:line="240" w:after="0"/>
    </w:pPr>
    <w:tblPr>
      <w:tblStyleRowBandSize w:val="1"/>
      <w:tblStyleColBandSize w:val="1"/>
      <w:tblInd w:w="0" w:type="dxa"/>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958">
    <w:name w:val="Bordered - Accent 5"/>
    <w:basedOn w:val="991"/>
    <w:uiPriority w:val="99"/>
    <w:pPr>
      <w:spacing w:lineRule="auto" w:line="240" w:after="0"/>
    </w:pPr>
    <w:tblPr>
      <w:tblStyleRowBandSize w:val="1"/>
      <w:tblStyleColBandSize w:val="1"/>
      <w:tblInd w:w="0" w:type="dxa"/>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959">
    <w:name w:val="Bordered - Accent 6"/>
    <w:basedOn w:val="991"/>
    <w:uiPriority w:val="99"/>
    <w:pPr>
      <w:spacing w:lineRule="auto" w:line="240" w:after="0"/>
    </w:pPr>
    <w:tblPr>
      <w:tblStyleRowBandSize w:val="1"/>
      <w:tblStyleColBandSize w:val="1"/>
      <w:tblInd w:w="0" w:type="dxa"/>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960">
    <w:name w:val="Bordered &amp; Lined"/>
    <w:basedOn w:val="991"/>
    <w:uiPriority w:val="99"/>
    <w:rPr>
      <w:color w:val="404040"/>
    </w:rPr>
    <w:pPr>
      <w:spacing w:lineRule="auto" w:line="240" w:after="0"/>
    </w:pPr>
    <w:tblPr>
      <w:tblStyleRowBandSize w:val="1"/>
      <w:tblStyleColBandSize w:val="1"/>
      <w:tblInd w:w="0" w:type="dxa"/>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961">
    <w:name w:val="Bordered &amp; Lined - Accent 1"/>
    <w:basedOn w:val="991"/>
    <w:uiPriority w:val="99"/>
    <w:rPr>
      <w:color w:val="404040"/>
    </w:rPr>
    <w:pPr>
      <w:spacing w:lineRule="auto" w:line="240" w:after="0"/>
    </w:pPr>
    <w:tblPr>
      <w:tblStyleRowBandSize w:val="1"/>
      <w:tblStyleColBandSize w:val="1"/>
      <w:tblInd w:w="0" w:type="dxa"/>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962">
    <w:name w:val="Bordered &amp; Lined - Accent 2"/>
    <w:basedOn w:val="991"/>
    <w:uiPriority w:val="99"/>
    <w:rPr>
      <w:color w:val="404040"/>
    </w:rPr>
    <w:pPr>
      <w:spacing w:lineRule="auto" w:line="240" w:after="0"/>
    </w:pPr>
    <w:tblPr>
      <w:tblStyleRowBandSize w:val="1"/>
      <w:tblStyleColBandSize w:val="1"/>
      <w:tblInd w:w="0" w:type="dxa"/>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963">
    <w:name w:val="Bordered &amp; Lined - Accent 3"/>
    <w:basedOn w:val="991"/>
    <w:uiPriority w:val="99"/>
    <w:rPr>
      <w:color w:val="404040"/>
    </w:rPr>
    <w:pPr>
      <w:spacing w:lineRule="auto" w:line="240" w:after="0"/>
    </w:pPr>
    <w:tblPr>
      <w:tblStyleRowBandSize w:val="1"/>
      <w:tblStyleColBandSize w:val="1"/>
      <w:tblInd w:w="0" w:type="dxa"/>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964">
    <w:name w:val="Bordered &amp; Lined - Accent 4"/>
    <w:basedOn w:val="991"/>
    <w:uiPriority w:val="99"/>
    <w:rPr>
      <w:color w:val="404040"/>
    </w:rPr>
    <w:pPr>
      <w:spacing w:lineRule="auto" w:line="240" w:after="0"/>
    </w:pPr>
    <w:tblPr>
      <w:tblStyleRowBandSize w:val="1"/>
      <w:tblStyleColBandSize w:val="1"/>
      <w:tblInd w:w="0" w:type="dxa"/>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965">
    <w:name w:val="Bordered &amp; Lined - Accent 5"/>
    <w:basedOn w:val="991"/>
    <w:uiPriority w:val="99"/>
    <w:rPr>
      <w:color w:val="404040"/>
    </w:rPr>
    <w:pPr>
      <w:spacing w:lineRule="auto" w:line="240" w:after="0"/>
    </w:pPr>
    <w:tblPr>
      <w:tblStyleRowBandSize w:val="1"/>
      <w:tblStyleColBandSize w:val="1"/>
      <w:tblInd w:w="0" w:type="dxa"/>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966">
    <w:name w:val="Bordered &amp; Lined - Accent 6"/>
    <w:basedOn w:val="991"/>
    <w:uiPriority w:val="99"/>
    <w:rPr>
      <w:color w:val="404040"/>
    </w:rPr>
    <w:pPr>
      <w:spacing w:lineRule="auto" w:line="240" w:after="0"/>
    </w:pPr>
    <w:tblPr>
      <w:tblStyleRowBandSize w:val="1"/>
      <w:tblStyleColBandSize w:val="1"/>
      <w:tblInd w:w="0" w:type="dxa"/>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character" w:styleId="967">
    <w:name w:val="Hyperlink"/>
    <w:uiPriority w:val="99"/>
    <w:unhideWhenUsed/>
    <w:rPr>
      <w:color w:val="0000FF" w:themeColor="hyperlink"/>
      <w:u w:val="single"/>
    </w:rPr>
  </w:style>
  <w:style w:type="paragraph" w:styleId="968">
    <w:name w:val="footnote text"/>
    <w:basedOn w:val="981"/>
    <w:link w:val="969"/>
    <w:uiPriority w:val="99"/>
    <w:semiHidden/>
    <w:unhideWhenUsed/>
    <w:rPr>
      <w:rFonts w:ascii="DejaVu Sans Light" w:hAnsi="DejaVu Sans Light" w:cs="DejaVu Sans Light" w:eastAsia="DejaVu Sans Light"/>
      <w:i/>
      <w:sz w:val="22"/>
      <w:u w:val="none"/>
    </w:rPr>
    <w:pPr>
      <w:jc w:val="center"/>
      <w:spacing w:lineRule="auto" w:line="240" w:after="40"/>
    </w:pPr>
  </w:style>
  <w:style w:type="character" w:styleId="969">
    <w:name w:val="Footnote Text Char"/>
    <w:link w:val="968"/>
    <w:uiPriority w:val="99"/>
    <w:rPr>
      <w:rFonts w:ascii="DejaVu Sans Light" w:hAnsi="DejaVu Sans Light" w:cs="DejaVu Sans Light" w:eastAsia="DejaVu Sans Light"/>
      <w:i/>
      <w:sz w:val="22"/>
      <w:u w:val="none"/>
    </w:rPr>
  </w:style>
  <w:style w:type="character" w:styleId="970">
    <w:name w:val="footnote reference"/>
    <w:uiPriority w:val="99"/>
    <w:unhideWhenUsed/>
    <w:rPr>
      <w:vertAlign w:val="superscript"/>
    </w:rPr>
  </w:style>
  <w:style w:type="paragraph" w:styleId="971">
    <w:name w:val="toc 1"/>
    <w:basedOn w:val="981"/>
    <w:next w:val="981"/>
    <w:uiPriority w:val="39"/>
    <w:unhideWhenUsed/>
    <w:pPr>
      <w:ind w:left="0" w:right="0" w:firstLine="0"/>
      <w:spacing w:after="57"/>
    </w:pPr>
  </w:style>
  <w:style w:type="paragraph" w:styleId="972">
    <w:name w:val="toc 2"/>
    <w:basedOn w:val="981"/>
    <w:next w:val="981"/>
    <w:uiPriority w:val="39"/>
    <w:unhideWhenUsed/>
    <w:pPr>
      <w:ind w:left="283" w:right="0" w:firstLine="0"/>
      <w:spacing w:after="57"/>
    </w:pPr>
  </w:style>
  <w:style w:type="paragraph" w:styleId="973">
    <w:name w:val="toc 3"/>
    <w:basedOn w:val="981"/>
    <w:next w:val="981"/>
    <w:uiPriority w:val="39"/>
    <w:unhideWhenUsed/>
    <w:pPr>
      <w:ind w:left="567" w:right="0" w:firstLine="0"/>
      <w:spacing w:after="57"/>
    </w:pPr>
  </w:style>
  <w:style w:type="paragraph" w:styleId="974">
    <w:name w:val="toc 4"/>
    <w:basedOn w:val="981"/>
    <w:next w:val="981"/>
    <w:uiPriority w:val="39"/>
    <w:unhideWhenUsed/>
    <w:pPr>
      <w:ind w:left="850" w:right="0" w:firstLine="0"/>
      <w:spacing w:after="57"/>
    </w:pPr>
  </w:style>
  <w:style w:type="paragraph" w:styleId="975">
    <w:name w:val="toc 5"/>
    <w:basedOn w:val="981"/>
    <w:next w:val="981"/>
    <w:uiPriority w:val="39"/>
    <w:unhideWhenUsed/>
    <w:pPr>
      <w:ind w:left="1134" w:right="0" w:firstLine="0"/>
      <w:spacing w:after="57"/>
    </w:pPr>
  </w:style>
  <w:style w:type="paragraph" w:styleId="976">
    <w:name w:val="toc 6"/>
    <w:basedOn w:val="981"/>
    <w:next w:val="981"/>
    <w:uiPriority w:val="39"/>
    <w:unhideWhenUsed/>
    <w:pPr>
      <w:ind w:left="1417" w:right="0" w:firstLine="0"/>
      <w:spacing w:after="57"/>
    </w:pPr>
  </w:style>
  <w:style w:type="paragraph" w:styleId="977">
    <w:name w:val="toc 7"/>
    <w:basedOn w:val="981"/>
    <w:next w:val="981"/>
    <w:uiPriority w:val="39"/>
    <w:unhideWhenUsed/>
    <w:pPr>
      <w:ind w:left="1701" w:right="0" w:firstLine="0"/>
      <w:spacing w:after="57"/>
    </w:pPr>
  </w:style>
  <w:style w:type="paragraph" w:styleId="978">
    <w:name w:val="toc 8"/>
    <w:basedOn w:val="981"/>
    <w:next w:val="981"/>
    <w:uiPriority w:val="39"/>
    <w:unhideWhenUsed/>
    <w:pPr>
      <w:ind w:left="1984" w:right="0" w:firstLine="0"/>
      <w:spacing w:after="57"/>
    </w:pPr>
  </w:style>
  <w:style w:type="paragraph" w:styleId="979">
    <w:name w:val="toc 9"/>
    <w:basedOn w:val="981"/>
    <w:next w:val="981"/>
    <w:uiPriority w:val="39"/>
    <w:unhideWhenUsed/>
    <w:pPr>
      <w:ind w:left="2268" w:right="0" w:firstLine="0"/>
      <w:spacing w:after="57"/>
    </w:pPr>
  </w:style>
  <w:style w:type="paragraph" w:styleId="980">
    <w:name w:val="TOC Heading"/>
    <w:uiPriority w:val="39"/>
    <w:unhideWhenUsed/>
  </w:style>
  <w:style w:type="paragraph" w:styleId="981" w:default="1">
    <w:name w:val="Normal"/>
    <w:qFormat/>
    <w:rPr>
      <w:rFonts w:ascii="DejaVu Sans Light" w:hAnsi="DejaVu Sans Light" w:cs="DejaVu Sans Light" w:eastAsia="DejaVu Sans Light"/>
      <w:color w:val="000000"/>
      <w:sz w:val="24"/>
    </w:rPr>
    <w:pPr>
      <w:jc w:val="both"/>
    </w:pPr>
  </w:style>
  <w:style w:type="paragraph" w:styleId="982">
    <w:name w:val="Heading 1"/>
    <w:basedOn w:val="1000"/>
    <w:next w:val="981"/>
    <w:qFormat/>
    <w:uiPriority w:val="9"/>
    <w:rPr>
      <w:rFonts w:ascii="DejaVu Sans Light" w:hAnsi="DejaVu Sans Light" w:cs="DejaVu Sans Light" w:eastAsia="DejaVu Sans Light"/>
      <w:b w:val="false"/>
      <w:i w:val="false"/>
      <w:sz w:val="32"/>
    </w:rPr>
    <w:pPr>
      <w:numPr>
        <w:ilvl w:val="0"/>
        <w:numId w:val="43"/>
      </w:numPr>
      <w:ind w:left="567"/>
      <w:jc w:val="right"/>
      <w:shd w:val="nil" w:color="auto" w:fill="000000"/>
    </w:pPr>
  </w:style>
  <w:style w:type="paragraph" w:styleId="983">
    <w:name w:val="Heading 2"/>
    <w:basedOn w:val="1000"/>
    <w:next w:val="981"/>
    <w:qFormat/>
    <w:uiPriority w:val="9"/>
    <w:unhideWhenUsed/>
    <w:rPr>
      <w:rFonts w:ascii="DejaVu Sans Light" w:hAnsi="DejaVu Sans Light" w:cs="DejaVu Sans Light" w:eastAsia="DejaVu Sans Light"/>
      <w:i w:val="false"/>
      <w:sz w:val="28"/>
    </w:rPr>
    <w:pPr>
      <w:numPr>
        <w:ilvl w:val="1"/>
        <w:numId w:val="43"/>
      </w:numPr>
      <w:ind w:left="1134"/>
      <w:jc w:val="both"/>
    </w:pPr>
  </w:style>
  <w:style w:type="paragraph" w:styleId="984">
    <w:name w:val="Heading 3"/>
    <w:basedOn w:val="983"/>
    <w:next w:val="981"/>
    <w:qFormat/>
    <w:uiPriority w:val="9"/>
    <w:unhideWhenUsed/>
    <w:rPr>
      <w:rFonts w:ascii="DejaVu Sans Light" w:hAnsi="DejaVu Sans Light" w:cs="DejaVu Sans Light" w:eastAsia="DejaVu Sans Light"/>
      <w:sz w:val="26"/>
    </w:rPr>
    <w:pPr>
      <w:numPr>
        <w:ilvl w:val="0"/>
        <w:numId w:val="112"/>
      </w:numPr>
      <w:shd w:val="nil" w:color="auto" w:fill="000000"/>
    </w:pPr>
  </w:style>
  <w:style w:type="paragraph" w:styleId="985">
    <w:name w:val="Heading 4"/>
    <w:basedOn w:val="981"/>
    <w:next w:val="981"/>
    <w:qFormat/>
    <w:uiPriority w:val="9"/>
    <w:unhideWhenUsed/>
    <w:rPr>
      <w:rFonts w:ascii="DejaVu Sans Light" w:hAnsi="DejaVu Sans Light" w:cs="DejaVu Sans Light" w:eastAsia="DejaVu Sans Light"/>
    </w:rPr>
    <w:pPr>
      <w:ind w:left="0" w:right="0" w:firstLine="0"/>
      <w:jc w:val="center"/>
      <w:spacing w:lineRule="atLeast" w:line="364" w:after="280" w:before="280"/>
      <w:shd w:val="nil" w:color="auto" w:fill="000000"/>
      <w:pBdr>
        <w:left w:val="none" w:color="000000" w:sz="4" w:space="0"/>
        <w:top w:val="none" w:color="000000" w:sz="4" w:space="0"/>
        <w:right w:val="none" w:color="000000" w:sz="4" w:space="0"/>
        <w:bottom w:val="none" w:color="000000" w:sz="4" w:space="0"/>
      </w:pBdr>
    </w:pPr>
  </w:style>
  <w:style w:type="paragraph" w:styleId="986">
    <w:name w:val="Heading 5"/>
    <w:basedOn w:val="981"/>
    <w:next w:val="981"/>
    <w:qFormat/>
    <w:uiPriority w:val="9"/>
    <w:unhideWhenUsed/>
    <w:rPr>
      <w:rFonts w:ascii="Arial" w:hAnsi="Arial" w:cs="Arial" w:eastAsia="Arial"/>
      <w:b/>
      <w:bCs/>
      <w:color w:val="444444"/>
      <w:sz w:val="28"/>
      <w:szCs w:val="28"/>
    </w:rPr>
    <w:pPr>
      <w:keepLines/>
      <w:keepNext/>
      <w:spacing w:after="0" w:before="200"/>
      <w:outlineLvl w:val="4"/>
    </w:pPr>
  </w:style>
  <w:style w:type="paragraph" w:styleId="987">
    <w:name w:val="Heading 6"/>
    <w:basedOn w:val="981"/>
    <w:next w:val="981"/>
    <w:qFormat/>
    <w:uiPriority w:val="9"/>
    <w:unhideWhenUsed/>
    <w:rPr>
      <w:rFonts w:ascii="Arial" w:hAnsi="Arial" w:cs="Arial" w:eastAsia="Arial"/>
      <w:i/>
      <w:iCs/>
      <w:color w:val="232323"/>
      <w:sz w:val="28"/>
      <w:szCs w:val="28"/>
    </w:rPr>
    <w:pPr>
      <w:keepLines/>
      <w:keepNext/>
      <w:spacing w:after="0" w:before="200"/>
      <w:outlineLvl w:val="5"/>
    </w:pPr>
  </w:style>
  <w:style w:type="paragraph" w:styleId="988">
    <w:name w:val="Heading 7"/>
    <w:basedOn w:val="981"/>
    <w:next w:val="981"/>
    <w:qFormat/>
    <w:uiPriority w:val="9"/>
    <w:unhideWhenUsed/>
    <w:rPr>
      <w:rFonts w:ascii="Arial" w:hAnsi="Arial" w:cs="Arial" w:eastAsia="Arial"/>
      <w:b/>
      <w:bCs/>
      <w:color w:val="606060"/>
      <w:sz w:val="24"/>
      <w:szCs w:val="24"/>
    </w:rPr>
    <w:pPr>
      <w:keepLines/>
      <w:keepNext/>
      <w:spacing w:after="0" w:before="200"/>
      <w:outlineLvl w:val="6"/>
    </w:pPr>
  </w:style>
  <w:style w:type="paragraph" w:styleId="989">
    <w:name w:val="Heading 8"/>
    <w:basedOn w:val="981"/>
    <w:next w:val="981"/>
    <w:qFormat/>
    <w:uiPriority w:val="9"/>
    <w:unhideWhenUsed/>
    <w:rPr>
      <w:rFonts w:ascii="Arial" w:hAnsi="Arial" w:cs="Arial" w:eastAsia="Arial"/>
      <w:color w:val="444444"/>
      <w:sz w:val="24"/>
      <w:szCs w:val="24"/>
    </w:rPr>
    <w:pPr>
      <w:keepLines/>
      <w:keepNext/>
      <w:spacing w:after="0" w:before="200"/>
      <w:outlineLvl w:val="7"/>
    </w:pPr>
  </w:style>
  <w:style w:type="paragraph" w:styleId="990">
    <w:name w:val="Heading 9"/>
    <w:basedOn w:val="981"/>
    <w:next w:val="981"/>
    <w:qFormat/>
    <w:uiPriority w:val="9"/>
    <w:unhideWhenUsed/>
    <w:rPr>
      <w:rFonts w:ascii="Arial" w:hAnsi="Arial" w:cs="Arial" w:eastAsia="Arial"/>
      <w:i/>
      <w:iCs/>
      <w:color w:val="444444"/>
      <w:sz w:val="23"/>
      <w:szCs w:val="23"/>
    </w:rPr>
    <w:pPr>
      <w:keepLines/>
      <w:keepNext/>
      <w:spacing w:after="0" w:before="200"/>
      <w:outlineLvl w:val="8"/>
    </w:pPr>
  </w:style>
  <w:style w:type="table" w:styleId="991" w:default="1">
    <w:name w:val="Normal Table"/>
    <w:uiPriority w:val="99"/>
    <w:semiHidden/>
    <w:unhideWhenUsed/>
    <w:tblPr>
      <w:tblInd w:w="0" w:type="dxa"/>
      <w:tblCellMar>
        <w:left w:w="108" w:type="dxa"/>
        <w:top w:w="0" w:type="dxa"/>
        <w:right w:w="108" w:type="dxa"/>
        <w:bottom w:w="0" w:type="dxa"/>
      </w:tblCellMar>
    </w:tblPr>
  </w:style>
  <w:style w:type="numbering" w:styleId="992" w:default="1">
    <w:name w:val="No List"/>
    <w:uiPriority w:val="99"/>
    <w:semiHidden/>
    <w:unhideWhenUsed/>
  </w:style>
  <w:style w:type="paragraph" w:styleId="993">
    <w:name w:val="Footer"/>
    <w:basedOn w:val="981"/>
    <w:uiPriority w:val="99"/>
    <w:unhideWhenUsed/>
    <w:pPr>
      <w:spacing w:lineRule="auto" w:line="240" w:after="0"/>
      <w:tabs>
        <w:tab w:val="center" w:pos="4677" w:leader="none"/>
        <w:tab w:val="right" w:pos="9355" w:leader="none"/>
      </w:tabs>
    </w:pPr>
  </w:style>
  <w:style w:type="paragraph" w:styleId="994">
    <w:name w:val="Header"/>
    <w:basedOn w:val="981"/>
    <w:uiPriority w:val="99"/>
    <w:unhideWhenUsed/>
    <w:pPr>
      <w:spacing w:lineRule="auto" w:line="240" w:after="0"/>
      <w:tabs>
        <w:tab w:val="center" w:pos="4677" w:leader="none"/>
        <w:tab w:val="right" w:pos="9355" w:leader="none"/>
      </w:tabs>
    </w:pPr>
  </w:style>
  <w:style w:type="paragraph" w:styleId="995">
    <w:name w:val="No Spacing"/>
    <w:qFormat/>
    <w:uiPriority w:val="1"/>
    <w:pPr>
      <w:spacing w:lineRule="auto" w:line="240" w:after="0"/>
    </w:pPr>
  </w:style>
  <w:style w:type="paragraph" w:styleId="996">
    <w:name w:val="Quote"/>
    <w:basedOn w:val="981"/>
    <w:next w:val="981"/>
    <w:qFormat/>
    <w:uiPriority w:val="29"/>
    <w:rPr>
      <w:i/>
      <w:iCs/>
      <w:color w:val="373737"/>
      <w:sz w:val="18"/>
      <w:szCs w:val="18"/>
    </w:rPr>
    <w:pPr>
      <w:ind w:left="4536"/>
      <w:jc w:val="both"/>
    </w:pPr>
  </w:style>
  <w:style w:type="paragraph" w:styleId="997">
    <w:name w:val="Subtitle"/>
    <w:basedOn w:val="981"/>
    <w:next w:val="981"/>
    <w:qFormat/>
    <w:uiPriority w:val="11"/>
    <w:rPr>
      <w:rFonts w:ascii="Arial" w:hAnsi="Arial" w:cs="Arial" w:eastAsia="Arial"/>
      <w:i/>
      <w:iCs/>
      <w:color w:val="444444"/>
      <w:sz w:val="52"/>
      <w:szCs w:val="52"/>
    </w:rPr>
    <w:pPr>
      <w:numPr>
        <w:ilvl w:val="1"/>
      </w:numPr>
      <w:spacing w:lineRule="auto" w:line="240"/>
      <w:outlineLvl w:val="0"/>
    </w:pPr>
  </w:style>
  <w:style w:type="paragraph" w:styleId="998">
    <w:name w:val="Intense Quote"/>
    <w:basedOn w:val="981"/>
    <w:next w:val="981"/>
    <w:qFormat/>
    <w:uiPriority w:val="30"/>
    <w:rPr>
      <w:b/>
      <w:bCs/>
      <w:i/>
      <w:iCs/>
      <w:color w:val="464646"/>
      <w:sz w:val="19"/>
      <w:szCs w:val="19"/>
    </w:rPr>
    <w:pPr>
      <w:ind w:left="567" w:right="567"/>
      <w:jc w:val="both"/>
      <w:shd w:val="clear" w:color="auto" w:fill="EEEEEE"/>
      <w:pBdr>
        <w:left w:val="single" w:color="808080" w:sz="4" w:space="4"/>
        <w:top w:val="single" w:color="808080" w:sz="4" w:space="1"/>
        <w:right w:val="single" w:color="808080" w:sz="4" w:space="4"/>
        <w:bottom w:val="single" w:color="808080" w:sz="4" w:space="1"/>
      </w:pBdr>
    </w:pPr>
  </w:style>
  <w:style w:type="paragraph" w:styleId="999">
    <w:name w:val="Title"/>
    <w:basedOn w:val="981"/>
    <w:next w:val="981"/>
    <w:qFormat/>
    <w:uiPriority w:val="10"/>
    <w:rPr>
      <w:rFonts w:ascii="Arial" w:hAnsi="Arial" w:cs="Arial" w:eastAsia="Arial"/>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1000">
    <w:name w:val="List Paragraph"/>
    <w:basedOn w:val="981"/>
    <w:qFormat/>
    <w:uiPriority w:val="34"/>
    <w:pPr>
      <w:contextualSpacing w:val="true"/>
      <w:ind w:left="720"/>
    </w:pPr>
  </w:style>
  <w:style w:type="character" w:styleId="1001"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hyperlink" Target="http://www.pfb.info.pl/files/kwartalnik/4_2010/02.%20kotowska.pdf" TargetMode="External"/><Relationship Id="rId45" Type="http://schemas.openxmlformats.org/officeDocument/2006/relationships/hyperlink" Target="http://www.pfb.info.pl/files/kwartalnik/3_2005/Mackiewicz-Zakrzewska.pdf" TargetMode="External"/><Relationship Id="rId46" Type="http://schemas.openxmlformats.org/officeDocument/2006/relationships/hyperlink" Target="https://www.mrc-lmb.cam.ac.uk/genomes/madanm/microarray/chapter-final.pdf" TargetMode="External"/><Relationship Id="rId47" Type="http://schemas.openxmlformats.org/officeDocument/2006/relationships/hyperlink" Target="http://www.pfb.info.pl/files/kwartalnik/2_2009/07.%20Handschuh.pdf" TargetMode="External"/><Relationship Id="rId48" Type="http://schemas.openxmlformats.org/officeDocument/2006/relationships/hyperlink" Target="https://www.ncbi.nlm.nih.gov/pubmed/19255580"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ONLYOFFICE/6.0.0.110</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20</cp:revision>
  <dcterms:modified xsi:type="dcterms:W3CDTF">2020-11-09T10:37:48Z</dcterms:modified>
</cp:coreProperties>
</file>