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01" w:rsidRDefault="00E61001" w:rsidP="00E61001">
      <w:pPr>
        <w:spacing w:after="0" w:line="0" w:lineRule="atLeast"/>
        <w:ind w:left="142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>
        <w:rPr>
          <w:rFonts w:ascii="Palatino Linotype" w:hAnsi="Palatino Linotype"/>
          <w:color w:val="212529"/>
          <w:sz w:val="32"/>
          <w:szCs w:val="32"/>
          <w:shd w:val="clear" w:color="auto" w:fill="FFFFFF"/>
        </w:rPr>
        <w:t>X</w:t>
      </w:r>
      <w:r>
        <w:rPr>
          <w:rFonts w:ascii="Palatino Linotype" w:hAnsi="Palatino Linotype"/>
          <w:color w:val="212529"/>
          <w:sz w:val="32"/>
          <w:szCs w:val="32"/>
          <w:shd w:val="clear" w:color="auto" w:fill="FFFFFF"/>
        </w:rPr>
        <w:t xml:space="preserve"> Niedziela Zwykła rok C</w:t>
      </w:r>
    </w:p>
    <w:p w:rsidR="00E61001" w:rsidRDefault="00E61001" w:rsidP="00E61001">
      <w:pPr>
        <w:pStyle w:val="Akapitzlist"/>
        <w:spacing w:after="0" w:line="0" w:lineRule="atLeast"/>
        <w:ind w:left="142"/>
        <w:rPr>
          <w:rFonts w:ascii="Palatino Linotype" w:hAnsi="Palatino Linotype"/>
          <w:color w:val="212529"/>
          <w:sz w:val="8"/>
          <w:szCs w:val="16"/>
          <w:shd w:val="clear" w:color="auto" w:fill="FFFFFF"/>
        </w:rPr>
      </w:pPr>
    </w:p>
    <w:p w:rsid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Dwunastego czerwca tj. w poniedziałek przypada rocznica  wizyty apostolskiej św. Jana Pawła II w Sandomierzu w 1999 roku. W katedrze sandomierskiej o godz. 17.30 wspólna modlitwa dziękczynna na którą za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praszamy parafian.</w:t>
      </w:r>
    </w:p>
    <w:p w:rsidR="00E61001" w:rsidRDefault="00E61001" w:rsidP="00E61001">
      <w:pPr>
        <w:pStyle w:val="Akapitzlist"/>
        <w:ind w:left="142"/>
        <w:rPr>
          <w:rFonts w:ascii="Palatino Linotype" w:hAnsi="Palatino Linotype"/>
          <w:color w:val="212529"/>
          <w:sz w:val="10"/>
          <w:szCs w:val="16"/>
          <w:shd w:val="clear" w:color="auto" w:fill="FFFFFF"/>
        </w:rPr>
      </w:pPr>
    </w:p>
    <w:p w:rsid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Trzynastego czerwca rocznica nominacji ks. dr Krzysztofa Nitkiewicza na Biskupa Sandomierskiego w 2009 roku, jest okazją do modlitwy w intencji Pasterza Kościoła Sandomierskiego.</w:t>
      </w:r>
    </w:p>
    <w:p w:rsidR="00E61001" w:rsidRDefault="00E61001" w:rsidP="00E61001">
      <w:pPr>
        <w:spacing w:after="0" w:line="0" w:lineRule="atLeast"/>
        <w:ind w:left="142"/>
        <w:rPr>
          <w:rFonts w:ascii="Palatino Linotype" w:hAnsi="Palatino Linotype"/>
          <w:color w:val="212529"/>
          <w:sz w:val="10"/>
          <w:szCs w:val="26"/>
          <w:shd w:val="clear" w:color="auto" w:fill="FFFFFF"/>
        </w:rPr>
      </w:pPr>
    </w:p>
    <w:p w:rsid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czwartek zakończenie oktawy Bożego Ciała. Poświęcenie wianków i błogosławieństwo dzieci na zakończenie nabożeństwa eucharystycznego, które będzie po Mszy św. o godz.18.00.</w:t>
      </w:r>
    </w:p>
    <w:p w:rsidR="00E61001" w:rsidRDefault="00E61001" w:rsidP="00E61001">
      <w:pPr>
        <w:pStyle w:val="Akapitzlist"/>
        <w:spacing w:after="0" w:line="0" w:lineRule="atLeast"/>
        <w:ind w:left="142"/>
        <w:rPr>
          <w:rFonts w:ascii="Palatino Linotype" w:hAnsi="Palatino Linotype"/>
          <w:color w:val="212529"/>
          <w:sz w:val="10"/>
          <w:szCs w:val="16"/>
          <w:shd w:val="clear" w:color="auto" w:fill="FFFFFF"/>
        </w:rPr>
      </w:pPr>
    </w:p>
    <w:p w:rsidR="00E61001" w:rsidRP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 najbliższy piątek Uroczystość Najświętszego Serca Pana Jezusa – Dzień Modlitw o  Świętość Kapłanów (nie obowiązuje wstrzemięźliwość od pokarmów mięsnych.)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br/>
      </w:r>
    </w:p>
    <w:p w:rsidR="00E61001" w:rsidRP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Serdecznie zapraszamy wszystkich chętnych na I Diecezjalne Spotkanie Apostolatu Margaretka, podczas którego będziemy modlić się w intencji kapłanów. Spotkanie odbędzie się w naszej parafii w najbliższą sobotę. Plan spotkania na plakacie w gablotce.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</w:r>
    </w:p>
    <w:p w:rsidR="00E61001" w:rsidRP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Prasa katolicka do nabycia na stoliku pod chórem. Polecamy.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</w:r>
    </w:p>
    <w:p w:rsidR="00E61001" w:rsidRP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Arial"/>
          <w:color w:val="000000"/>
          <w:sz w:val="26"/>
          <w:szCs w:val="26"/>
        </w:rPr>
        <w:t>W najbliższy piątek, jak w każdy trzeci piątek miesiąca, zapraszamy na kolejne spotkanie ABS czyli Akademii Biblijnej w Sandomierzu, ostatnie przed przerwą wakacyjną; poprowadzi je wykładowca Pisma świętego, ks. Paweł Lasek. Tematem tego spotkania będzie: Świątynia w Jerozolimie, jej historia znaczenie i to czy zostanie odbudowana. Spotkanie będzie w piątek, 16 czerwca o godz. 18.45, w auli Wyższego Seminarium Duchownego. Serdecznie zapraszamy!</w:t>
      </w:r>
      <w:r>
        <w:rPr>
          <w:rFonts w:ascii="Palatino Linotype" w:hAnsi="Palatino Linotype" w:cs="Arial"/>
          <w:color w:val="000000"/>
          <w:sz w:val="26"/>
          <w:szCs w:val="26"/>
        </w:rPr>
        <w:br/>
      </w:r>
    </w:p>
    <w:p w:rsidR="00E61001" w:rsidRP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Jesteśmy wdzięczni parafianom za przygotowaniem pięknego ołtarza na Uroczystość Bożego Ciała w tym roku, dzieciom sypiącym kwiatki, niosącym chorągwie. Panu Andrzejowi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Anwajlerowi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za przygotowanie nagłośnienia procesji, Panu Aleksandrowi Stąporowi z firmy pogrzebowej, za skierowanie czterech pracowników do niesienia tub nagłaśniających w czasie procesji. Wyrażamy podziękowanie Panu Tadeuszowi Wożniakowi za pomoc, wszystkim, którzy w jakikolwiek sposób przyczynili się do tego, że  mogliśmy przeżyć to święto godnie i pobożnie. Bóg zapłać. Także wszystkim parafianom, którzy wzięli udział tej Uroczystości bardzo dziękujemy.  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</w:r>
    </w:p>
    <w:p w:rsid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Uroczysta Msza św. odpustowa ku czci św. Brata Alberta Chmielowskiego w najbliższą sobotę o godz.18.00, w czasie której ks. biskup Edward Frankowski udzieli młodzieży z naszej parafii sakrament bierzmowania. Spowiedź św. dla tej młodzieży, świadków bierzmowania i rodziców w najbliższy piątek o gpodz.17.00.</w:t>
      </w:r>
    </w:p>
    <w:p w:rsidR="00E61001" w:rsidRDefault="00E61001" w:rsidP="00E61001">
      <w:pPr>
        <w:pStyle w:val="Akapitzlist"/>
        <w:ind w:left="142"/>
        <w:rPr>
          <w:rFonts w:ascii="Palatino Linotype" w:eastAsia="Times New Roman" w:hAnsi="Palatino Linotype" w:cs="Courier New"/>
          <w:color w:val="000000"/>
          <w:sz w:val="10"/>
          <w:szCs w:val="16"/>
          <w:lang w:eastAsia="pl-PL"/>
        </w:rPr>
      </w:pPr>
    </w:p>
    <w:p w:rsidR="00E61001" w:rsidRP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lastRenderedPageBreak/>
        <w:t xml:space="preserve">Dnia 17 czerwca tj. w  sobotę o godz. 15.00 na zamku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Krzyżtopór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w Ujeździe odbędzie się wręczenie Nagrody Diecezjalnej "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Arbor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Bona" oraz koncert Krzysztofa Antkowiaka. Zapraszamy wiernych do udziału w tym wydarzeniu, na które wstęp jest bezpłatny.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Wyjazd autokarem w sobotę o godz.13.30.  z przystanku przy naszym kościele.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br/>
      </w:r>
    </w:p>
    <w:p w:rsidR="00E61001" w:rsidRDefault="00E61001" w:rsidP="00E61001">
      <w:pPr>
        <w:pStyle w:val="Akapitzlist"/>
        <w:numPr>
          <w:ilvl w:val="0"/>
          <w:numId w:val="24"/>
        </w:numPr>
        <w:spacing w:before="0" w:after="0" w:line="0" w:lineRule="atLeast"/>
        <w:ind w:left="142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E61001" w:rsidRDefault="00E96362" w:rsidP="00E61001">
      <w:pPr>
        <w:ind w:left="142"/>
      </w:pPr>
    </w:p>
    <w:sectPr w:rsidR="00E96362" w:rsidRPr="00E61001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5"/>
  </w:num>
  <w:num w:numId="6">
    <w:abstractNumId w:val="10"/>
  </w:num>
  <w:num w:numId="7">
    <w:abstractNumId w:val="11"/>
  </w:num>
  <w:num w:numId="8">
    <w:abstractNumId w:val="15"/>
  </w:num>
  <w:num w:numId="9">
    <w:abstractNumId w:val="1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222</cp:revision>
  <cp:lastPrinted>2023-06-10T18:26:00Z</cp:lastPrinted>
  <dcterms:created xsi:type="dcterms:W3CDTF">2021-01-17T06:03:00Z</dcterms:created>
  <dcterms:modified xsi:type="dcterms:W3CDTF">2023-06-10T18:26:00Z</dcterms:modified>
</cp:coreProperties>
</file>