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121517"/>
          <w:sz w:val="20"/>
          <w:szCs w:val="20"/>
          <w:lang w:eastAsia="ru-RU"/>
        </w:rPr>
        <w:drawing>
          <wp:inline distT="0" distB="0" distL="0" distR="0">
            <wp:extent cx="952500" cy="1323975"/>
            <wp:effectExtent l="19050" t="0" r="0" b="0"/>
            <wp:docPr id="1" name="Рисунок 1" descr="http://studprofkom.onu.edu.ua/wp-content/uploads/2011/02/gerb-Ukr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profkom.onu.edu.ua/wp-content/uploads/2011/02/gerb-Ukra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МІНІСТЕРСТВО ОСВІТИ УКРАЇНИ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Н А К А </w:t>
      </w:r>
      <w:proofErr w:type="gram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З</w:t>
      </w:r>
      <w:proofErr w:type="gramEnd"/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N 216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19.06.96                  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Зареєстровано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в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.К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иїв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                    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юстиції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  <w:t xml:space="preserve">26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липня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1996 р.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  <w:t>vd960619 vn216                       за N 389/1414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Про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затвердження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нструкц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про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виготовлення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правила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користування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квитком для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,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Відповідно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до  постанови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Кабінету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стр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  <w:t xml:space="preserve">5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квітня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1994 року N 226 “Про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поліпшення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виховання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,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соціального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захисту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та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матеріального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забезпечення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без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”,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Н А К А </w:t>
      </w:r>
      <w:proofErr w:type="gram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З</w:t>
      </w:r>
      <w:proofErr w:type="gram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 У Ю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: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1.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Затвердити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Інструкцію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про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виготовлення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правила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користування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   квитком   для  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та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зразок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квитка  для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що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додаються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2.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Автономної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Республіки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Крим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управлінням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обласних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Київської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Севастопольської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міських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державних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адміністрацій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ректорам  (директорам)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вищих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закладів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, директорам  профтехучилищ 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забезпечити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до   1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вересня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1996 року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виготовлення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квитків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організацію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обл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їх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видачі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дітям-сиротам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дітям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3. Наказ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10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серпня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1994 року N 249 “Про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затвердження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зразка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квитка  для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без 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Інструкції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про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нього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”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скасувати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4.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Даний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наказ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додатками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опублікувати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в “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Інформаційному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збірнику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”.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5. Контроль  за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виконанням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наказу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покласти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на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заступників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Міністра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СавченкоО.Я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Бабака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В.П.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стр</w:t>
      </w:r>
      <w:proofErr w:type="spellEnd"/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М.З.ЗгуровськийЗатверджено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наказом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19.06.96 р. N 216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Інструкція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szCs w:val="20"/>
          <w:lang w:eastAsia="ru-RU"/>
        </w:rPr>
        <w:br/>
      </w:r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про 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виготовлення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правила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користування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Єдиним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szCs w:val="20"/>
          <w:lang w:eastAsia="ru-RU"/>
        </w:rPr>
        <w:br/>
      </w:r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квитком для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szCs w:val="20"/>
          <w:lang w:eastAsia="ru-RU"/>
        </w:rPr>
        <w:br/>
      </w:r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без </w:t>
      </w:r>
      <w:proofErr w:type="spellStart"/>
      <w:proofErr w:type="gram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батьків</w:t>
      </w:r>
      <w:proofErr w:type="spellEnd"/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1.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Інструкцію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про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виготовлення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правила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користування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квитком для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без 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розроблено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відповідно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до  постанови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Кабінету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Міністрів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5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квітня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1994 року N 226 “Про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поліпшення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виховання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соціального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захисту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та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матеріального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забезпечення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, 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”.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2.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 квиток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виготовляється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Автономної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Республіки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Крим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управліннями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обласних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Київської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та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Севастопольської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міських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державних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адміністрацій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міністерствами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відомствами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  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   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ідпорядковані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заклади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за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зразком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затвердженим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за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lastRenderedPageBreak/>
        <w:t>погодженням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культури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мистецтв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у 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справах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молоді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спорту,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транспорту,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Державним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комітетом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житлово-комунальному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господарству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3.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 квиток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затвердженого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зразка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надає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право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дітям-сиротам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дітям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що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виховуються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або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у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закладах,  на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безплатне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відвідування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кінотеатрів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, 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виставок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музеїв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спортивних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споруд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безплатний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проїзд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у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громадському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міському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(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приміському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)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транспорті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(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крім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таксі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).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4. Квиток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виготовляється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картону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розміром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10 см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x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7,5 см.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5. На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лицьовій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стороні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квитка (на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середині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верхньої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частини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) 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повинен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бути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зображений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малий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герб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(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висотою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20 мм, шириною 15 мм),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знизу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(15 мм)  великими  буквами  (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висотою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5  мм)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напис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“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квиток”. На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внутрішньому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боці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повинні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бути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позначені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:  номер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серія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квитка,  кому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ізвище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ім’я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по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батькові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),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 На правому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боці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поміщається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витяг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постанови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Кабінету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стр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5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квітня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1994 року N 226 про права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власника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цього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квитка.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6. Бланки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квитка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документом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суворої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звітності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знаходяться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на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збереженні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в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міністерствах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відомствах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ідпорядковані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заклади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в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Автономної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Республіки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Крим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управліннях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обласних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Київської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Севастопольської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міських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державних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адміністрацій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в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районних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(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міських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)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управліннях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   (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відділах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)  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видають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бланки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квитків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за   заявками   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розписку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керівникам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закладів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  У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розписці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повинні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бути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зазначені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номери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отриманих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бланків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Видача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бланків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іншим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працівникам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за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дорученням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закладу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допускається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лише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як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виняток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 Бланки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реєструються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в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журналі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за  формою,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що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додається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прошнурованому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пронумерованому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скріпленому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сургучевою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печаткою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ідписом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вищезазначених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установ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також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керівником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закладу.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7. Бланки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квитків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журнали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зберігаються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на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івні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грошовими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документами  у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вогнетривкій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шафі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 а   при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зміні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керівництва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передаються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при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прийманні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справ за актом.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8. 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На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Єдиному</w:t>
      </w:r>
      <w:proofErr w:type="spellEnd"/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квитку внизу,  в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лівому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кутку бланка, ставиться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гербова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печатка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закладу.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9. Квитки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дітям-сиротам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дітям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що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знаходяться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в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дитячих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будинках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або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в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школах-інтернатах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дитячих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будинках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сімейного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типу, у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загальноосвітніх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школах,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професійних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вищих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закладах.  У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закладах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ведеться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спеціальний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обл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квитків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  Квиток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дійсний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за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наявності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фотографії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печатки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підпису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даного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закладу.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10.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квиток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знаходиться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студентів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учнів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шкіл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професійних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закладів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   За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згодою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учнів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I-IV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класів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квитки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можуть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зберігатися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у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вихователя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групи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Використовуються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час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індивідуальних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поїздок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відвідування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видовищних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заходів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Колективне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відвідування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видовищних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заходів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здійснюється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попередніми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заявками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або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домовленістю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установ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організацій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їх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проводять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11.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Загублені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пошкоджені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квитки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поновлюються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за 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ішенням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адміністрації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закладу у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місячний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термін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.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Використані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підлягають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списанню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знищенню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 актом,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зберігається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у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закладі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3 роки.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12.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Відповідальність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зберігання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бланків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квитка,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правильне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їх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оформлення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видачу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покладається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на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дитячих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будинків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шкі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л-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інтернатів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, 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інших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закладів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13.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квиток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видається</w:t>
      </w:r>
      <w:proofErr w:type="spellEnd"/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на 5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років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на  час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перебування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вихованців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учнів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студентів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у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даному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закладі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Затверджено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  <w:t xml:space="preserve">Наказом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19.06.96 N 216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lastRenderedPageBreak/>
        <w:t xml:space="preserve">Герб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квиток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N ______________________     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серія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______________________________                                                                                                                       Призвіще ___________________________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Місце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для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фотокартки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                                             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м’я</w:t>
      </w:r>
      <w:proofErr w:type="spellEnd"/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_______________________________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По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батькові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________________________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Р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народження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_____________________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Назва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закладу та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його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адреса _________________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__________________________________________________________________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  <w:t>закладу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  <w:t>М.П.                                                                           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Виданий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“___” ______________ 19__ р.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Дійсний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до”___”___________19__ р.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Продовжено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до “___” ________ 19__ р.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Керівник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  <w:t>закладу</w:t>
      </w: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br/>
        <w:t>М.П.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both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На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ідставі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постанови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Кабінету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Міністрів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5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квітня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1994 року N 226 “Про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поліпшення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виховання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соціального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захисту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та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матеріального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забезпечення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”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квиток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дає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право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його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власнику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на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безплатне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відвідування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кінотеатрів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виставок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музеїв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спортивних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споруд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   а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також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безплатний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проїзд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у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громадському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міському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(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приміському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)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транспорті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(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крім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таксі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).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Квиток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дійсний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на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вс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території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Передавання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квитка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іншим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особам не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дозволяється</w:t>
      </w:r>
      <w:proofErr w:type="spellEnd"/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.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Додаток</w:t>
      </w:r>
      <w:proofErr w:type="spellEnd"/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до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Інструкції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про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виготовлення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правила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користування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Єдиним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квитком  для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дітей-сиріт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дітей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які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залишилися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без </w:t>
      </w:r>
      <w:proofErr w:type="spellStart"/>
      <w:proofErr w:type="gram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п</w:t>
      </w:r>
      <w:proofErr w:type="gram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іклування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батьків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,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затвердженої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 наказом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Міністерства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   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освіти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України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від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19.06.96 р. N 216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 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proofErr w:type="spellStart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>Навчально-виховний</w:t>
      </w:r>
      <w:proofErr w:type="spellEnd"/>
      <w:r w:rsidRPr="001F64A2"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  <w:t xml:space="preserve"> заклад __________________________________</w:t>
      </w:r>
    </w:p>
    <w:p w:rsidR="001F64A2" w:rsidRPr="001F64A2" w:rsidRDefault="001F64A2" w:rsidP="001F64A2">
      <w:pPr>
        <w:shd w:val="clear" w:color="auto" w:fill="A1D4DE"/>
        <w:spacing w:before="150" w:after="150" w:line="240" w:lineRule="auto"/>
        <w:jc w:val="center"/>
        <w:rPr>
          <w:rFonts w:ascii="Verdana" w:eastAsia="Times New Roman" w:hAnsi="Verdana" w:cs="Times New Roman"/>
          <w:color w:val="121517"/>
          <w:sz w:val="20"/>
          <w:szCs w:val="20"/>
          <w:lang w:eastAsia="ru-RU"/>
        </w:rPr>
      </w:pPr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Журнал</w:t>
      </w:r>
      <w:r w:rsidRPr="001F64A2">
        <w:rPr>
          <w:rFonts w:ascii="Verdana" w:eastAsia="Times New Roman" w:hAnsi="Verdana" w:cs="Times New Roman"/>
          <w:b/>
          <w:bCs/>
          <w:color w:val="121517"/>
          <w:sz w:val="20"/>
          <w:szCs w:val="20"/>
          <w:lang w:eastAsia="ru-RU"/>
        </w:rPr>
        <w:br/>
      </w:r>
      <w:proofErr w:type="spellStart"/>
      <w:proofErr w:type="gram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обл</w:t>
      </w:r>
      <w:proofErr w:type="gram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іку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видачі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Єдиних</w:t>
      </w:r>
      <w:proofErr w:type="spellEnd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 xml:space="preserve"> </w:t>
      </w:r>
      <w:proofErr w:type="spellStart"/>
      <w:r w:rsidRPr="001F64A2">
        <w:rPr>
          <w:rFonts w:ascii="Verdana" w:eastAsia="Times New Roman" w:hAnsi="Verdana" w:cs="Times New Roman"/>
          <w:b/>
          <w:bCs/>
          <w:color w:val="121517"/>
          <w:sz w:val="20"/>
          <w:lang w:eastAsia="ru-RU"/>
        </w:rPr>
        <w:t>квитків</w:t>
      </w:r>
      <w:proofErr w:type="spellEnd"/>
    </w:p>
    <w:tbl>
      <w:tblPr>
        <w:tblW w:w="0" w:type="auto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A1D4DE"/>
        <w:tblCellMar>
          <w:left w:w="0" w:type="dxa"/>
          <w:right w:w="0" w:type="dxa"/>
        </w:tblCellMar>
        <w:tblLook w:val="04A0"/>
      </w:tblPr>
      <w:tblGrid>
        <w:gridCol w:w="641"/>
        <w:gridCol w:w="1349"/>
        <w:gridCol w:w="1332"/>
        <w:gridCol w:w="815"/>
        <w:gridCol w:w="853"/>
        <w:gridCol w:w="799"/>
        <w:gridCol w:w="1159"/>
        <w:gridCol w:w="1293"/>
        <w:gridCol w:w="1159"/>
      </w:tblGrid>
      <w:tr w:rsidR="001F64A2" w:rsidRPr="001F64A2" w:rsidTr="001F64A2">
        <w:tc>
          <w:tcPr>
            <w:tcW w:w="540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№</w:t>
            </w:r>
            <w:proofErr w:type="spellStart"/>
            <w:proofErr w:type="gram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/</w:t>
            </w: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2265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Пр</w:t>
            </w:r>
            <w:proofErr w:type="gram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ізвище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ім`я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 по </w:t>
            </w: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батькові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учня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 (студента)</w:t>
            </w:r>
          </w:p>
        </w:tc>
        <w:tc>
          <w:tcPr>
            <w:tcW w:w="855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Р</w:t>
            </w:r>
            <w:proofErr w:type="gram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ік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народження</w:t>
            </w:r>
            <w:proofErr w:type="spellEnd"/>
          </w:p>
        </w:tc>
        <w:tc>
          <w:tcPr>
            <w:tcW w:w="1275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Клас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,</w:t>
            </w:r>
          </w:p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група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,</w:t>
            </w:r>
          </w:p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 курс</w:t>
            </w:r>
          </w:p>
        </w:tc>
        <w:tc>
          <w:tcPr>
            <w:tcW w:w="1275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Номер квитка</w:t>
            </w:r>
          </w:p>
        </w:tc>
        <w:tc>
          <w:tcPr>
            <w:tcW w:w="1140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Дата </w:t>
            </w: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видачі</w:t>
            </w:r>
            <w:proofErr w:type="spellEnd"/>
          </w:p>
        </w:tc>
        <w:tc>
          <w:tcPr>
            <w:tcW w:w="705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Особистий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п</w:t>
            </w:r>
            <w:proofErr w:type="gram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ідпис</w:t>
            </w:r>
            <w:proofErr w:type="spellEnd"/>
          </w:p>
        </w:tc>
        <w:tc>
          <w:tcPr>
            <w:tcW w:w="855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Дата </w:t>
            </w: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повернення</w:t>
            </w:r>
            <w:proofErr w:type="spellEnd"/>
          </w:p>
        </w:tc>
        <w:tc>
          <w:tcPr>
            <w:tcW w:w="675" w:type="dxa"/>
            <w:tcBorders>
              <w:top w:val="single" w:sz="2" w:space="0" w:color="8E9EA4"/>
              <w:left w:val="single" w:sz="2" w:space="0" w:color="8E9EA4"/>
              <w:bottom w:val="single" w:sz="2" w:space="0" w:color="8E9EA4"/>
              <w:right w:val="single" w:sz="2" w:space="0" w:color="8E9EA4"/>
            </w:tcBorders>
            <w:shd w:val="clear" w:color="auto" w:fill="A1D4DE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F64A2" w:rsidRPr="001F64A2" w:rsidRDefault="001F64A2" w:rsidP="001F64A2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</w:pPr>
            <w:proofErr w:type="spell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Особистий</w:t>
            </w:r>
            <w:proofErr w:type="spell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п</w:t>
            </w:r>
            <w:proofErr w:type="gramEnd"/>
            <w:r w:rsidRPr="001F64A2">
              <w:rPr>
                <w:rFonts w:ascii="Verdana" w:eastAsia="Times New Roman" w:hAnsi="Verdana" w:cs="Times New Roman"/>
                <w:color w:val="121517"/>
                <w:sz w:val="20"/>
                <w:szCs w:val="20"/>
                <w:lang w:eastAsia="ru-RU"/>
              </w:rPr>
              <w:t>ідпис</w:t>
            </w:r>
            <w:proofErr w:type="spellEnd"/>
          </w:p>
        </w:tc>
      </w:tr>
    </w:tbl>
    <w:p w:rsidR="00222A50" w:rsidRDefault="00222A50"/>
    <w:sectPr w:rsidR="00222A50" w:rsidSect="001F64A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64A2"/>
    <w:rsid w:val="001F64A2"/>
    <w:rsid w:val="00222A50"/>
    <w:rsid w:val="0045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64A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F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2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Prokurorchik</dc:creator>
  <cp:lastModifiedBy>Prokurorchik</cp:lastModifiedBy>
  <cp:revision>1</cp:revision>
  <dcterms:created xsi:type="dcterms:W3CDTF">2013-01-11T13:18:00Z</dcterms:created>
  <dcterms:modified xsi:type="dcterms:W3CDTF">2013-01-11T15:15:00Z</dcterms:modified>
</cp:coreProperties>
</file>