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F9093" w14:textId="318F78B5" w:rsidR="00801B59" w:rsidRDefault="009657C0" w:rsidP="009657C0">
      <w:pPr>
        <w:pStyle w:val="Akapitzlist"/>
        <w:numPr>
          <w:ilvl w:val="0"/>
          <w:numId w:val="1"/>
        </w:numPr>
      </w:pPr>
      <w:r>
        <w:t>Adaptacja programu PLC</w:t>
      </w:r>
      <w:r w:rsidR="000718F6">
        <w:t xml:space="preserve"> z </w:t>
      </w:r>
      <w:proofErr w:type="spellStart"/>
      <w:r w:rsidR="000718F6">
        <w:t>Arburga</w:t>
      </w:r>
      <w:proofErr w:type="spellEnd"/>
      <w:r w:rsidR="000718F6">
        <w:t xml:space="preserve"> (W716)</w:t>
      </w:r>
      <w:r w:rsidR="00C84633">
        <w:br/>
        <w:t xml:space="preserve">Zastosowanie </w:t>
      </w:r>
      <w:r w:rsidR="006117AA">
        <w:t xml:space="preserve">rozproszonych wysp zaworowych </w:t>
      </w:r>
      <w:proofErr w:type="spellStart"/>
      <w:r w:rsidR="006117AA">
        <w:t>Festo</w:t>
      </w:r>
      <w:proofErr w:type="spellEnd"/>
      <w:r w:rsidR="006117AA">
        <w:t xml:space="preserve"> AP – Ethernet/IP</w:t>
      </w:r>
      <w:r w:rsidR="0089116D">
        <w:t>. Sygnały z Euromap67</w:t>
      </w:r>
      <w:r w:rsidR="007D2F04">
        <w:t>.</w:t>
      </w:r>
      <w:r w:rsidR="00095B0C">
        <w:br/>
      </w:r>
    </w:p>
    <w:p w14:paraId="0DBC2353" w14:textId="221E6149" w:rsidR="00547790" w:rsidRDefault="00AA41B4" w:rsidP="009657C0">
      <w:pPr>
        <w:pStyle w:val="Akapitzlist"/>
        <w:numPr>
          <w:ilvl w:val="0"/>
          <w:numId w:val="1"/>
        </w:numPr>
      </w:pPr>
      <w:r>
        <w:t>Górny transporter (ST.1)</w:t>
      </w:r>
      <w:r w:rsidR="006052D7">
        <w:br/>
        <w:t>Z</w:t>
      </w:r>
      <w:r w:rsidR="00547790">
        <w:t>ablokowanie wjazdu zaraz po tym jak stos/tacki przekroczą barierę</w:t>
      </w:r>
      <w:r w:rsidR="00095B0C">
        <w:t>. Możliwość przygotowania następnego stosu.</w:t>
      </w:r>
      <w:r w:rsidR="00095B0C">
        <w:br/>
      </w:r>
    </w:p>
    <w:p w14:paraId="568CC992" w14:textId="7B316294" w:rsidR="00FB2314" w:rsidRDefault="00FB2314" w:rsidP="009657C0">
      <w:pPr>
        <w:pStyle w:val="Akapitzlist"/>
        <w:numPr>
          <w:ilvl w:val="0"/>
          <w:numId w:val="1"/>
        </w:numPr>
      </w:pPr>
      <w:r>
        <w:t>Winda (ST.2)</w:t>
      </w:r>
      <w:r>
        <w:br/>
        <w:t>W związku z dostępnością elektrozaworów, siłowniki V201 i V202 (pozycjonowanie stosu blistrów) działają na osobnych zaworach</w:t>
      </w:r>
      <w:r>
        <w:br/>
      </w:r>
    </w:p>
    <w:p w14:paraId="267BDDD8" w14:textId="20B1B2E9" w:rsidR="00095B0C" w:rsidRDefault="00F73841" w:rsidP="009657C0">
      <w:pPr>
        <w:pStyle w:val="Akapitzlist"/>
        <w:numPr>
          <w:ilvl w:val="0"/>
          <w:numId w:val="1"/>
        </w:numPr>
      </w:pPr>
      <w:r>
        <w:t>Dolny transporter</w:t>
      </w:r>
      <w:r w:rsidR="00AA41B4">
        <w:t xml:space="preserve"> (ST.3)</w:t>
      </w:r>
      <w:r w:rsidR="006052D7">
        <w:br/>
        <w:t>Implementacja</w:t>
      </w:r>
      <w:r>
        <w:t xml:space="preserve"> logiki stoperów na pozycji 1</w:t>
      </w:r>
      <w:r w:rsidR="00AA41B4">
        <w:t xml:space="preserve"> (B302)</w:t>
      </w:r>
      <w:r>
        <w:t xml:space="preserve"> oraz 2</w:t>
      </w:r>
      <w:r w:rsidR="00AA41B4">
        <w:t xml:space="preserve"> (B303)</w:t>
      </w:r>
      <w:r w:rsidR="00B92F02">
        <w:br/>
      </w:r>
    </w:p>
    <w:p w14:paraId="3B248C5E" w14:textId="0C3ACA96" w:rsidR="00B92F02" w:rsidRDefault="00B92F02" w:rsidP="009657C0">
      <w:pPr>
        <w:pStyle w:val="Akapitzlist"/>
        <w:numPr>
          <w:ilvl w:val="0"/>
          <w:numId w:val="1"/>
        </w:numPr>
      </w:pPr>
      <w:r>
        <w:t>Dolny transporter (ST.3)</w:t>
      </w:r>
      <w:r>
        <w:br/>
        <w:t>Zmiana logiki opróżniania</w:t>
      </w:r>
      <w:r w:rsidR="00D80424">
        <w:t>:</w:t>
      </w:r>
    </w:p>
    <w:p w14:paraId="69A98F77" w14:textId="48441297" w:rsidR="00D80424" w:rsidRDefault="00D80424" w:rsidP="00D80424">
      <w:pPr>
        <w:pStyle w:val="Akapitzlist"/>
        <w:numPr>
          <w:ilvl w:val="1"/>
          <w:numId w:val="1"/>
        </w:numPr>
      </w:pPr>
      <w:r>
        <w:t>Przycisk przy transporterze</w:t>
      </w:r>
      <w:r w:rsidR="009E774C">
        <w:t xml:space="preserve"> powoduje wyjazd tylko jednego stosu</w:t>
      </w:r>
      <w:r w:rsidR="00DD4227">
        <w:t xml:space="preserve"> (jeśli jest gotowy)</w:t>
      </w:r>
    </w:p>
    <w:p w14:paraId="6CC5FBC0" w14:textId="2ACCACB1" w:rsidR="00256682" w:rsidRDefault="004E31B7" w:rsidP="00FB2314">
      <w:pPr>
        <w:pStyle w:val="Akapitzlist"/>
        <w:numPr>
          <w:ilvl w:val="1"/>
          <w:numId w:val="1"/>
        </w:numPr>
      </w:pPr>
      <w:r>
        <w:t xml:space="preserve">Opróżnianie całej maszyny </w:t>
      </w:r>
      <w:r w:rsidR="00DD4227">
        <w:t xml:space="preserve">tylko </w:t>
      </w:r>
      <w:r>
        <w:t>po wciśnięciu przycisku na HMI „Koniec zlecenia”</w:t>
      </w:r>
      <w:r w:rsidR="00366247">
        <w:t>,</w:t>
      </w:r>
      <w:r w:rsidR="00113944">
        <w:t xml:space="preserve"> zakończeniu cyklu</w:t>
      </w:r>
      <w:r w:rsidR="00366247">
        <w:t xml:space="preserve"> wtrysku i odkładania produktów przez robota</w:t>
      </w:r>
      <w:r w:rsidR="00131ED6">
        <w:t xml:space="preserve">. </w:t>
      </w:r>
      <w:r w:rsidR="00BD4932">
        <w:t xml:space="preserve">Opróżnianie całej maszyny też pojedynczymi stosami – dopiero jak automat (czujnik B304) nie widzi produktu (zabrany przez operatora), automatycznie podaje kolejny stos/pojemnik do </w:t>
      </w:r>
      <w:r w:rsidR="005F2BB6">
        <w:t>usunięcia z transportera dolnego</w:t>
      </w:r>
      <w:r w:rsidR="00733078">
        <w:br/>
      </w:r>
    </w:p>
    <w:p w14:paraId="16EE5DD6" w14:textId="1E3BFA02" w:rsidR="00733078" w:rsidRDefault="00FB2314" w:rsidP="00256682">
      <w:pPr>
        <w:pStyle w:val="Akapitzlist"/>
        <w:numPr>
          <w:ilvl w:val="0"/>
          <w:numId w:val="1"/>
        </w:numPr>
      </w:pPr>
      <w:r>
        <w:t>Magazyn przekładek (ST.4)</w:t>
      </w:r>
      <w:r>
        <w:br/>
      </w:r>
      <w:r w:rsidR="00C84633">
        <w:t>Dodatkowy siłownik</w:t>
      </w:r>
      <w:r w:rsidR="00B71124">
        <w:t xml:space="preserve"> osłony na osobnym zaworze</w:t>
      </w:r>
      <w:r w:rsidR="004C662D">
        <w:t xml:space="preserve"> </w:t>
      </w:r>
      <w:r w:rsidR="009008A5">
        <w:t>–</w:t>
      </w:r>
      <w:r w:rsidR="004C662D">
        <w:t xml:space="preserve"> </w:t>
      </w:r>
      <w:r w:rsidR="009008A5">
        <w:t xml:space="preserve">zawieszone do góry nogami, osłona zamknięta, kiedy w pozycji </w:t>
      </w:r>
      <w:proofErr w:type="spellStart"/>
      <w:r w:rsidR="009008A5">
        <w:t>work</w:t>
      </w:r>
      <w:proofErr w:type="spellEnd"/>
      <w:r w:rsidR="00B71124">
        <w:br/>
      </w:r>
    </w:p>
    <w:p w14:paraId="5162D564" w14:textId="5487473C" w:rsidR="00B71124" w:rsidRDefault="00B71124" w:rsidP="00256682">
      <w:pPr>
        <w:pStyle w:val="Akapitzlist"/>
        <w:numPr>
          <w:ilvl w:val="0"/>
          <w:numId w:val="1"/>
        </w:numPr>
      </w:pPr>
      <w:r>
        <w:t>Robot (ST.</w:t>
      </w:r>
      <w:r w:rsidR="00791B5B">
        <w:t>5)</w:t>
      </w:r>
      <w:r w:rsidR="00791B5B">
        <w:br/>
        <w:t>Adaptacja programu z W716 (</w:t>
      </w:r>
      <w:proofErr w:type="spellStart"/>
      <w:r w:rsidR="00791B5B">
        <w:t>Arburg</w:t>
      </w:r>
      <w:proofErr w:type="spellEnd"/>
      <w:r w:rsidR="00791B5B">
        <w:t>) i W590</w:t>
      </w:r>
      <w:r w:rsidR="00524FC8">
        <w:br/>
      </w:r>
    </w:p>
    <w:p w14:paraId="66C29755" w14:textId="1B315660" w:rsidR="00524FC8" w:rsidRDefault="00524FC8" w:rsidP="00256682">
      <w:pPr>
        <w:pStyle w:val="Akapitzlist"/>
        <w:numPr>
          <w:ilvl w:val="0"/>
          <w:numId w:val="1"/>
        </w:numPr>
      </w:pPr>
      <w:r>
        <w:t>Robot (ST.5)</w:t>
      </w:r>
      <w:r>
        <w:br/>
      </w:r>
      <w:r w:rsidR="00527FB9">
        <w:t xml:space="preserve">Dodanie </w:t>
      </w:r>
      <w:r w:rsidR="0051611E">
        <w:t xml:space="preserve">dodatkowych </w:t>
      </w:r>
      <w:r w:rsidR="001A7663">
        <w:t>punktów zatrzymania (</w:t>
      </w:r>
      <w:proofErr w:type="spellStart"/>
      <w:r w:rsidR="001A7663">
        <w:t>labels</w:t>
      </w:r>
      <w:proofErr w:type="spellEnd"/>
      <w:r w:rsidR="001A7663">
        <w:t xml:space="preserve">) po </w:t>
      </w:r>
      <w:proofErr w:type="spellStart"/>
      <w:r w:rsidR="001A7663">
        <w:t>timeoutach</w:t>
      </w:r>
      <w:proofErr w:type="spellEnd"/>
      <w:r w:rsidR="001A7663">
        <w:t>, tak aby łatwiej szło dojść, w którym miejscu się robot wywalił</w:t>
      </w:r>
      <w:r w:rsidR="00D95083">
        <w:t>. Lub jakieś inne rozwiązanie, do szczegółowego omówienia</w:t>
      </w:r>
      <w:r w:rsidR="0051611E">
        <w:br/>
      </w:r>
    </w:p>
    <w:p w14:paraId="2952397F" w14:textId="2A168F8E" w:rsidR="0051611E" w:rsidRDefault="0051611E" w:rsidP="00256682">
      <w:pPr>
        <w:pStyle w:val="Akapitzlist"/>
        <w:numPr>
          <w:ilvl w:val="0"/>
          <w:numId w:val="1"/>
        </w:numPr>
      </w:pPr>
      <w:r>
        <w:t>HMI</w:t>
      </w:r>
      <w:r>
        <w:br/>
        <w:t>Adaptacja HMI z W716</w:t>
      </w:r>
      <w:r w:rsidR="00C054D0">
        <w:t xml:space="preserve"> do standardu Schneidera.</w:t>
      </w:r>
      <w:r w:rsidR="00D95083">
        <w:t xml:space="preserve"> Przykład w mailu</w:t>
      </w:r>
      <w:r w:rsidR="00B96249">
        <w:t xml:space="preserve"> na podstawie </w:t>
      </w:r>
      <w:r w:rsidR="00B96249">
        <w:lastRenderedPageBreak/>
        <w:t xml:space="preserve">automatu C30 </w:t>
      </w:r>
      <w:proofErr w:type="spellStart"/>
      <w:r w:rsidR="00B96249">
        <w:t>mureva</w:t>
      </w:r>
      <w:proofErr w:type="spellEnd"/>
      <w:r w:rsidR="00C054D0">
        <w:br/>
      </w:r>
    </w:p>
    <w:p w14:paraId="73B6FF38" w14:textId="24C7D43A" w:rsidR="00C054D0" w:rsidRDefault="00C054D0" w:rsidP="00256682">
      <w:pPr>
        <w:pStyle w:val="Akapitzlist"/>
        <w:numPr>
          <w:ilvl w:val="0"/>
          <w:numId w:val="1"/>
        </w:numPr>
      </w:pPr>
      <w:r>
        <w:t>HMI</w:t>
      </w:r>
    </w:p>
    <w:p w14:paraId="645D93F0" w14:textId="278B2227" w:rsidR="00E12FCC" w:rsidRDefault="00E12FCC" w:rsidP="00B70DE2">
      <w:pPr>
        <w:pStyle w:val="Akapitzlist"/>
        <w:numPr>
          <w:ilvl w:val="1"/>
          <w:numId w:val="1"/>
        </w:numPr>
      </w:pPr>
      <w:r>
        <w:t>Karta HOME – widok ikon stacji wraz z kolorami sugerującymi status</w:t>
      </w:r>
      <w:r w:rsidR="00727DE8">
        <w:t xml:space="preserve"> oraz przyciski „</w:t>
      </w:r>
      <w:r w:rsidR="00B45346">
        <w:t>Auto” i „Manual”</w:t>
      </w:r>
      <w:r w:rsidR="009944DB">
        <w:t xml:space="preserve"> oraz </w:t>
      </w:r>
      <w:r w:rsidR="009944DB" w:rsidRPr="009944DB">
        <w:t>„Praca z robotem</w:t>
      </w:r>
      <w:proofErr w:type="gramStart"/>
      <w:r w:rsidR="009944DB" w:rsidRPr="009944DB">
        <w:t>”</w:t>
      </w:r>
      <w:r w:rsidR="0087674E">
        <w:t xml:space="preserve"> </w:t>
      </w:r>
      <w:r w:rsidR="005324EB">
        <w:t>,</w:t>
      </w:r>
      <w:proofErr w:type="gramEnd"/>
      <w:r w:rsidR="005324EB">
        <w:t xml:space="preserve"> </w:t>
      </w:r>
      <w:r w:rsidR="00D029B9">
        <w:t xml:space="preserve">„reset” </w:t>
      </w:r>
      <w:r w:rsidR="005324EB">
        <w:t>(błędy)</w:t>
      </w:r>
    </w:p>
    <w:p w14:paraId="4354E141" w14:textId="6D13E010" w:rsidR="003A5F22" w:rsidRDefault="003A5F22" w:rsidP="003A5F22">
      <w:pPr>
        <w:pStyle w:val="Akapitzlist"/>
        <w:numPr>
          <w:ilvl w:val="1"/>
          <w:numId w:val="1"/>
        </w:numPr>
      </w:pPr>
      <w:r>
        <w:t>Karta zlecenia – przyciski „Start zlecenia” i „Koniec zlecenia” wraz z wyborem produkcji: „Pojemniki”, „Blistry”</w:t>
      </w:r>
    </w:p>
    <w:p w14:paraId="6C19E159" w14:textId="17B157C6" w:rsidR="00720DEA" w:rsidRDefault="00720DEA" w:rsidP="00B70DE2">
      <w:pPr>
        <w:pStyle w:val="Akapitzlist"/>
        <w:numPr>
          <w:ilvl w:val="1"/>
          <w:numId w:val="1"/>
        </w:numPr>
      </w:pPr>
      <w:r>
        <w:t>Karta alarmów</w:t>
      </w:r>
    </w:p>
    <w:p w14:paraId="3338C348" w14:textId="203376DC" w:rsidR="00720DEA" w:rsidRDefault="00720DEA" w:rsidP="00B70DE2">
      <w:pPr>
        <w:pStyle w:val="Akapitzlist"/>
        <w:numPr>
          <w:ilvl w:val="1"/>
          <w:numId w:val="1"/>
        </w:numPr>
      </w:pPr>
      <w:r>
        <w:t xml:space="preserve">Karta </w:t>
      </w:r>
      <w:r w:rsidR="000C1169">
        <w:t>stacji</w:t>
      </w:r>
      <w:r w:rsidR="00946E7F">
        <w:t xml:space="preserve"> – po przyciśnięciu ikony stacji na karcie HOME</w:t>
      </w:r>
    </w:p>
    <w:p w14:paraId="0B59A51F" w14:textId="1A4FA882" w:rsidR="000C1169" w:rsidRDefault="00946E7F" w:rsidP="000C1169">
      <w:pPr>
        <w:pStyle w:val="Akapitzlist"/>
        <w:numPr>
          <w:ilvl w:val="2"/>
          <w:numId w:val="1"/>
        </w:numPr>
      </w:pPr>
      <w:r>
        <w:t>Parametry stacji – jeśli nie ma to pusta</w:t>
      </w:r>
      <w:r w:rsidR="00DA1A1C">
        <w:t>, np. reset stanów</w:t>
      </w:r>
      <w:r w:rsidR="008D3E2F">
        <w:t xml:space="preserve"> (winda głównie</w:t>
      </w:r>
      <w:r w:rsidR="001D07F0">
        <w:t xml:space="preserve"> – tylko w trybie manualnym)</w:t>
      </w:r>
    </w:p>
    <w:p w14:paraId="131DA9D8" w14:textId="05355AAF" w:rsidR="00946E7F" w:rsidRDefault="00946E7F" w:rsidP="000C1169">
      <w:pPr>
        <w:pStyle w:val="Akapitzlist"/>
        <w:numPr>
          <w:ilvl w:val="2"/>
          <w:numId w:val="1"/>
        </w:numPr>
      </w:pPr>
      <w:r>
        <w:t>Ruchy manualne</w:t>
      </w:r>
      <w:r w:rsidR="00B45346">
        <w:t xml:space="preserve"> – </w:t>
      </w:r>
      <w:proofErr w:type="spellStart"/>
      <w:r w:rsidR="00B45346">
        <w:t>wyszarzone</w:t>
      </w:r>
      <w:proofErr w:type="spellEnd"/>
      <w:r w:rsidR="00B45346">
        <w:t>, jeśli w „Auto”</w:t>
      </w:r>
    </w:p>
    <w:p w14:paraId="7F0FC848" w14:textId="4E3A8B9A" w:rsidR="00386E25" w:rsidRDefault="00302D77" w:rsidP="00386E25">
      <w:pPr>
        <w:pStyle w:val="Akapitzlist"/>
        <w:numPr>
          <w:ilvl w:val="1"/>
          <w:numId w:val="1"/>
        </w:numPr>
      </w:pPr>
      <w:r>
        <w:t>Standardowo są jeszcze receptury, ale nas to nie dotyczy</w:t>
      </w:r>
      <w:r w:rsidR="00A41D6B">
        <w:br/>
      </w:r>
    </w:p>
    <w:p w14:paraId="275ADCEA" w14:textId="726B7E96" w:rsidR="00A41D6B" w:rsidRDefault="00600EFC" w:rsidP="00A41D6B">
      <w:pPr>
        <w:pStyle w:val="Akapitzlist"/>
        <w:numPr>
          <w:ilvl w:val="0"/>
          <w:numId w:val="1"/>
        </w:numPr>
      </w:pPr>
      <w:r>
        <w:t>Panel operatora z fizycznymi przyciskami</w:t>
      </w:r>
    </w:p>
    <w:p w14:paraId="705355D1" w14:textId="253EC090" w:rsidR="00600EFC" w:rsidRDefault="00474A34" w:rsidP="00600EFC">
      <w:pPr>
        <w:pStyle w:val="Akapitzlist"/>
        <w:numPr>
          <w:ilvl w:val="1"/>
          <w:numId w:val="1"/>
        </w:numPr>
      </w:pPr>
      <w:r>
        <w:t xml:space="preserve">Start – </w:t>
      </w:r>
      <w:r w:rsidR="00D674E2">
        <w:t>uruchamia automat</w:t>
      </w:r>
      <w:r w:rsidR="00940A75">
        <w:t xml:space="preserve"> oraz </w:t>
      </w:r>
      <w:proofErr w:type="gramStart"/>
      <w:r w:rsidR="00940A75">
        <w:t>wznawia</w:t>
      </w:r>
      <w:proofErr w:type="gramEnd"/>
      <w:r w:rsidR="00940A75">
        <w:t xml:space="preserve"> jeśli</w:t>
      </w:r>
      <w:r w:rsidR="00345858">
        <w:t xml:space="preserve"> wcześniej</w:t>
      </w:r>
      <w:r w:rsidR="00940A75">
        <w:t xml:space="preserve"> wciśnięto Stop</w:t>
      </w:r>
    </w:p>
    <w:p w14:paraId="4FC8EB8A" w14:textId="5D821060" w:rsidR="00D674E2" w:rsidRDefault="00D674E2" w:rsidP="00600EFC">
      <w:pPr>
        <w:pStyle w:val="Akapitzlist"/>
        <w:numPr>
          <w:ilvl w:val="1"/>
          <w:numId w:val="1"/>
        </w:numPr>
      </w:pPr>
      <w:r>
        <w:t>Stop</w:t>
      </w:r>
      <w:r w:rsidR="00535EB6">
        <w:t xml:space="preserve"> (zamiast wznów)</w:t>
      </w:r>
      <w:r>
        <w:t xml:space="preserve"> </w:t>
      </w:r>
      <w:r w:rsidR="00940A75">
        <w:t>–</w:t>
      </w:r>
      <w:r>
        <w:t xml:space="preserve"> </w:t>
      </w:r>
      <w:r w:rsidR="00940A75">
        <w:t>pozwala dokończyć sekwencję</w:t>
      </w:r>
      <w:r w:rsidR="00345858">
        <w:t xml:space="preserve"> i zatrzymuje automat</w:t>
      </w:r>
      <w:r w:rsidR="00727EFF">
        <w:br/>
      </w:r>
    </w:p>
    <w:p w14:paraId="568F5FAF" w14:textId="195EEEDF" w:rsidR="00220AA1" w:rsidRDefault="007113CB" w:rsidP="0031553C">
      <w:pPr>
        <w:pStyle w:val="Akapitzlist"/>
        <w:numPr>
          <w:ilvl w:val="0"/>
          <w:numId w:val="1"/>
        </w:numPr>
      </w:pPr>
      <w:r>
        <w:t>Obsługa robota z poziomu HMI</w:t>
      </w:r>
    </w:p>
    <w:p w14:paraId="684DFD2A" w14:textId="418ACD12" w:rsidR="0031553C" w:rsidRDefault="0031553C" w:rsidP="0031553C">
      <w:pPr>
        <w:pStyle w:val="Akapitzlist"/>
        <w:numPr>
          <w:ilvl w:val="1"/>
          <w:numId w:val="1"/>
        </w:numPr>
      </w:pPr>
      <w:r>
        <w:t xml:space="preserve">Przycisk na karcie </w:t>
      </w:r>
      <w:r w:rsidR="00F570AF">
        <w:t xml:space="preserve">HMI </w:t>
      </w:r>
      <w:r>
        <w:t xml:space="preserve">HOME: </w:t>
      </w:r>
      <w:r w:rsidR="00E75491">
        <w:t>„Praca z robotem”</w:t>
      </w:r>
    </w:p>
    <w:p w14:paraId="59330FAE" w14:textId="4F670E81" w:rsidR="00E75491" w:rsidRDefault="00E75491" w:rsidP="0031553C">
      <w:pPr>
        <w:pStyle w:val="Akapitzlist"/>
        <w:numPr>
          <w:ilvl w:val="1"/>
          <w:numId w:val="1"/>
        </w:numPr>
      </w:pPr>
      <w:r>
        <w:t xml:space="preserve">Jeśli </w:t>
      </w:r>
      <w:r w:rsidRPr="003F2220">
        <w:rPr>
          <w:b/>
          <w:bCs/>
        </w:rPr>
        <w:t xml:space="preserve">nie </w:t>
      </w:r>
      <w:r w:rsidR="00D60906">
        <w:rPr>
          <w:b/>
          <w:bCs/>
        </w:rPr>
        <w:t>aktywny</w:t>
      </w:r>
      <w:r>
        <w:t xml:space="preserve"> </w:t>
      </w:r>
      <w:r w:rsidR="001720FA">
        <w:t xml:space="preserve">i robot w HOME </w:t>
      </w:r>
      <w:r>
        <w:t xml:space="preserve">to </w:t>
      </w:r>
      <w:r w:rsidR="00A64609">
        <w:t>wystawienie pozwoleń do wtryskarki</w:t>
      </w:r>
      <w:r w:rsidR="001720FA">
        <w:t xml:space="preserve"> na pracę. Jeśli robot nie HOME to </w:t>
      </w:r>
      <w:r w:rsidR="00644D46">
        <w:t>ostrzeżenie (</w:t>
      </w:r>
      <w:proofErr w:type="spellStart"/>
      <w:r w:rsidR="00644D46">
        <w:t>orange</w:t>
      </w:r>
      <w:proofErr w:type="spellEnd"/>
      <w:r w:rsidR="00644D46">
        <w:t>), że robot nie HOME</w:t>
      </w:r>
      <w:r w:rsidR="008417FA">
        <w:t xml:space="preserve"> i brak</w:t>
      </w:r>
      <w:r w:rsidR="007D1DA8">
        <w:t xml:space="preserve"> wystawionych pozwoleń dla wtryskarki</w:t>
      </w:r>
      <w:r w:rsidR="003F2220">
        <w:t>.</w:t>
      </w:r>
    </w:p>
    <w:p w14:paraId="77FDA2D5" w14:textId="2F989EC2" w:rsidR="003F2220" w:rsidRDefault="003F2220" w:rsidP="0031553C">
      <w:pPr>
        <w:pStyle w:val="Akapitzlist"/>
        <w:numPr>
          <w:ilvl w:val="1"/>
          <w:numId w:val="1"/>
        </w:numPr>
      </w:pPr>
      <w:r>
        <w:t xml:space="preserve">Jeśli </w:t>
      </w:r>
      <w:r w:rsidR="00D60906" w:rsidRPr="007D1DA8">
        <w:rPr>
          <w:b/>
          <w:bCs/>
        </w:rPr>
        <w:t>aktywny</w:t>
      </w:r>
      <w:r w:rsidR="00845E2C">
        <w:t xml:space="preserve"> to pozwolenie dla robota na pracę</w:t>
      </w:r>
      <w:r w:rsidR="007D1DA8">
        <w:t xml:space="preserve"> z wtryskarką</w:t>
      </w:r>
      <w:r w:rsidR="00914587">
        <w:t>.</w:t>
      </w:r>
    </w:p>
    <w:p w14:paraId="287CD83A" w14:textId="7976749D" w:rsidR="001D0966" w:rsidRDefault="001D0966" w:rsidP="0031553C">
      <w:pPr>
        <w:pStyle w:val="Akapitzlist"/>
        <w:numPr>
          <w:ilvl w:val="1"/>
          <w:numId w:val="1"/>
        </w:numPr>
      </w:pPr>
      <w:r>
        <w:t xml:space="preserve">Zmiana stanu na </w:t>
      </w:r>
      <w:r w:rsidR="00D60906">
        <w:t>nieaktywny tylko</w:t>
      </w:r>
      <w:r w:rsidR="00D41E2A">
        <w:t xml:space="preserve"> po zatrzymaniu cyklu (wciśnięcie przycisku Stop)</w:t>
      </w:r>
    </w:p>
    <w:p w14:paraId="7991D729" w14:textId="1B43AA05" w:rsidR="00FA3E78" w:rsidRDefault="00FA3E78" w:rsidP="0031553C">
      <w:pPr>
        <w:pStyle w:val="Akapitzlist"/>
        <w:numPr>
          <w:ilvl w:val="1"/>
          <w:numId w:val="1"/>
        </w:numPr>
      </w:pPr>
      <w:r>
        <w:t>Zmiana stanu na aktywny tylko jeśli robot jest w HOME</w:t>
      </w:r>
      <w:r w:rsidR="00884740">
        <w:br/>
      </w:r>
    </w:p>
    <w:p w14:paraId="3D44670E" w14:textId="3EEC3251" w:rsidR="002C6CAB" w:rsidRDefault="00535EB6" w:rsidP="003547A1">
      <w:pPr>
        <w:pStyle w:val="Akapitzlist"/>
        <w:numPr>
          <w:ilvl w:val="0"/>
          <w:numId w:val="1"/>
        </w:numPr>
      </w:pPr>
      <w:r>
        <w:t>Obsługa wtryskarki z poziomu HMI</w:t>
      </w:r>
      <w:r w:rsidR="00D52E12">
        <w:br/>
        <w:t>Tylko jeśli robot w HOME.</w:t>
      </w:r>
      <w:r w:rsidR="00D52E12">
        <w:br/>
        <w:t xml:space="preserve">Podgląd na sygnały z </w:t>
      </w:r>
      <w:proofErr w:type="spellStart"/>
      <w:r w:rsidR="00D52E12">
        <w:t>Euromap</w:t>
      </w:r>
      <w:proofErr w:type="spellEnd"/>
      <w:r w:rsidR="003A6FBD">
        <w:t xml:space="preserve"> (karta ruchy manualne)</w:t>
      </w:r>
      <w:r w:rsidR="00D52E12">
        <w:br/>
        <w:t>Możliwość ręcznego s</w:t>
      </w:r>
      <w:r w:rsidR="00FF38B0">
        <w:t>t</w:t>
      </w:r>
      <w:r w:rsidR="00D52E12">
        <w:t>erowania sygnałami</w:t>
      </w:r>
      <w:r w:rsidR="00FF38B0">
        <w:t xml:space="preserve"> PLC do </w:t>
      </w:r>
      <w:proofErr w:type="spellStart"/>
      <w:r w:rsidR="00FF38B0">
        <w:t>Euromap</w:t>
      </w:r>
      <w:proofErr w:type="spellEnd"/>
      <w:r w:rsidR="003A6FBD">
        <w:t xml:space="preserve"> </w:t>
      </w:r>
      <w:r w:rsidR="003A6FBD">
        <w:t>(karta ruchy manualne)</w:t>
      </w:r>
      <w:r w:rsidR="00C876D2">
        <w:t>. Po przejściu w Auto reset tych sygnałów, które ręcznie wystawiliśmy.</w:t>
      </w:r>
      <w:r w:rsidR="003A6FBD">
        <w:br/>
      </w:r>
    </w:p>
    <w:p w14:paraId="2D2DC892" w14:textId="7696E1E4" w:rsidR="003A6FBD" w:rsidRDefault="004255A2" w:rsidP="003547A1">
      <w:pPr>
        <w:pStyle w:val="Akapitzlist"/>
        <w:numPr>
          <w:ilvl w:val="0"/>
          <w:numId w:val="1"/>
        </w:numPr>
      </w:pPr>
      <w:r>
        <w:t>Obsługa automatu</w:t>
      </w:r>
    </w:p>
    <w:p w14:paraId="40E9CB34" w14:textId="37FC66D6" w:rsidR="009029F8" w:rsidRDefault="009029F8" w:rsidP="009029F8">
      <w:pPr>
        <w:pStyle w:val="Akapitzlist"/>
        <w:numPr>
          <w:ilvl w:val="1"/>
          <w:numId w:val="1"/>
        </w:numPr>
      </w:pPr>
      <w:r>
        <w:t>Jakakolwiek praca na maszynie (oprócz ruchów manualnych) jest możliwa tylko po uruchomieniu zlecenia</w:t>
      </w:r>
      <w:r w:rsidR="00DC0ACB">
        <w:t xml:space="preserve"> - „Start zlecenia”</w:t>
      </w:r>
    </w:p>
    <w:p w14:paraId="41C342AA" w14:textId="2DA9D685" w:rsidR="0018405F" w:rsidRDefault="0018405F" w:rsidP="009029F8">
      <w:pPr>
        <w:pStyle w:val="Akapitzlist"/>
        <w:numPr>
          <w:ilvl w:val="1"/>
          <w:numId w:val="1"/>
        </w:numPr>
      </w:pPr>
      <w:r>
        <w:t xml:space="preserve">Zmiana pojemniki/blistry tylko po zakończeniu zlecenia </w:t>
      </w:r>
      <w:r w:rsidR="00A53359">
        <w:t>–</w:t>
      </w:r>
      <w:r>
        <w:t xml:space="preserve"> </w:t>
      </w:r>
      <w:r w:rsidR="00A53359">
        <w:t>„koniec zlecenia”</w:t>
      </w:r>
      <w:r w:rsidR="00A53359">
        <w:br/>
      </w:r>
    </w:p>
    <w:p w14:paraId="06AEA81A" w14:textId="60CB0662" w:rsidR="00A53359" w:rsidRDefault="007B376B" w:rsidP="00A53359">
      <w:pPr>
        <w:pStyle w:val="Akapitzlist"/>
        <w:numPr>
          <w:ilvl w:val="0"/>
          <w:numId w:val="1"/>
        </w:numPr>
      </w:pPr>
      <w:r>
        <w:lastRenderedPageBreak/>
        <w:t>Podział błędów na krytyczne i ostrzeżenia</w:t>
      </w:r>
    </w:p>
    <w:p w14:paraId="0A601725" w14:textId="347C0B1E" w:rsidR="00FC5D14" w:rsidRDefault="00FC5D14" w:rsidP="00FC5D14">
      <w:pPr>
        <w:pStyle w:val="Akapitzlist"/>
        <w:numPr>
          <w:ilvl w:val="1"/>
          <w:numId w:val="1"/>
        </w:numPr>
      </w:pPr>
      <w:r>
        <w:t xml:space="preserve">Krytyczne – czerwony </w:t>
      </w:r>
      <w:proofErr w:type="spellStart"/>
      <w:r>
        <w:t>andon</w:t>
      </w:r>
      <w:proofErr w:type="spellEnd"/>
      <w:r>
        <w:t>, natychmiastowe zatrzymanie automatu</w:t>
      </w:r>
    </w:p>
    <w:p w14:paraId="509D67F3" w14:textId="4DC291C2" w:rsidR="00D64444" w:rsidRDefault="00D64444" w:rsidP="00FC5D14">
      <w:pPr>
        <w:pStyle w:val="Akapitzlist"/>
        <w:numPr>
          <w:ilvl w:val="1"/>
          <w:numId w:val="1"/>
        </w:numPr>
      </w:pPr>
      <w:r>
        <w:t>Ostrzeżenia</w:t>
      </w:r>
      <w:r w:rsidR="004237C0">
        <w:t xml:space="preserve"> – pomarańczowy </w:t>
      </w:r>
      <w:proofErr w:type="spellStart"/>
      <w:r w:rsidR="004237C0">
        <w:t>andon</w:t>
      </w:r>
      <w:proofErr w:type="spellEnd"/>
      <w:r w:rsidR="004237C0">
        <w:t>, brak zatrzymania automatu</w:t>
      </w:r>
      <w:r w:rsidR="004237C0">
        <w:br/>
      </w:r>
    </w:p>
    <w:p w14:paraId="167F8F54" w14:textId="6FF755EA" w:rsidR="004237C0" w:rsidRDefault="004237C0" w:rsidP="004237C0">
      <w:pPr>
        <w:pStyle w:val="Akapitzlist"/>
        <w:numPr>
          <w:ilvl w:val="0"/>
          <w:numId w:val="1"/>
        </w:numPr>
      </w:pPr>
      <w:r>
        <w:t>Ostrzeżenia</w:t>
      </w:r>
      <w:r w:rsidR="00FE6BD8">
        <w:t xml:space="preserve"> </w:t>
      </w:r>
      <w:r w:rsidR="007A6C7E">
        <w:t xml:space="preserve">(zamiast błędu krytycznego) </w:t>
      </w:r>
      <w:r w:rsidR="00FE6BD8">
        <w:t>z siłowników na transporterach, windzie i magazynie przekładek</w:t>
      </w:r>
      <w:r w:rsidR="007E0073">
        <w:t xml:space="preserve">. </w:t>
      </w:r>
      <w:r w:rsidR="0069740C">
        <w:t>Konfiguracja progów alarmów</w:t>
      </w:r>
      <w:r w:rsidR="00F56BCC">
        <w:t xml:space="preserve"> (karta „</w:t>
      </w:r>
      <w:r w:rsidR="00F56BCC">
        <w:t>Parametry stacji</w:t>
      </w:r>
      <w:r w:rsidR="00F56BCC">
        <w:t>”)</w:t>
      </w:r>
      <w:r w:rsidR="0069740C">
        <w:t>.</w:t>
      </w:r>
    </w:p>
    <w:p w14:paraId="0BE714A9" w14:textId="77777777" w:rsidR="00F56BCC" w:rsidRDefault="00F56BCC" w:rsidP="00F56BCC"/>
    <w:p w14:paraId="56133644" w14:textId="6D1FC592" w:rsidR="00F56BCC" w:rsidRDefault="00F56BCC" w:rsidP="00F56BCC">
      <w:pPr>
        <w:pStyle w:val="Akapitzlist"/>
        <w:numPr>
          <w:ilvl w:val="0"/>
          <w:numId w:val="1"/>
        </w:numPr>
      </w:pPr>
    </w:p>
    <w:sectPr w:rsidR="00F56BCC">
      <w:footerReference w:type="even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A7FB3" w14:textId="77777777" w:rsidR="0059289D" w:rsidRDefault="0059289D" w:rsidP="009657C0">
      <w:pPr>
        <w:spacing w:after="0" w:line="240" w:lineRule="auto"/>
      </w:pPr>
      <w:r>
        <w:separator/>
      </w:r>
    </w:p>
  </w:endnote>
  <w:endnote w:type="continuationSeparator" w:id="0">
    <w:p w14:paraId="779E8976" w14:textId="77777777" w:rsidR="0059289D" w:rsidRDefault="0059289D" w:rsidP="00965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FA44" w14:textId="0C87C122" w:rsidR="009657C0" w:rsidRDefault="009657C0">
    <w:pPr>
      <w:pStyle w:val="Stopka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F08F830" wp14:editId="70EB236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0" cy="298450"/>
              <wp:effectExtent l="0" t="0" r="6350" b="0"/>
              <wp:wrapNone/>
              <wp:docPr id="28071021" name="Pole tekstowe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17A14F" w14:textId="6F94266B" w:rsidR="009657C0" w:rsidRPr="009657C0" w:rsidRDefault="009657C0" w:rsidP="009657C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9657C0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8F830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alt="General" style="position:absolute;margin-left:0;margin-top:0;width:20.5pt;height:23.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nzgCQIAABUEAAAOAAAAZHJzL2Uyb0RvYy54bWysU01v2zAMvQ/YfxB0X+xka9EacYqsRYYB&#10;QVsgHXqWZSk2IImCpMTOfv0o2U66bqdhF/mZpPjx+LS867UiR+F8C6ak81lOiTAc6tbsS/rjZfPp&#10;hhIfmKmZAiNKehKe3q0+flh2thALaEDVwhFMYnzR2ZI2IdgiyzxvhGZ+BlYYdEpwmgX8dfusdqzD&#10;7Fplizy/zjpwtXXAhfdofRicdJXySyl4eJLSi0BUSbG3kE6Xziqe2WrJir1jtmn52Ab7hy40aw0W&#10;Pad6YIGRg2v/SKVb7sCDDDMOOgMpWy7SDDjNPH83za5hVqRZkBxvzzT5/5eWPx539tmR0H+FHhcY&#10;CemsLzwa4zy9dDp+sVOCfqTwdKZN9IFwNC6u889X6OHoWtzefEGMWbLLZet8+CZAkwhK6nAriSx2&#10;3PowhE4hsZaBTatU2owyvxkwZ7Rklw4jCn3Vj21XUJ9wGgfDor3lmxZrbpkPz8zhZrFNVGt4wkMq&#10;6EoKI6KkAffzb/YYj4Sjl5IOlVJSg1KmRH03uIgoqgm4CVQJzG/zqxz95qDvAfU3x6dgeYJodUFN&#10;UDrQr6jjdSyELmY4litpNcH7MEgW3wEX63UKQv1YFrZmZ3lMHXmKJL70r8zZkemAK3qESUaseEf4&#10;EBtvers+BKQ9bSNyOhA5Uo3aS/sc30kU99v/FHV5zatfAAAA//8DAFBLAwQUAAYACAAAACEAm60A&#10;vNkAAAADAQAADwAAAGRycy9kb3ducmV2LnhtbEyPQU/DMAyF70j8h8hI3Fi6DdhUmk5oEqchpG1c&#10;uGWJ1xYap2rcrfv3GC5wsfX0rOfvFasxtOqEfWoiGZhOMlBILvqGKgPv+5e7JajElrxtI6GBCyZY&#10;lddXhc19PNMWTzuulIRQyq2BmrnLtU6uxmDTJHZI4h1jHyyL7Cvte3uW8NDqWZY96mAbkg+17XBd&#10;o/vaDcHAw5Zfhzfazz/G2eVz063d/LhxxtzejM9PoBhH/juGH3xBh1KYDnEgn1RrQIrw7xTvfirq&#10;IHuRgS4L/Z+9/AYAAP//AwBQSwECLQAUAAYACAAAACEAtoM4kv4AAADhAQAAEwAAAAAAAAAAAAAA&#10;AAAAAAAAW0NvbnRlbnRfVHlwZXNdLnhtbFBLAQItABQABgAIAAAAIQA4/SH/1gAAAJQBAAALAAAA&#10;AAAAAAAAAAAAAC8BAABfcmVscy8ucmVsc1BLAQItABQABgAIAAAAIQBp1nzgCQIAABUEAAAOAAAA&#10;AAAAAAAAAAAAAC4CAABkcnMvZTJvRG9jLnhtbFBLAQItABQABgAIAAAAIQCbrQC8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5217A14F" w14:textId="6F94266B" w:rsidR="009657C0" w:rsidRPr="009657C0" w:rsidRDefault="009657C0" w:rsidP="009657C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9657C0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60E7E" w14:textId="1C3D51BA" w:rsidR="009657C0" w:rsidRDefault="009657C0">
    <w:pPr>
      <w:pStyle w:val="Stopk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7750C8E" wp14:editId="30AA8974">
              <wp:simplePos x="904875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0" cy="298450"/>
              <wp:effectExtent l="0" t="0" r="6350" b="0"/>
              <wp:wrapNone/>
              <wp:docPr id="1761053067" name="Pole tekstowe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2ECD91" w14:textId="22911502" w:rsidR="009657C0" w:rsidRPr="009657C0" w:rsidRDefault="009657C0" w:rsidP="009657C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9657C0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50C8E" id="_x0000_t202" coordsize="21600,21600" o:spt="202" path="m,l,21600r21600,l21600,xe">
              <v:stroke joinstyle="miter"/>
              <v:path gradientshapeok="t" o:connecttype="rect"/>
            </v:shapetype>
            <v:shape id="Pole tekstowe 3" o:spid="_x0000_s1027" type="#_x0000_t202" alt="General" style="position:absolute;margin-left:0;margin-top:0;width:20.5pt;height:23.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E5QCwIAABwEAAAOAAAAZHJzL2Uyb0RvYy54bWysU01v2zAMvQ/YfxB0X+xka9EacYqsRYYB&#10;QVsgHXpWZDk2IIkCpcTOfv0oOU66bqdhF/mZpPjx+DS/641mB4W+BVvy6STnTFkJVWt3Jf/xsvp0&#10;w5kPwlZCg1UlPyrP7xYfP8w7V6gZNKArhYySWF90ruRNCK7IMi8bZYSfgFOWnDWgEYF+cZdVKDrK&#10;bnQ2y/PrrAOsHIJU3pP1YXDyRcpf10qGp7r2KjBdcuotpBPTuY1ntpiLYofCNa08tSH+oQsjWktF&#10;z6keRBBsj+0fqUwrETzUYSLBZFDXrVRpBppmmr+bZtMIp9IsRI53Z5r8/0srHw8b94ws9F+hpwVG&#10;QjrnC0/GOE9fo4lf6pSRnyg8nmlTfWCSjLPr/PMVeSS5Zrc3XwhTluxy2aEP3xQYFkHJkbaSyBKH&#10;tQ9D6BgSa1lYtVqnzWj7m4FyRkt26TCi0G971lZvut9CdaShEIZ9eydXLZVeCx+eBdKCqVsSbXii&#10;o9bQlRxOiLMG8Off7DGeeCcvZx0JpuSWFM2Z/m5pH1FbI8ARbBOY3uZXOfnt3twDyXBKL8LJBMmK&#10;QY+wRjCvJOdlLEQuYSWVK/l2hPdhUC49B6mWyxREMnIirO3GyZg60hW5fOlfBboT4YE29QijmkTx&#10;jvchNt70brkPxH5aSqR2IPLEOEkwrfX0XKLG3/6nqMujXvwCAAD//wMAUEsDBBQABgAIAAAAIQCb&#10;rQC82QAAAAMBAAAPAAAAZHJzL2Rvd25yZXYueG1sTI9BT8MwDIXvSPyHyEjcWLoN2FSaTmgSpyGk&#10;bVy4ZYnXFhqnatyt+/cYLnCx9fSs5+8VqzG06oR9aiIZmE4yUEgu+oYqA+/7l7slqMSWvG0joYEL&#10;JliV11eFzX080xZPO66UhFDKrYGaucu1Tq7GYNMkdkjiHWMfLIvsK+17e5bw0OpZlj3qYBuSD7Xt&#10;cF2j+9oNwcDDll+HN9rPP8bZ5XPTrd38uHHG3N6Mz0+gGEf+O4YffEGHUpgOcSCfVGtAivDvFO9+&#10;Kuoge5GBLgv9n738BgAA//8DAFBLAQItABQABgAIAAAAIQC2gziS/gAAAOEBAAATAAAAAAAAAAAA&#10;AAAAAAAAAABbQ29udGVudF9UeXBlc10ueG1sUEsBAi0AFAAGAAgAAAAhADj9If/WAAAAlAEAAAsA&#10;AAAAAAAAAAAAAAAALwEAAF9yZWxzLy5yZWxzUEsBAi0AFAAGAAgAAAAhAF0gTlALAgAAHAQAAA4A&#10;AAAAAAAAAAAAAAAALgIAAGRycy9lMm9Eb2MueG1sUEsBAi0AFAAGAAgAAAAhAJutALz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542ECD91" w14:textId="22911502" w:rsidR="009657C0" w:rsidRPr="009657C0" w:rsidRDefault="009657C0" w:rsidP="009657C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9657C0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586B5" w14:textId="7E260B5D" w:rsidR="009657C0" w:rsidRDefault="009657C0">
    <w:pPr>
      <w:pStyle w:val="Stopk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8EF92E" wp14:editId="30788CF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0" cy="298450"/>
              <wp:effectExtent l="0" t="0" r="6350" b="0"/>
              <wp:wrapNone/>
              <wp:docPr id="98086959" name="Pole tekstowe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059402" w14:textId="0A0BF0A3" w:rsidR="009657C0" w:rsidRPr="009657C0" w:rsidRDefault="009657C0" w:rsidP="009657C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9657C0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EF92E" id="_x0000_t202" coordsize="21600,21600" o:spt="202" path="m,l,21600r21600,l21600,xe">
              <v:stroke joinstyle="miter"/>
              <v:path gradientshapeok="t" o:connecttype="rect"/>
            </v:shapetype>
            <v:shape id="Pole tekstowe 1" o:spid="_x0000_s1028" type="#_x0000_t202" alt="General" style="position:absolute;margin-left:0;margin-top:0;width:20.5pt;height:23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ZkWDAIAABwEAAAOAAAAZHJzL2Uyb0RvYy54bWysU8tu2zAQvBfoPxC815LdJkgEy4GbwEUB&#10;IwngFDnTFGUJkLgESVtyv75DyrLTtKeiF2q0u9zH7HB+17cNOyjratI5n05SzpSWVNR6l/MfL6tP&#10;N5w5L3QhGtIq50fl+N3i44d5ZzI1o4qaQlmGJNplncl55b3JksTJSrXCTcgoDWdJthUev3aXFFZ0&#10;yN42ySxNr5OObGEsSeUcrA+Dky9i/rJU0j+VpVOeNTlHbz6eNp7bcCaLuch2Vpiqlqc2xD900Ypa&#10;o+g51YPwgu1t/UeqtpaWHJV+IqlNqCxrqeIMmGaavptmUwmj4iwgx5kzTe7/pZWPh415tsz3X6nH&#10;AgMhnXGZgzHM05e2DV90yuAHhcczbar3TMI4u04/X8Ej4Zrd3nwBRpbkctlY578palkAObfYSiRL&#10;HNbOD6FjSKilaVU3TdxMo38zIGewJJcOA/L9tmd1geJj91sqjhjK0rBvZ+SqRum1cP5ZWCwY3UK0&#10;/glH2VCXczohziqyP/9mD/HgHV7OOggm5xqK5qz5rrGPoK0R2BFsI5jeplcp/Hrf3hNkOMWLMDJC&#10;WK1vRlhaal8h52UoBJfQEuVyvh3hvR+Ui+cg1XIZgyAjI/xab4wMqQNdgcuX/lVYcyLcY1OPNKpJ&#10;ZO94H2LDTWeWew/241ICtQORJ8YhwbjW03MJGn/7H6Muj3rxCwAA//8DAFBLAwQUAAYACAAAACEA&#10;m60AvNkAAAADAQAADwAAAGRycy9kb3ducmV2LnhtbEyPQU/DMAyF70j8h8hI3Fi6DdhUmk5oEqch&#10;pG1cuGWJ1xYap2rcrfv3GC5wsfX0rOfvFasxtOqEfWoiGZhOMlBILvqGKgPv+5e7JajElrxtI6GB&#10;CyZYlddXhc19PNMWTzuulIRQyq2BmrnLtU6uxmDTJHZI4h1jHyyL7Cvte3uW8NDqWZY96mAbkg+1&#10;7XBdo/vaDcHAw5Zfhzfazz/G2eVz063d/LhxxtzejM9PoBhH/juGH3xBh1KYDnEgn1RrQIrw7xTv&#10;firqIHuRgS4L/Z+9/AYAAP//AwBQSwECLQAUAAYACAAAACEAtoM4kv4AAADhAQAAEwAAAAAAAAAA&#10;AAAAAAAAAAAAW0NvbnRlbnRfVHlwZXNdLnhtbFBLAQItABQABgAIAAAAIQA4/SH/1gAAAJQBAAAL&#10;AAAAAAAAAAAAAAAAAC8BAABfcmVscy8ucmVsc1BLAQItABQABgAIAAAAIQDq4ZkWDAIAABwEAAAO&#10;AAAAAAAAAAAAAAAAAC4CAABkcnMvZTJvRG9jLnhtbFBLAQItABQABgAIAAAAIQCbrQC8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6D059402" w14:textId="0A0BF0A3" w:rsidR="009657C0" w:rsidRPr="009657C0" w:rsidRDefault="009657C0" w:rsidP="009657C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9657C0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2DD2E" w14:textId="77777777" w:rsidR="0059289D" w:rsidRDefault="0059289D" w:rsidP="009657C0">
      <w:pPr>
        <w:spacing w:after="0" w:line="240" w:lineRule="auto"/>
      </w:pPr>
      <w:r>
        <w:separator/>
      </w:r>
    </w:p>
  </w:footnote>
  <w:footnote w:type="continuationSeparator" w:id="0">
    <w:p w14:paraId="0C3CDB3D" w14:textId="77777777" w:rsidR="0059289D" w:rsidRDefault="0059289D" w:rsidP="009657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2102E"/>
    <w:multiLevelType w:val="hybridMultilevel"/>
    <w:tmpl w:val="14EC17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40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AE8"/>
    <w:rsid w:val="000718F6"/>
    <w:rsid w:val="00095B0C"/>
    <w:rsid w:val="000C1169"/>
    <w:rsid w:val="00105117"/>
    <w:rsid w:val="00113944"/>
    <w:rsid w:val="00131ED6"/>
    <w:rsid w:val="001720FA"/>
    <w:rsid w:val="0018405F"/>
    <w:rsid w:val="00195BC7"/>
    <w:rsid w:val="001A7663"/>
    <w:rsid w:val="001D07F0"/>
    <w:rsid w:val="001D0966"/>
    <w:rsid w:val="00201EA5"/>
    <w:rsid w:val="00220AA1"/>
    <w:rsid w:val="00243A22"/>
    <w:rsid w:val="00256682"/>
    <w:rsid w:val="002C6CAB"/>
    <w:rsid w:val="002D580E"/>
    <w:rsid w:val="00302D77"/>
    <w:rsid w:val="0031553C"/>
    <w:rsid w:val="0033427B"/>
    <w:rsid w:val="00345858"/>
    <w:rsid w:val="003547A1"/>
    <w:rsid w:val="00366247"/>
    <w:rsid w:val="003734F1"/>
    <w:rsid w:val="00386E25"/>
    <w:rsid w:val="003A5F22"/>
    <w:rsid w:val="003A6FBD"/>
    <w:rsid w:val="003F2220"/>
    <w:rsid w:val="004237C0"/>
    <w:rsid w:val="004255A2"/>
    <w:rsid w:val="00474A34"/>
    <w:rsid w:val="004C662D"/>
    <w:rsid w:val="004E31B7"/>
    <w:rsid w:val="0051611E"/>
    <w:rsid w:val="00524FC8"/>
    <w:rsid w:val="00527FB9"/>
    <w:rsid w:val="005324EB"/>
    <w:rsid w:val="00535EB6"/>
    <w:rsid w:val="00547790"/>
    <w:rsid w:val="0059289D"/>
    <w:rsid w:val="005F2BB6"/>
    <w:rsid w:val="00600EFC"/>
    <w:rsid w:val="006052D7"/>
    <w:rsid w:val="006117AA"/>
    <w:rsid w:val="00644D46"/>
    <w:rsid w:val="0069740C"/>
    <w:rsid w:val="006D4C03"/>
    <w:rsid w:val="007113CB"/>
    <w:rsid w:val="00720DEA"/>
    <w:rsid w:val="00727DE8"/>
    <w:rsid w:val="00727EFF"/>
    <w:rsid w:val="00733078"/>
    <w:rsid w:val="00791B5B"/>
    <w:rsid w:val="00796C5B"/>
    <w:rsid w:val="007A283A"/>
    <w:rsid w:val="007A6C7E"/>
    <w:rsid w:val="007B376B"/>
    <w:rsid w:val="007D1DA8"/>
    <w:rsid w:val="007D2F04"/>
    <w:rsid w:val="007E0073"/>
    <w:rsid w:val="00801B59"/>
    <w:rsid w:val="008417FA"/>
    <w:rsid w:val="00845E2C"/>
    <w:rsid w:val="0087674E"/>
    <w:rsid w:val="00884740"/>
    <w:rsid w:val="0089116D"/>
    <w:rsid w:val="008D3E2F"/>
    <w:rsid w:val="008E779A"/>
    <w:rsid w:val="009008A5"/>
    <w:rsid w:val="009029F8"/>
    <w:rsid w:val="00914587"/>
    <w:rsid w:val="00926529"/>
    <w:rsid w:val="00940A75"/>
    <w:rsid w:val="00946E7F"/>
    <w:rsid w:val="009657C0"/>
    <w:rsid w:val="0097586C"/>
    <w:rsid w:val="009944DB"/>
    <w:rsid w:val="009E774C"/>
    <w:rsid w:val="009F3C15"/>
    <w:rsid w:val="00A23E63"/>
    <w:rsid w:val="00A41D6B"/>
    <w:rsid w:val="00A53359"/>
    <w:rsid w:val="00A64609"/>
    <w:rsid w:val="00AA41B4"/>
    <w:rsid w:val="00B41594"/>
    <w:rsid w:val="00B45346"/>
    <w:rsid w:val="00B70DE2"/>
    <w:rsid w:val="00B71124"/>
    <w:rsid w:val="00B92F02"/>
    <w:rsid w:val="00B96249"/>
    <w:rsid w:val="00BD4932"/>
    <w:rsid w:val="00BE0C1F"/>
    <w:rsid w:val="00C033E0"/>
    <w:rsid w:val="00C054D0"/>
    <w:rsid w:val="00C5353E"/>
    <w:rsid w:val="00C84633"/>
    <w:rsid w:val="00C876D2"/>
    <w:rsid w:val="00CB7A92"/>
    <w:rsid w:val="00D029B9"/>
    <w:rsid w:val="00D41E2A"/>
    <w:rsid w:val="00D52E12"/>
    <w:rsid w:val="00D60906"/>
    <w:rsid w:val="00D64444"/>
    <w:rsid w:val="00D674E2"/>
    <w:rsid w:val="00D80424"/>
    <w:rsid w:val="00D95083"/>
    <w:rsid w:val="00DA1A1C"/>
    <w:rsid w:val="00DC0ACB"/>
    <w:rsid w:val="00DD0C26"/>
    <w:rsid w:val="00DD4227"/>
    <w:rsid w:val="00E12FCC"/>
    <w:rsid w:val="00E75491"/>
    <w:rsid w:val="00F14AC1"/>
    <w:rsid w:val="00F56BCC"/>
    <w:rsid w:val="00F570AF"/>
    <w:rsid w:val="00F73841"/>
    <w:rsid w:val="00F93AE8"/>
    <w:rsid w:val="00FA3E78"/>
    <w:rsid w:val="00FB2314"/>
    <w:rsid w:val="00FC5D14"/>
    <w:rsid w:val="00FE6BD8"/>
    <w:rsid w:val="00FF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2F6EE"/>
  <w15:chartTrackingRefBased/>
  <w15:docId w15:val="{ED4FEF35-95C0-48F6-B942-F8AB5DA8D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93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93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93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93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93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93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93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93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93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93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93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93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93AE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93AE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93AE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93AE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93AE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93AE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93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93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93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93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93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93AE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93AE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93AE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93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93AE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93AE8"/>
    <w:rPr>
      <w:b/>
      <w:bCs/>
      <w:smallCaps/>
      <w:color w:val="0F4761" w:themeColor="accent1" w:themeShade="BF"/>
      <w:spacing w:val="5"/>
    </w:rPr>
  </w:style>
  <w:style w:type="paragraph" w:styleId="Stopka">
    <w:name w:val="footer"/>
    <w:basedOn w:val="Normalny"/>
    <w:link w:val="StopkaZnak"/>
    <w:uiPriority w:val="99"/>
    <w:unhideWhenUsed/>
    <w:rsid w:val="009657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657C0"/>
  </w:style>
  <w:style w:type="paragraph" w:styleId="Nagwek">
    <w:name w:val="header"/>
    <w:basedOn w:val="Normalny"/>
    <w:link w:val="NagwekZnak"/>
    <w:uiPriority w:val="99"/>
    <w:semiHidden/>
    <w:unhideWhenUsed/>
    <w:rsid w:val="00C033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C03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CAF068C8D8C0448964A03C7C98809D9" ma:contentTypeVersion="11" ma:contentTypeDescription="Utwórz nowy dokument." ma:contentTypeScope="" ma:versionID="8230967770d98bb7d44c4848a682fedc">
  <xsd:schema xmlns:xsd="http://www.w3.org/2001/XMLSchema" xmlns:xs="http://www.w3.org/2001/XMLSchema" xmlns:p="http://schemas.microsoft.com/office/2006/metadata/properties" xmlns:ns2="5e1a84dd-cc36-4cb2-8919-ca4894faaf15" xmlns:ns3="7e6b404e-9310-4f26-b42f-1f98ce9c0549" targetNamespace="http://schemas.microsoft.com/office/2006/metadata/properties" ma:root="true" ma:fieldsID="8178c5af1d3591aff676cc72ddfa5454" ns2:_="" ns3:_="">
    <xsd:import namespace="5e1a84dd-cc36-4cb2-8919-ca4894faaf15"/>
    <xsd:import namespace="7e6b404e-9310-4f26-b42f-1f98ce9c05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a84dd-cc36-4cb2-8919-ca4894faaf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42677806-b6e3-4c3e-99f4-3d5e3f0f9c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b404e-9310-4f26-b42f-1f98ce9c054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961c6e8-e647-4746-9707-02ea92ae4376}" ma:internalName="TaxCatchAll" ma:showField="CatchAllData" ma:web="7e6b404e-9310-4f26-b42f-1f98ce9c05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1a84dd-cc36-4cb2-8919-ca4894faaf15">
      <Terms xmlns="http://schemas.microsoft.com/office/infopath/2007/PartnerControls"/>
    </lcf76f155ced4ddcb4097134ff3c332f>
    <TaxCatchAll xmlns="7e6b404e-9310-4f26-b42f-1f98ce9c0549" xsi:nil="true"/>
  </documentManagement>
</p:properties>
</file>

<file path=customXml/itemProps1.xml><?xml version="1.0" encoding="utf-8"?>
<ds:datastoreItem xmlns:ds="http://schemas.openxmlformats.org/officeDocument/2006/customXml" ds:itemID="{5AE81F00-8EB4-4F51-85FC-4AC03FE380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9807FB-0ADD-44BC-A8E4-95E32833BCCF}"/>
</file>

<file path=customXml/itemProps3.xml><?xml version="1.0" encoding="utf-8"?>
<ds:datastoreItem xmlns:ds="http://schemas.openxmlformats.org/officeDocument/2006/customXml" ds:itemID="{9D5743E6-8EBC-4C1B-B6D9-DE664C4AFFDE}">
  <ds:schemaRefs>
    <ds:schemaRef ds:uri="http://schemas.microsoft.com/office/2006/metadata/properties"/>
    <ds:schemaRef ds:uri="http://schemas.microsoft.com/office/infopath/2007/PartnerControls"/>
    <ds:schemaRef ds:uri="6eae3ddd-698f-4844-a2d9-b90b6e3dd643"/>
    <ds:schemaRef ds:uri="3904db50-c2af-45fd-b610-22a9f335a05f"/>
  </ds:schemaRefs>
</ds:datastoreItem>
</file>

<file path=docMetadata/LabelInfo.xml><?xml version="1.0" encoding="utf-8"?>
<clbl:labelList xmlns:clbl="http://schemas.microsoft.com/office/2020/mipLabelMetadata">
  <clbl:label id="{57443d00-af18-408c-9335-47b5de3ec9b9}" enabled="1" method="Privileged" siteId="{6e51e1ad-c54b-4b39-b598-0ffe9ae68fe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3</Pages>
  <Words>495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Lukasz Buchajczyk</dc:creator>
  <cp:keywords/>
  <dc:description/>
  <cp:lastModifiedBy>Lukasz Buchajczyk</cp:lastModifiedBy>
  <cp:revision>119</cp:revision>
  <dcterms:created xsi:type="dcterms:W3CDTF">2026-09-29T09:40:00Z</dcterms:created>
  <dcterms:modified xsi:type="dcterms:W3CDTF">2026-09-30T07:21:00Z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5d8b02f,1ac546d,68f7898b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General</vt:lpwstr>
  </property>
  <property fmtid="{D5CDD505-2E9C-101B-9397-08002B2CF9AE}" pid="5" name="ContentTypeId">
    <vt:lpwstr>0x010100CCAF068C8D8C0448964A03C7C98809D9</vt:lpwstr>
  </property>
  <property fmtid="{D5CDD505-2E9C-101B-9397-08002B2CF9AE}" pid="6" name="MediaServiceImageTags">
    <vt:lpwstr/>
  </property>
</Properties>
</file>