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66E95" w14:textId="77777777" w:rsidR="009E4130" w:rsidRPr="009E4130" w:rsidRDefault="009E4130" w:rsidP="009E4130">
      <w:pPr>
        <w:rPr>
          <w:b/>
          <w:bCs/>
        </w:rPr>
      </w:pPr>
      <w:r w:rsidRPr="009E4130">
        <w:rPr>
          <w:b/>
          <w:bCs/>
        </w:rPr>
        <w:t>2. Final Engineering Findings</w:t>
      </w:r>
    </w:p>
    <w:p w14:paraId="393D4264" w14:textId="77777777" w:rsidR="009E4130" w:rsidRPr="009E4130" w:rsidRDefault="009E4130" w:rsidP="009E4130">
      <w:pPr>
        <w:rPr>
          <w:b/>
          <w:bCs/>
        </w:rPr>
      </w:pPr>
      <w:r w:rsidRPr="009E4130">
        <w:rPr>
          <w:b/>
          <w:bCs/>
        </w:rPr>
        <w:t>2.1 Overall Simulation Dataset</w:t>
      </w:r>
    </w:p>
    <w:p w14:paraId="7E28BE55" w14:textId="77777777" w:rsidR="009E4130" w:rsidRPr="009E4130" w:rsidRDefault="009E4130" w:rsidP="009E4130">
      <w:r w:rsidRPr="009E4130">
        <w:t xml:space="preserve">A total of </w:t>
      </w:r>
      <w:r w:rsidRPr="009E4130">
        <w:rPr>
          <w:b/>
          <w:bCs/>
        </w:rPr>
        <w:t>73 DWSIM simulations</w:t>
      </w:r>
      <w:r w:rsidRPr="009E4130">
        <w:t xml:space="preserve"> were successfully completed for the ethanol–water extractive distillation system using ethylene glycol as the entrainer. All simulations used converged process solutions and were used for the subsequent engineering analysis and machine-learning stages.</w:t>
      </w:r>
    </w:p>
    <w:p w14:paraId="7C1AB212" w14:textId="77777777" w:rsidR="009E4130" w:rsidRPr="009E4130" w:rsidRDefault="009E4130" w:rsidP="009E4130">
      <w:r w:rsidRPr="009E4130">
        <w:t>The investigated operating variables were:</w:t>
      </w:r>
    </w:p>
    <w:p w14:paraId="272E4BA9" w14:textId="77777777" w:rsidR="009E4130" w:rsidRPr="009E4130" w:rsidRDefault="009E4130" w:rsidP="009E4130">
      <w:pPr>
        <w:numPr>
          <w:ilvl w:val="0"/>
          <w:numId w:val="1"/>
        </w:numPr>
      </w:pPr>
      <w:r w:rsidRPr="009E4130">
        <w:t xml:space="preserve">Column 1 Boilup Ratio: </w:t>
      </w:r>
      <w:r w:rsidRPr="009E4130">
        <w:rPr>
          <w:b/>
          <w:bCs/>
        </w:rPr>
        <w:t>0.35–0.59</w:t>
      </w:r>
    </w:p>
    <w:p w14:paraId="36195442" w14:textId="77777777" w:rsidR="009E4130" w:rsidRPr="009E4130" w:rsidRDefault="009E4130" w:rsidP="009E4130">
      <w:pPr>
        <w:numPr>
          <w:ilvl w:val="0"/>
          <w:numId w:val="1"/>
        </w:numPr>
      </w:pPr>
      <w:r w:rsidRPr="009E4130">
        <w:t xml:space="preserve">Column 2 Bottom Flow: </w:t>
      </w:r>
      <w:r w:rsidRPr="009E4130">
        <w:rPr>
          <w:b/>
          <w:bCs/>
        </w:rPr>
        <w:t>0.06–0.09</w:t>
      </w:r>
    </w:p>
    <w:p w14:paraId="04C234DB" w14:textId="77777777" w:rsidR="009E4130" w:rsidRPr="009E4130" w:rsidRDefault="009E4130" w:rsidP="009E4130">
      <w:pPr>
        <w:numPr>
          <w:ilvl w:val="0"/>
          <w:numId w:val="1"/>
        </w:numPr>
      </w:pPr>
      <w:r w:rsidRPr="009E4130">
        <w:t xml:space="preserve">Column 2 Reflux Ratio (RR2): </w:t>
      </w:r>
      <w:r w:rsidRPr="009E4130">
        <w:rPr>
          <w:b/>
          <w:bCs/>
        </w:rPr>
        <w:t>1.0–3.0</w:t>
      </w:r>
    </w:p>
    <w:p w14:paraId="297276F9" w14:textId="77777777" w:rsidR="009E4130" w:rsidRPr="009E4130" w:rsidRDefault="009E4130" w:rsidP="009E4130">
      <w:pPr>
        <w:numPr>
          <w:ilvl w:val="0"/>
          <w:numId w:val="1"/>
        </w:numPr>
      </w:pPr>
      <w:r w:rsidRPr="009E4130">
        <w:t xml:space="preserve">Column 2 Pressure: </w:t>
      </w:r>
      <w:r w:rsidRPr="009E4130">
        <w:rPr>
          <w:b/>
          <w:bCs/>
        </w:rPr>
        <w:t>0.8–2.0 bar</w:t>
      </w:r>
    </w:p>
    <w:p w14:paraId="274AF7E3" w14:textId="77777777" w:rsidR="009E4130" w:rsidRPr="009E4130" w:rsidRDefault="009E4130" w:rsidP="009E4130">
      <w:pPr>
        <w:numPr>
          <w:ilvl w:val="0"/>
          <w:numId w:val="1"/>
        </w:numPr>
      </w:pPr>
      <w:r w:rsidRPr="009E4130">
        <w:t xml:space="preserve">Column 1 Feed Temperature: </w:t>
      </w:r>
      <w:r w:rsidRPr="009E4130">
        <w:rPr>
          <w:b/>
          <w:bCs/>
        </w:rPr>
        <w:t>180–256°C</w:t>
      </w:r>
    </w:p>
    <w:p w14:paraId="0214999C" w14:textId="77777777" w:rsidR="009E4130" w:rsidRPr="009E4130" w:rsidRDefault="009E4130" w:rsidP="009E4130">
      <w:r w:rsidRPr="009E4130">
        <w:t>The resulting process performance covered a wide operating range: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1000"/>
        <w:gridCol w:w="1033"/>
      </w:tblGrid>
      <w:tr w:rsidR="009E4130" w:rsidRPr="009E4130" w14:paraId="5B89AF26" w14:textId="77777777">
        <w:trPr>
          <w:tblHeader/>
          <w:tblCellSpacing w:w="15" w:type="dxa"/>
        </w:trPr>
        <w:tc>
          <w:tcPr>
            <w:tcW w:w="0" w:type="auto"/>
            <w:vAlign w:val="center"/>
            <w:hideMark/>
          </w:tcPr>
          <w:p w14:paraId="6B55967D" w14:textId="77777777" w:rsidR="009E4130" w:rsidRPr="009E4130" w:rsidRDefault="009E4130" w:rsidP="009E4130">
            <w:pPr>
              <w:rPr>
                <w:b/>
                <w:bCs/>
              </w:rPr>
            </w:pPr>
            <w:r w:rsidRPr="009E4130">
              <w:rPr>
                <w:b/>
                <w:bCs/>
              </w:rPr>
              <w:t>Performance Variable</w:t>
            </w:r>
          </w:p>
        </w:tc>
        <w:tc>
          <w:tcPr>
            <w:tcW w:w="0" w:type="auto"/>
            <w:vAlign w:val="center"/>
            <w:hideMark/>
          </w:tcPr>
          <w:p w14:paraId="4D7B28AE" w14:textId="77777777" w:rsidR="009E4130" w:rsidRPr="009E4130" w:rsidRDefault="009E4130" w:rsidP="009E4130">
            <w:pPr>
              <w:rPr>
                <w:b/>
                <w:bCs/>
              </w:rPr>
            </w:pPr>
            <w:r w:rsidRPr="009E4130">
              <w:rPr>
                <w:b/>
                <w:bCs/>
              </w:rPr>
              <w:t>Minimum</w:t>
            </w:r>
          </w:p>
        </w:tc>
        <w:tc>
          <w:tcPr>
            <w:tcW w:w="0" w:type="auto"/>
            <w:vAlign w:val="center"/>
            <w:hideMark/>
          </w:tcPr>
          <w:p w14:paraId="08D481F1" w14:textId="77777777" w:rsidR="009E4130" w:rsidRPr="009E4130" w:rsidRDefault="009E4130" w:rsidP="009E4130">
            <w:pPr>
              <w:rPr>
                <w:b/>
                <w:bCs/>
              </w:rPr>
            </w:pPr>
            <w:r w:rsidRPr="009E4130">
              <w:rPr>
                <w:b/>
                <w:bCs/>
              </w:rPr>
              <w:t>Maximum</w:t>
            </w:r>
          </w:p>
        </w:tc>
      </w:tr>
      <w:tr w:rsidR="009E4130" w:rsidRPr="009E4130" w14:paraId="108CD1F3" w14:textId="77777777">
        <w:trPr>
          <w:tblCellSpacing w:w="15" w:type="dxa"/>
        </w:trPr>
        <w:tc>
          <w:tcPr>
            <w:tcW w:w="0" w:type="auto"/>
            <w:vAlign w:val="center"/>
            <w:hideMark/>
          </w:tcPr>
          <w:p w14:paraId="4C113246" w14:textId="77777777" w:rsidR="009E4130" w:rsidRPr="009E4130" w:rsidRDefault="009E4130" w:rsidP="009E4130">
            <w:r w:rsidRPr="009E4130">
              <w:t>Ethanol Purity</w:t>
            </w:r>
          </w:p>
        </w:tc>
        <w:tc>
          <w:tcPr>
            <w:tcW w:w="0" w:type="auto"/>
            <w:vAlign w:val="center"/>
            <w:hideMark/>
          </w:tcPr>
          <w:p w14:paraId="4AC28FBB" w14:textId="77777777" w:rsidR="009E4130" w:rsidRPr="009E4130" w:rsidRDefault="009E4130" w:rsidP="009E4130">
            <w:r w:rsidRPr="009E4130">
              <w:t>68.82 wt%</w:t>
            </w:r>
          </w:p>
        </w:tc>
        <w:tc>
          <w:tcPr>
            <w:tcW w:w="0" w:type="auto"/>
            <w:vAlign w:val="center"/>
            <w:hideMark/>
          </w:tcPr>
          <w:p w14:paraId="2510CCC8" w14:textId="77777777" w:rsidR="009E4130" w:rsidRPr="009E4130" w:rsidRDefault="009E4130" w:rsidP="009E4130">
            <w:r w:rsidRPr="009E4130">
              <w:t>97.94 wt%</w:t>
            </w:r>
          </w:p>
        </w:tc>
      </w:tr>
      <w:tr w:rsidR="009E4130" w:rsidRPr="009E4130" w14:paraId="715795CB" w14:textId="77777777">
        <w:trPr>
          <w:tblCellSpacing w:w="15" w:type="dxa"/>
        </w:trPr>
        <w:tc>
          <w:tcPr>
            <w:tcW w:w="0" w:type="auto"/>
            <w:vAlign w:val="center"/>
            <w:hideMark/>
          </w:tcPr>
          <w:p w14:paraId="055F2116" w14:textId="77777777" w:rsidR="009E4130" w:rsidRPr="009E4130" w:rsidRDefault="009E4130" w:rsidP="009E4130">
            <w:r w:rsidRPr="009E4130">
              <w:t>Ethanol Recovery</w:t>
            </w:r>
          </w:p>
        </w:tc>
        <w:tc>
          <w:tcPr>
            <w:tcW w:w="0" w:type="auto"/>
            <w:vAlign w:val="center"/>
            <w:hideMark/>
          </w:tcPr>
          <w:p w14:paraId="2D84F93F" w14:textId="77777777" w:rsidR="009E4130" w:rsidRPr="009E4130" w:rsidRDefault="009E4130" w:rsidP="009E4130">
            <w:r w:rsidRPr="009E4130">
              <w:t>68.15%</w:t>
            </w:r>
          </w:p>
        </w:tc>
        <w:tc>
          <w:tcPr>
            <w:tcW w:w="0" w:type="auto"/>
            <w:vAlign w:val="center"/>
            <w:hideMark/>
          </w:tcPr>
          <w:p w14:paraId="615ABED3" w14:textId="77777777" w:rsidR="009E4130" w:rsidRPr="009E4130" w:rsidRDefault="009E4130" w:rsidP="009E4130">
            <w:r w:rsidRPr="009E4130">
              <w:t>99.99%</w:t>
            </w:r>
          </w:p>
        </w:tc>
      </w:tr>
      <w:tr w:rsidR="009E4130" w:rsidRPr="009E4130" w14:paraId="37135337" w14:textId="77777777">
        <w:trPr>
          <w:tblCellSpacing w:w="15" w:type="dxa"/>
        </w:trPr>
        <w:tc>
          <w:tcPr>
            <w:tcW w:w="0" w:type="auto"/>
            <w:vAlign w:val="center"/>
            <w:hideMark/>
          </w:tcPr>
          <w:p w14:paraId="481A713A" w14:textId="77777777" w:rsidR="009E4130" w:rsidRPr="009E4130" w:rsidRDefault="009E4130" w:rsidP="009E4130">
            <w:r w:rsidRPr="009E4130">
              <w:t>EG Recovery</w:t>
            </w:r>
          </w:p>
        </w:tc>
        <w:tc>
          <w:tcPr>
            <w:tcW w:w="0" w:type="auto"/>
            <w:vAlign w:val="center"/>
            <w:hideMark/>
          </w:tcPr>
          <w:p w14:paraId="397687E0" w14:textId="77777777" w:rsidR="009E4130" w:rsidRPr="009E4130" w:rsidRDefault="009E4130" w:rsidP="009E4130">
            <w:r w:rsidRPr="009E4130">
              <w:t>67.71%</w:t>
            </w:r>
          </w:p>
        </w:tc>
        <w:tc>
          <w:tcPr>
            <w:tcW w:w="0" w:type="auto"/>
            <w:vAlign w:val="center"/>
            <w:hideMark/>
          </w:tcPr>
          <w:p w14:paraId="134772FF" w14:textId="77777777" w:rsidR="009E4130" w:rsidRPr="009E4130" w:rsidRDefault="009E4130" w:rsidP="009E4130">
            <w:r w:rsidRPr="009E4130">
              <w:t>100.60%</w:t>
            </w:r>
          </w:p>
        </w:tc>
      </w:tr>
      <w:tr w:rsidR="009E4130" w:rsidRPr="009E4130" w14:paraId="588C6CD1" w14:textId="77777777">
        <w:trPr>
          <w:tblCellSpacing w:w="15" w:type="dxa"/>
        </w:trPr>
        <w:tc>
          <w:tcPr>
            <w:tcW w:w="0" w:type="auto"/>
            <w:vAlign w:val="center"/>
            <w:hideMark/>
          </w:tcPr>
          <w:p w14:paraId="7B6C2FC1" w14:textId="77777777" w:rsidR="009E4130" w:rsidRPr="009E4130" w:rsidRDefault="009E4130" w:rsidP="009E4130">
            <w:r w:rsidRPr="009E4130">
              <w:t>Total Energy</w:t>
            </w:r>
          </w:p>
        </w:tc>
        <w:tc>
          <w:tcPr>
            <w:tcW w:w="0" w:type="auto"/>
            <w:vAlign w:val="center"/>
            <w:hideMark/>
          </w:tcPr>
          <w:p w14:paraId="007109F6" w14:textId="77777777" w:rsidR="009E4130" w:rsidRPr="009E4130" w:rsidRDefault="009E4130" w:rsidP="009E4130">
            <w:r w:rsidRPr="009E4130">
              <w:t>7,747 kW</w:t>
            </w:r>
          </w:p>
        </w:tc>
        <w:tc>
          <w:tcPr>
            <w:tcW w:w="0" w:type="auto"/>
            <w:vAlign w:val="center"/>
            <w:hideMark/>
          </w:tcPr>
          <w:p w14:paraId="0B97C5D0" w14:textId="77777777" w:rsidR="009E4130" w:rsidRPr="009E4130" w:rsidRDefault="009E4130" w:rsidP="009E4130">
            <w:r w:rsidRPr="009E4130">
              <w:t>23,309 kW</w:t>
            </w:r>
          </w:p>
        </w:tc>
      </w:tr>
      <w:tr w:rsidR="009E4130" w:rsidRPr="009E4130" w14:paraId="36B0EC11" w14:textId="77777777">
        <w:trPr>
          <w:tblCellSpacing w:w="15" w:type="dxa"/>
        </w:trPr>
        <w:tc>
          <w:tcPr>
            <w:tcW w:w="0" w:type="auto"/>
            <w:vAlign w:val="center"/>
            <w:hideMark/>
          </w:tcPr>
          <w:p w14:paraId="1E37725F" w14:textId="77777777" w:rsidR="009E4130" w:rsidRPr="009E4130" w:rsidRDefault="009E4130" w:rsidP="009E4130">
            <w:r w:rsidRPr="009E4130">
              <w:t>PPI</w:t>
            </w:r>
          </w:p>
        </w:tc>
        <w:tc>
          <w:tcPr>
            <w:tcW w:w="0" w:type="auto"/>
            <w:vAlign w:val="center"/>
            <w:hideMark/>
          </w:tcPr>
          <w:p w14:paraId="502B599D" w14:textId="77777777" w:rsidR="009E4130" w:rsidRPr="009E4130" w:rsidRDefault="009E4130" w:rsidP="009E4130">
            <w:r w:rsidRPr="009E4130">
              <w:t>0.441</w:t>
            </w:r>
          </w:p>
        </w:tc>
        <w:tc>
          <w:tcPr>
            <w:tcW w:w="0" w:type="auto"/>
            <w:vAlign w:val="center"/>
            <w:hideMark/>
          </w:tcPr>
          <w:p w14:paraId="2A19B13B" w14:textId="77777777" w:rsidR="009E4130" w:rsidRPr="009E4130" w:rsidRDefault="009E4130" w:rsidP="009E4130">
            <w:r w:rsidRPr="009E4130">
              <w:t>0.951</w:t>
            </w:r>
          </w:p>
        </w:tc>
      </w:tr>
    </w:tbl>
    <w:p w14:paraId="3C5D1487" w14:textId="77777777" w:rsidR="009E4130" w:rsidRPr="009E4130" w:rsidRDefault="009E4130" w:rsidP="009E4130">
      <w:r w:rsidRPr="009E4130">
        <w:t>This range was sufficient to identify both high-performing operating regions and regions where process performance deteriorated significantly.</w:t>
      </w:r>
    </w:p>
    <w:p w14:paraId="59E95C67" w14:textId="77777777" w:rsidR="009E4130" w:rsidRPr="009E4130" w:rsidRDefault="009E4130" w:rsidP="009E4130">
      <w:r w:rsidRPr="009E4130">
        <w:pict w14:anchorId="553F5EC2">
          <v:rect id="_x0000_i1079" style="width:0;height:1.5pt" o:hralign="center" o:hrstd="t" o:hr="t" fillcolor="#a0a0a0" stroked="f"/>
        </w:pict>
      </w:r>
    </w:p>
    <w:p w14:paraId="688AC1B1" w14:textId="77777777" w:rsidR="009E4130" w:rsidRPr="009E4130" w:rsidRDefault="009E4130" w:rsidP="009E4130">
      <w:pPr>
        <w:rPr>
          <w:b/>
          <w:bCs/>
        </w:rPr>
      </w:pPr>
      <w:r w:rsidRPr="009E4130">
        <w:rPr>
          <w:b/>
          <w:bCs/>
        </w:rPr>
        <w:t>2.2 Development of the Process Performance Index</w:t>
      </w:r>
    </w:p>
    <w:p w14:paraId="2E35A12F" w14:textId="77777777" w:rsidR="009E4130" w:rsidRPr="009E4130" w:rsidRDefault="009E4130" w:rsidP="009E4130">
      <w:r w:rsidRPr="009E4130">
        <w:t>To evaluate the process using more than ethanol purity alone, a Process Performance Index (PPI) was developed.</w:t>
      </w:r>
    </w:p>
    <w:p w14:paraId="5A75418B" w14:textId="77777777" w:rsidR="009E4130" w:rsidRPr="009E4130" w:rsidRDefault="009E4130" w:rsidP="009E4130">
      <w:r w:rsidRPr="009E4130">
        <w:t>The PPI combines three aspects of process performance:</w:t>
      </w:r>
    </w:p>
    <w:p w14:paraId="5F60578C" w14:textId="77777777" w:rsidR="009E4130" w:rsidRPr="009E4130" w:rsidRDefault="009E4130" w:rsidP="009E4130">
      <w:pPr>
        <w:numPr>
          <w:ilvl w:val="0"/>
          <w:numId w:val="2"/>
        </w:numPr>
      </w:pPr>
      <w:r w:rsidRPr="009E4130">
        <w:rPr>
          <w:b/>
          <w:bCs/>
        </w:rPr>
        <w:t>Ethanol purity</w:t>
      </w:r>
    </w:p>
    <w:p w14:paraId="0E0B7ED6" w14:textId="77777777" w:rsidR="009E4130" w:rsidRPr="009E4130" w:rsidRDefault="009E4130" w:rsidP="009E4130">
      <w:pPr>
        <w:numPr>
          <w:ilvl w:val="0"/>
          <w:numId w:val="2"/>
        </w:numPr>
      </w:pPr>
      <w:r w:rsidRPr="009E4130">
        <w:rPr>
          <w:b/>
          <w:bCs/>
        </w:rPr>
        <w:t>Average recovery</w:t>
      </w:r>
    </w:p>
    <w:p w14:paraId="6A0D9D93" w14:textId="77777777" w:rsidR="009E4130" w:rsidRPr="009E4130" w:rsidRDefault="009E4130" w:rsidP="009E4130">
      <w:pPr>
        <w:numPr>
          <w:ilvl w:val="0"/>
          <w:numId w:val="2"/>
        </w:numPr>
      </w:pPr>
      <w:r w:rsidRPr="009E4130">
        <w:rPr>
          <w:b/>
          <w:bCs/>
        </w:rPr>
        <w:t>Energy performance</w:t>
      </w:r>
    </w:p>
    <w:p w14:paraId="2762F555" w14:textId="77777777" w:rsidR="009E4130" w:rsidRPr="009E4130" w:rsidRDefault="009E4130" w:rsidP="009E4130">
      <w:r w:rsidRPr="009E4130">
        <w:t>The recovery term was defined as the average of ethanol and ethylene glycol recovery:</w:t>
      </w:r>
    </w:p>
    <w:p w14:paraId="1A6A8B0F" w14:textId="77777777" w:rsidR="009E4130" w:rsidRPr="009E4130" w:rsidRDefault="009E4130" w:rsidP="009E4130">
      <w:pPr>
        <w:rPr>
          <w:b/>
          <w:bCs/>
        </w:rPr>
      </w:pPr>
      <w:r w:rsidRPr="009E4130">
        <w:rPr>
          <w:b/>
          <w:bCs/>
        </w:rPr>
        <w:t>[</w:t>
      </w:r>
      <w:r w:rsidRPr="009E4130">
        <w:rPr>
          <w:b/>
          <w:bCs/>
        </w:rPr>
        <w:br/>
        <w:t>\text{Average Recovery}</w:t>
      </w:r>
    </w:p>
    <w:p w14:paraId="04657560" w14:textId="77777777" w:rsidR="009E4130" w:rsidRPr="009E4130" w:rsidRDefault="009E4130" w:rsidP="009E4130">
      <w:r w:rsidRPr="009E4130">
        <w:lastRenderedPageBreak/>
        <w:t>\frac{\text{Ethanol Recovery}+\text{EG Recovery}}{2}</w:t>
      </w:r>
      <w:r w:rsidRPr="009E4130">
        <w:br/>
        <w:t>]</w:t>
      </w:r>
    </w:p>
    <w:p w14:paraId="43549CD2" w14:textId="77777777" w:rsidR="009E4130" w:rsidRPr="009E4130" w:rsidRDefault="009E4130" w:rsidP="009E4130">
      <w:r w:rsidRPr="009E4130">
        <w:t>The final PPI was constructed using the weighting:</w:t>
      </w:r>
    </w:p>
    <w:p w14:paraId="2010FFEE" w14:textId="77777777" w:rsidR="009E4130" w:rsidRPr="009E4130" w:rsidRDefault="009E4130" w:rsidP="009E4130">
      <w:pPr>
        <w:numPr>
          <w:ilvl w:val="0"/>
          <w:numId w:val="3"/>
        </w:numPr>
      </w:pPr>
      <w:r w:rsidRPr="009E4130">
        <w:t xml:space="preserve">Purity: </w:t>
      </w:r>
      <w:r w:rsidRPr="009E4130">
        <w:rPr>
          <w:b/>
          <w:bCs/>
        </w:rPr>
        <w:t>40%</w:t>
      </w:r>
    </w:p>
    <w:p w14:paraId="4737068E" w14:textId="77777777" w:rsidR="009E4130" w:rsidRPr="009E4130" w:rsidRDefault="009E4130" w:rsidP="009E4130">
      <w:pPr>
        <w:numPr>
          <w:ilvl w:val="0"/>
          <w:numId w:val="3"/>
        </w:numPr>
      </w:pPr>
      <w:r w:rsidRPr="009E4130">
        <w:t xml:space="preserve">Recovery: </w:t>
      </w:r>
      <w:r w:rsidRPr="009E4130">
        <w:rPr>
          <w:b/>
          <w:bCs/>
        </w:rPr>
        <w:t>40%</w:t>
      </w:r>
    </w:p>
    <w:p w14:paraId="25035F29" w14:textId="77777777" w:rsidR="009E4130" w:rsidRPr="009E4130" w:rsidRDefault="009E4130" w:rsidP="009E4130">
      <w:pPr>
        <w:numPr>
          <w:ilvl w:val="0"/>
          <w:numId w:val="3"/>
        </w:numPr>
      </w:pPr>
      <w:r w:rsidRPr="009E4130">
        <w:t xml:space="preserve">Energy: </w:t>
      </w:r>
      <w:r w:rsidRPr="009E4130">
        <w:rPr>
          <w:b/>
          <w:bCs/>
        </w:rPr>
        <w:t>20%</w:t>
      </w:r>
    </w:p>
    <w:p w14:paraId="0D667F1D" w14:textId="77777777" w:rsidR="009E4130" w:rsidRPr="009E4130" w:rsidRDefault="009E4130" w:rsidP="009E4130">
      <w:r w:rsidRPr="009E4130">
        <w:t>The variables were normalized before combining them into the final index.</w:t>
      </w:r>
    </w:p>
    <w:p w14:paraId="30273F7F" w14:textId="77777777" w:rsidR="009E4130" w:rsidRPr="009E4130" w:rsidRDefault="009E4130" w:rsidP="009E4130">
      <w:r w:rsidRPr="009E4130">
        <w:t>This formulation was selected because the objective of the process is not simply to maximize ethanol purity. High ethanol recovery, effective ethylene glycol recovery, and reasonable energy consumption are also important for an overall practical operating condition.</w:t>
      </w:r>
    </w:p>
    <w:p w14:paraId="6CBBBB4F" w14:textId="77777777" w:rsidR="009E4130" w:rsidRPr="009E4130" w:rsidRDefault="009E4130" w:rsidP="009E4130">
      <w:r w:rsidRPr="009E4130">
        <w:pict w14:anchorId="7B2315C2">
          <v:rect id="_x0000_i1080" style="width:0;height:1.5pt" o:hralign="center" o:hrstd="t" o:hr="t" fillcolor="#a0a0a0" stroked="f"/>
        </w:pict>
      </w:r>
    </w:p>
    <w:p w14:paraId="790DAD2C" w14:textId="77777777" w:rsidR="009E4130" w:rsidRPr="009E4130" w:rsidRDefault="009E4130" w:rsidP="009E4130">
      <w:pPr>
        <w:rPr>
          <w:b/>
          <w:bCs/>
        </w:rPr>
      </w:pPr>
      <w:r w:rsidRPr="009E4130">
        <w:rPr>
          <w:b/>
          <w:bCs/>
        </w:rPr>
        <w:t>2.3 Major Engineering Finding: Column 1 Feed Temperature</w:t>
      </w:r>
    </w:p>
    <w:p w14:paraId="1CB96B58" w14:textId="77777777" w:rsidR="009E4130" w:rsidRPr="009E4130" w:rsidRDefault="009E4130" w:rsidP="009E4130">
      <w:r w:rsidRPr="009E4130">
        <w:t xml:space="preserve">Column 1 feed temperature was identified as the </w:t>
      </w:r>
      <w:r w:rsidRPr="009E4130">
        <w:rPr>
          <w:b/>
          <w:bCs/>
        </w:rPr>
        <w:t>most influential operating variable</w:t>
      </w:r>
      <w:r w:rsidRPr="009E4130">
        <w:t xml:space="preserve"> in the machine-learning feature-importance analysis, with a relative importance of approximately </w:t>
      </w:r>
      <w:r w:rsidRPr="009E4130">
        <w:rPr>
          <w:b/>
          <w:bCs/>
        </w:rPr>
        <w:t>0.506</w:t>
      </w:r>
      <w:r w:rsidRPr="009E4130">
        <w:t>.</w:t>
      </w:r>
    </w:p>
    <w:p w14:paraId="1057DA46" w14:textId="77777777" w:rsidR="009E4130" w:rsidRPr="009E4130" w:rsidRDefault="009E4130" w:rsidP="009E4130">
      <w:r w:rsidRPr="009E4130">
        <w:t>The correlation analysis also showed a strong relationship between Column 1 temperature and ethanol recovery:</w:t>
      </w:r>
    </w:p>
    <w:p w14:paraId="155D77F7" w14:textId="77777777" w:rsidR="009E4130" w:rsidRPr="009E4130" w:rsidRDefault="009E4130" w:rsidP="009E4130">
      <w:r w:rsidRPr="009E4130">
        <w:rPr>
          <w:b/>
          <w:bCs/>
        </w:rPr>
        <w:t>Temp C1 vs Ethanol Recovery: r = 0.97</w:t>
      </w:r>
    </w:p>
    <w:p w14:paraId="3DCFEB9D" w14:textId="77777777" w:rsidR="009E4130" w:rsidRPr="009E4130" w:rsidRDefault="009E4130" w:rsidP="009E4130">
      <w:r w:rsidRPr="009E4130">
        <w:t>The simulations showed that ethanol purity remained relatively stable through much of the investigated temperature range, while ethanol recovery increased substantially with temperature.</w:t>
      </w:r>
    </w:p>
    <w:p w14:paraId="6C8EB84E" w14:textId="77777777" w:rsidR="009E4130" w:rsidRPr="009E4130" w:rsidRDefault="009E4130" w:rsidP="009E4130">
      <w:r w:rsidRPr="009E4130">
        <w:t xml:space="preserve">However, the highest investigated temperature produced a major deterioration in ethanol purity. Ethanol purity decreased from approximately </w:t>
      </w:r>
      <w:r w:rsidRPr="009E4130">
        <w:rPr>
          <w:b/>
          <w:bCs/>
        </w:rPr>
        <w:t>97–98 wt%</w:t>
      </w:r>
      <w:r w:rsidRPr="009E4130">
        <w:t xml:space="preserve"> in the stable operating region to about </w:t>
      </w:r>
      <w:r w:rsidRPr="009E4130">
        <w:rPr>
          <w:b/>
          <w:bCs/>
        </w:rPr>
        <w:t>68.8 wt% at 250°C</w:t>
      </w:r>
      <w:r w:rsidRPr="009E4130">
        <w:t>.</w:t>
      </w:r>
    </w:p>
    <w:p w14:paraId="3A41731C" w14:textId="77777777" w:rsidR="009E4130" w:rsidRPr="009E4130" w:rsidRDefault="009E4130" w:rsidP="009E4130">
      <w:r w:rsidRPr="009E4130">
        <w:t>This demonstrates an important process trade-off:</w:t>
      </w:r>
    </w:p>
    <w:p w14:paraId="7BE9CCDD" w14:textId="77777777" w:rsidR="009E4130" w:rsidRPr="009E4130" w:rsidRDefault="009E4130" w:rsidP="009E4130">
      <w:r w:rsidRPr="009E4130">
        <w:t>Increasing feed temperature can improve ethanol recovery, but excessive temperature can severely compromise ethanol purity.</w:t>
      </w:r>
    </w:p>
    <w:p w14:paraId="5365365E" w14:textId="77777777" w:rsidR="009E4130" w:rsidRPr="009E4130" w:rsidRDefault="009E4130" w:rsidP="009E4130">
      <w:r w:rsidRPr="009E4130">
        <w:t>The engineering implication is that the process should not be operated simply by maximizing temperature. A controlled operating region around the stable purity window is preferable to the high-temperature region where recovery gains are accompanied by a large purity penalty.</w:t>
      </w:r>
    </w:p>
    <w:p w14:paraId="6CE38631" w14:textId="77777777" w:rsidR="009E4130" w:rsidRPr="009E4130" w:rsidRDefault="009E4130" w:rsidP="009E4130">
      <w:r w:rsidRPr="009E4130">
        <w:pict w14:anchorId="0C06B927">
          <v:rect id="_x0000_i1081" style="width:0;height:1.5pt" o:hralign="center" o:hrstd="t" o:hr="t" fillcolor="#a0a0a0" stroked="f"/>
        </w:pict>
      </w:r>
    </w:p>
    <w:p w14:paraId="6FA00208" w14:textId="77777777" w:rsidR="009E4130" w:rsidRPr="009E4130" w:rsidRDefault="009E4130" w:rsidP="009E4130">
      <w:pPr>
        <w:rPr>
          <w:b/>
          <w:bCs/>
        </w:rPr>
      </w:pPr>
      <w:r w:rsidRPr="009E4130">
        <w:rPr>
          <w:b/>
          <w:bCs/>
        </w:rPr>
        <w:t>2.4 Major Engineering Finding: Column 2 Bottom Flow</w:t>
      </w:r>
    </w:p>
    <w:p w14:paraId="687ACD0A" w14:textId="77777777" w:rsidR="009E4130" w:rsidRPr="009E4130" w:rsidRDefault="009E4130" w:rsidP="009E4130">
      <w:r w:rsidRPr="009E4130">
        <w:t xml:space="preserve">Column 2 bottom flow was the </w:t>
      </w:r>
      <w:r w:rsidRPr="009E4130">
        <w:rPr>
          <w:b/>
          <w:bCs/>
        </w:rPr>
        <w:t>second most influential variable</w:t>
      </w:r>
      <w:r w:rsidRPr="009E4130">
        <w:t xml:space="preserve">, with a feature importance of approximately </w:t>
      </w:r>
      <w:r w:rsidRPr="009E4130">
        <w:rPr>
          <w:b/>
          <w:bCs/>
        </w:rPr>
        <w:t>0.364</w:t>
      </w:r>
      <w:r w:rsidRPr="009E4130">
        <w:t>.</w:t>
      </w:r>
    </w:p>
    <w:p w14:paraId="4A18D445" w14:textId="77777777" w:rsidR="009E4130" w:rsidRPr="009E4130" w:rsidRDefault="009E4130" w:rsidP="009E4130">
      <w:r w:rsidRPr="009E4130">
        <w:t>The strongest correlation observed in the dataset was between Column 2 bottom flow and EG recovery:</w:t>
      </w:r>
    </w:p>
    <w:p w14:paraId="35943A87" w14:textId="77777777" w:rsidR="009E4130" w:rsidRPr="009E4130" w:rsidRDefault="009E4130" w:rsidP="009E4130">
      <w:r w:rsidRPr="009E4130">
        <w:rPr>
          <w:b/>
          <w:bCs/>
        </w:rPr>
        <w:t>Bottom Flow C2 vs EG Recovery: r = 0.994</w:t>
      </w:r>
    </w:p>
    <w:p w14:paraId="12961042" w14:textId="77777777" w:rsidR="009E4130" w:rsidRPr="009E4130" w:rsidRDefault="009E4130" w:rsidP="009E4130">
      <w:r w:rsidRPr="009E4130">
        <w:lastRenderedPageBreak/>
        <w:t>This indicates that the solvent-recovery section is highly sensitive to the selected bottom-flow operating condition within the investigated range.</w:t>
      </w:r>
    </w:p>
    <w:p w14:paraId="21FA64D5" w14:textId="77777777" w:rsidR="009E4130" w:rsidRPr="009E4130" w:rsidRDefault="009E4130" w:rsidP="009E4130">
      <w:r w:rsidRPr="009E4130">
        <w:t xml:space="preserve">Increasing the bottom flow towards approximately </w:t>
      </w:r>
      <w:r w:rsidRPr="009E4130">
        <w:rPr>
          <w:b/>
          <w:bCs/>
        </w:rPr>
        <w:t>0.09 kg/s</w:t>
      </w:r>
      <w:r w:rsidRPr="009E4130">
        <w:t xml:space="preserve"> was associated with near-complete EG recovery.</w:t>
      </w:r>
    </w:p>
    <w:p w14:paraId="1DFB0357" w14:textId="77777777" w:rsidR="009E4130" w:rsidRPr="009E4130" w:rsidRDefault="009E4130" w:rsidP="009E4130">
      <w:r w:rsidRPr="009E4130">
        <w:t>This is an important result because ethylene glycol acts as the entrainer and must be effectively recovered for continued operation of the extractive-distillation loop. Therefore, Column 2 bottom flow is not merely a secondary flow specification; it has a direct relationship with solvent recovery and consequently with the overall process performance.</w:t>
      </w:r>
    </w:p>
    <w:p w14:paraId="41BBF0C7" w14:textId="77777777" w:rsidR="009E4130" w:rsidRPr="009E4130" w:rsidRDefault="009E4130" w:rsidP="009E4130">
      <w:r w:rsidRPr="009E4130">
        <w:pict w14:anchorId="78F9C270">
          <v:rect id="_x0000_i1082" style="width:0;height:1.5pt" o:hralign="center" o:hrstd="t" o:hr="t" fillcolor="#a0a0a0" stroked="f"/>
        </w:pict>
      </w:r>
    </w:p>
    <w:p w14:paraId="6210E9C4" w14:textId="77777777" w:rsidR="009E4130" w:rsidRPr="009E4130" w:rsidRDefault="009E4130" w:rsidP="009E4130">
      <w:pPr>
        <w:rPr>
          <w:b/>
          <w:bCs/>
        </w:rPr>
      </w:pPr>
      <w:r w:rsidRPr="009E4130">
        <w:rPr>
          <w:b/>
          <w:bCs/>
        </w:rPr>
        <w:t>2.5 Major Engineering Finding: Column 1 Boilup Ratio</w:t>
      </w:r>
    </w:p>
    <w:p w14:paraId="3DE4FE7D" w14:textId="77777777" w:rsidR="009E4130" w:rsidRPr="009E4130" w:rsidRDefault="009E4130" w:rsidP="009E4130">
      <w:r w:rsidRPr="009E4130">
        <w:t xml:space="preserve">Column 1 boilup was less influential than temperature and Column 2 bottom flow in the feature-importance analysis, with an importance of approximately </w:t>
      </w:r>
      <w:r w:rsidRPr="009E4130">
        <w:rPr>
          <w:b/>
          <w:bCs/>
        </w:rPr>
        <w:t>0.081</w:t>
      </w:r>
      <w:r w:rsidRPr="009E4130">
        <w:t>.</w:t>
      </w:r>
    </w:p>
    <w:p w14:paraId="1503C5AC" w14:textId="77777777" w:rsidR="009E4130" w:rsidRPr="009E4130" w:rsidRDefault="009E4130" w:rsidP="009E4130">
      <w:r w:rsidRPr="009E4130">
        <w:t>However, the sensitivity analysis showed that boilup still has an important operating role.</w:t>
      </w:r>
    </w:p>
    <w:p w14:paraId="4CC31D2B" w14:textId="77777777" w:rsidR="009E4130" w:rsidRPr="009E4130" w:rsidRDefault="009E4130" w:rsidP="009E4130">
      <w:r w:rsidRPr="009E4130">
        <w:t xml:space="preserve">The highest ethanol purity observed in the investigated simulations was approximately </w:t>
      </w:r>
      <w:r w:rsidRPr="009E4130">
        <w:rPr>
          <w:b/>
          <w:bCs/>
        </w:rPr>
        <w:t>97.94 wt%</w:t>
      </w:r>
      <w:r w:rsidRPr="009E4130">
        <w:t>, and the high-purity region occurred around moderate boilup conditions.</w:t>
      </w:r>
    </w:p>
    <w:p w14:paraId="7442D19C" w14:textId="77777777" w:rsidR="009E4130" w:rsidRPr="009E4130" w:rsidRDefault="009E4130" w:rsidP="009E4130">
      <w:r w:rsidRPr="009E4130">
        <w:t>Increasing boilup beyond the favourable region did not continuously improve product purity. Instead, the simulations showed that higher boilup could increase recovery while simultaneously reducing ethanol purity.</w:t>
      </w:r>
    </w:p>
    <w:p w14:paraId="42704974" w14:textId="77777777" w:rsidR="009E4130" w:rsidRPr="009E4130" w:rsidRDefault="009E4130" w:rsidP="009E4130">
      <w:r w:rsidRPr="009E4130">
        <w:t>This demonstrates another important chemical-engineering trade-off:</w:t>
      </w:r>
    </w:p>
    <w:p w14:paraId="68BEC3AD" w14:textId="77777777" w:rsidR="009E4130" w:rsidRPr="009E4130" w:rsidRDefault="009E4130" w:rsidP="009E4130">
      <w:r w:rsidRPr="009E4130">
        <w:t>More vaporization does not necessarily mean better separation.</w:t>
      </w:r>
    </w:p>
    <w:p w14:paraId="7965AA32" w14:textId="77777777" w:rsidR="009E4130" w:rsidRPr="009E4130" w:rsidRDefault="009E4130" w:rsidP="009E4130">
      <w:r w:rsidRPr="009E4130">
        <w:t>A higher boilup ratio increases vapor traffic and can alter the internal separation balance. Therefore, the boilup ratio should be selected within an appropriate operating window rather than maximized.</w:t>
      </w:r>
    </w:p>
    <w:p w14:paraId="4C3F4503" w14:textId="77777777" w:rsidR="009E4130" w:rsidRPr="009E4130" w:rsidRDefault="009E4130" w:rsidP="009E4130">
      <w:r w:rsidRPr="009E4130">
        <w:pict w14:anchorId="20A54883">
          <v:rect id="_x0000_i1083" style="width:0;height:1.5pt" o:hralign="center" o:hrstd="t" o:hr="t" fillcolor="#a0a0a0" stroked="f"/>
        </w:pict>
      </w:r>
    </w:p>
    <w:p w14:paraId="32475FE1" w14:textId="77777777" w:rsidR="009E4130" w:rsidRPr="009E4130" w:rsidRDefault="009E4130" w:rsidP="009E4130">
      <w:pPr>
        <w:rPr>
          <w:b/>
          <w:bCs/>
        </w:rPr>
      </w:pPr>
      <w:r w:rsidRPr="009E4130">
        <w:rPr>
          <w:b/>
          <w:bCs/>
        </w:rPr>
        <w:t>2.6 Column 2 Reflux Ratio</w:t>
      </w:r>
    </w:p>
    <w:p w14:paraId="773601C4" w14:textId="77777777" w:rsidR="009E4130" w:rsidRPr="009E4130" w:rsidRDefault="009E4130" w:rsidP="009E4130">
      <w:r w:rsidRPr="009E4130">
        <w:t xml:space="preserve">Column 2 reflux ratio had a relatively low feature importance of approximately </w:t>
      </w:r>
      <w:r w:rsidRPr="009E4130">
        <w:rPr>
          <w:b/>
          <w:bCs/>
        </w:rPr>
        <w:t>0.026</w:t>
      </w:r>
      <w:r w:rsidRPr="009E4130">
        <w:t>, indicating that it was less influential on the PPI than Column 1 temperature and Column 2 bottom flow within the investigated dataset.</w:t>
      </w:r>
    </w:p>
    <w:p w14:paraId="6DEEC3E5" w14:textId="77777777" w:rsidR="009E4130" w:rsidRPr="009E4130" w:rsidRDefault="009E4130" w:rsidP="009E4130">
      <w:r w:rsidRPr="009E4130">
        <w:t>However, reflux ratio still affected the energy requirement of the process.</w:t>
      </w:r>
    </w:p>
    <w:p w14:paraId="7BDE2698" w14:textId="77777777" w:rsidR="009E4130" w:rsidRPr="009E4130" w:rsidRDefault="009E4130" w:rsidP="009E4130">
      <w:r w:rsidRPr="009E4130">
        <w:t>The correlation between RR2 and Total Energy was approximately:</w:t>
      </w:r>
    </w:p>
    <w:p w14:paraId="147B7F8C" w14:textId="77777777" w:rsidR="009E4130" w:rsidRPr="009E4130" w:rsidRDefault="009E4130" w:rsidP="009E4130">
      <w:r w:rsidRPr="009E4130">
        <w:rPr>
          <w:b/>
          <w:bCs/>
        </w:rPr>
        <w:t>r = 0.55</w:t>
      </w:r>
    </w:p>
    <w:p w14:paraId="60D8C7BE" w14:textId="77777777" w:rsidR="009E4130" w:rsidRPr="009E4130" w:rsidRDefault="009E4130" w:rsidP="009E4130">
      <w:r w:rsidRPr="009E4130">
        <w:t>The analysis therefore indicates that increasing RR2 can introduce an energy penalty without producing a proportionally large improvement in the overall process-performance index.</w:t>
      </w:r>
    </w:p>
    <w:p w14:paraId="7773B277" w14:textId="77777777" w:rsidR="009E4130" w:rsidRPr="009E4130" w:rsidRDefault="009E4130" w:rsidP="009E4130">
      <w:r w:rsidRPr="009E4130">
        <w:t>The low feature importance does not mean that RR2 is irrelevant. Rather, within the investigated operating range, its effect on PPI was smaller than the effects associated with temperature, solvent recovery, and bottom flow.</w:t>
      </w:r>
    </w:p>
    <w:p w14:paraId="2C927565" w14:textId="77777777" w:rsidR="009E4130" w:rsidRPr="009E4130" w:rsidRDefault="009E4130" w:rsidP="009E4130">
      <w:r w:rsidRPr="009E4130">
        <w:pict w14:anchorId="7FDB8CF2">
          <v:rect id="_x0000_i1084" style="width:0;height:1.5pt" o:hralign="center" o:hrstd="t" o:hr="t" fillcolor="#a0a0a0" stroked="f"/>
        </w:pict>
      </w:r>
    </w:p>
    <w:p w14:paraId="09AE6867" w14:textId="77777777" w:rsidR="009E4130" w:rsidRPr="009E4130" w:rsidRDefault="009E4130" w:rsidP="009E4130">
      <w:pPr>
        <w:rPr>
          <w:b/>
          <w:bCs/>
        </w:rPr>
      </w:pPr>
      <w:r w:rsidRPr="009E4130">
        <w:rPr>
          <w:b/>
          <w:bCs/>
        </w:rPr>
        <w:lastRenderedPageBreak/>
        <w:t>2.7 Column 2 Pressure</w:t>
      </w:r>
    </w:p>
    <w:p w14:paraId="02E8008D" w14:textId="77777777" w:rsidR="009E4130" w:rsidRPr="009E4130" w:rsidRDefault="009E4130" w:rsidP="009E4130">
      <w:r w:rsidRPr="009E4130">
        <w:t>Column 2 pressure showed the lowest feature importance among the five investigated optimization variables:</w:t>
      </w:r>
    </w:p>
    <w:p w14:paraId="1969DF7E" w14:textId="77777777" w:rsidR="009E4130" w:rsidRPr="009E4130" w:rsidRDefault="009E4130" w:rsidP="009E4130">
      <w:r w:rsidRPr="009E4130">
        <w:rPr>
          <w:b/>
          <w:bCs/>
        </w:rPr>
        <w:t>Feature importance ≈ 0.023</w:t>
      </w:r>
    </w:p>
    <w:p w14:paraId="0DAF9615" w14:textId="77777777" w:rsidR="009E4130" w:rsidRPr="009E4130" w:rsidRDefault="009E4130" w:rsidP="009E4130">
      <w:r w:rsidRPr="009E4130">
        <w:t>Its direct correlations with the major process outputs were also moderate or weak compared with the dominant variables.</w:t>
      </w:r>
    </w:p>
    <w:p w14:paraId="241D5BAD" w14:textId="77777777" w:rsidR="009E4130" w:rsidRPr="009E4130" w:rsidRDefault="009E4130" w:rsidP="009E4130">
      <w:r w:rsidRPr="009E4130">
        <w:t xml:space="preserve">This suggests that, within the investigated pressure range of </w:t>
      </w:r>
      <w:r w:rsidRPr="009E4130">
        <w:rPr>
          <w:b/>
          <w:bCs/>
        </w:rPr>
        <w:t>0.8–2.0 bar</w:t>
      </w:r>
      <w:r w:rsidRPr="009E4130">
        <w:t>, Column 2 pressure was not a primary driver of PPI compared with Column 1 temperature and Column 2 bottom flow.</w:t>
      </w:r>
    </w:p>
    <w:p w14:paraId="1552D098" w14:textId="77777777" w:rsidR="009E4130" w:rsidRPr="009E4130" w:rsidRDefault="009E4130" w:rsidP="009E4130">
      <w:r w:rsidRPr="009E4130">
        <w:t>Therefore, pressure should not be unnecessarily optimized at the expense of the more influential variables unless additional simulations demonstrate a stronger pressure-dependent effect.</w:t>
      </w:r>
    </w:p>
    <w:p w14:paraId="25191B68" w14:textId="77777777" w:rsidR="009E4130" w:rsidRPr="009E4130" w:rsidRDefault="009E4130" w:rsidP="009E4130">
      <w:r w:rsidRPr="009E4130">
        <w:pict w14:anchorId="24BB2B6F">
          <v:rect id="_x0000_i1085" style="width:0;height:1.5pt" o:hralign="center" o:hrstd="t" o:hr="t" fillcolor="#a0a0a0" stroked="f"/>
        </w:pict>
      </w:r>
    </w:p>
    <w:p w14:paraId="4F3D237F" w14:textId="77777777" w:rsidR="009E4130" w:rsidRPr="009E4130" w:rsidRDefault="009E4130" w:rsidP="009E4130">
      <w:pPr>
        <w:rPr>
          <w:b/>
          <w:bCs/>
        </w:rPr>
      </w:pPr>
      <w:r w:rsidRPr="009E4130">
        <w:rPr>
          <w:b/>
          <w:bCs/>
        </w:rPr>
        <w:t>2.8 Interaction Between Purity, Recovery and Energy</w:t>
      </w:r>
    </w:p>
    <w:p w14:paraId="77879A3F" w14:textId="77777777" w:rsidR="009E4130" w:rsidRPr="009E4130" w:rsidRDefault="009E4130" w:rsidP="009E4130">
      <w:r w:rsidRPr="009E4130">
        <w:t>The correlation analysis revealed that the process contains significant multi-objective trade-offs.</w:t>
      </w:r>
    </w:p>
    <w:p w14:paraId="28355E4C" w14:textId="77777777" w:rsidR="009E4130" w:rsidRPr="009E4130" w:rsidRDefault="009E4130" w:rsidP="009E4130">
      <w:r w:rsidRPr="009E4130">
        <w:t>For example:</w:t>
      </w:r>
    </w:p>
    <w:p w14:paraId="226F4362" w14:textId="77777777" w:rsidR="009E4130" w:rsidRPr="009E4130" w:rsidRDefault="009E4130" w:rsidP="009E4130">
      <w:pPr>
        <w:numPr>
          <w:ilvl w:val="0"/>
          <w:numId w:val="4"/>
        </w:numPr>
      </w:pPr>
      <w:r w:rsidRPr="009E4130">
        <w:t xml:space="preserve">Ethanol Recovery and Temp C1: </w:t>
      </w:r>
      <w:r w:rsidRPr="009E4130">
        <w:rPr>
          <w:b/>
          <w:bCs/>
        </w:rPr>
        <w:t>r = 0.97</w:t>
      </w:r>
    </w:p>
    <w:p w14:paraId="2178BBCE" w14:textId="77777777" w:rsidR="009E4130" w:rsidRPr="009E4130" w:rsidRDefault="009E4130" w:rsidP="009E4130">
      <w:pPr>
        <w:numPr>
          <w:ilvl w:val="0"/>
          <w:numId w:val="4"/>
        </w:numPr>
      </w:pPr>
      <w:r w:rsidRPr="009E4130">
        <w:t xml:space="preserve">EG Recovery and Bottom Flow C2: </w:t>
      </w:r>
      <w:r w:rsidRPr="009E4130">
        <w:rPr>
          <w:b/>
          <w:bCs/>
        </w:rPr>
        <w:t>r = 0.99</w:t>
      </w:r>
    </w:p>
    <w:p w14:paraId="2FC97FF7" w14:textId="77777777" w:rsidR="009E4130" w:rsidRPr="009E4130" w:rsidRDefault="009E4130" w:rsidP="009E4130">
      <w:pPr>
        <w:numPr>
          <w:ilvl w:val="0"/>
          <w:numId w:val="4"/>
        </w:numPr>
      </w:pPr>
      <w:r w:rsidRPr="009E4130">
        <w:t xml:space="preserve">Ethanol Purity and Bottom Flow C2: </w:t>
      </w:r>
      <w:r w:rsidRPr="009E4130">
        <w:rPr>
          <w:b/>
          <w:bCs/>
        </w:rPr>
        <w:t>r = 0.86</w:t>
      </w:r>
    </w:p>
    <w:p w14:paraId="603EEE10" w14:textId="77777777" w:rsidR="009E4130" w:rsidRPr="009E4130" w:rsidRDefault="009E4130" w:rsidP="009E4130">
      <w:pPr>
        <w:numPr>
          <w:ilvl w:val="0"/>
          <w:numId w:val="4"/>
        </w:numPr>
      </w:pPr>
      <w:r w:rsidRPr="009E4130">
        <w:t xml:space="preserve">Ethanol Purity and Ethanol Recovery: </w:t>
      </w:r>
      <w:r w:rsidRPr="009E4130">
        <w:rPr>
          <w:b/>
          <w:bCs/>
        </w:rPr>
        <w:t>r = 0.79</w:t>
      </w:r>
    </w:p>
    <w:p w14:paraId="693FB2A7" w14:textId="77777777" w:rsidR="009E4130" w:rsidRPr="009E4130" w:rsidRDefault="009E4130" w:rsidP="009E4130">
      <w:pPr>
        <w:numPr>
          <w:ilvl w:val="0"/>
          <w:numId w:val="4"/>
        </w:numPr>
      </w:pPr>
      <w:r w:rsidRPr="009E4130">
        <w:t xml:space="preserve">Total Energy and PPI: </w:t>
      </w:r>
      <w:r w:rsidRPr="009E4130">
        <w:rPr>
          <w:b/>
          <w:bCs/>
        </w:rPr>
        <w:t>r = −0.70</w:t>
      </w:r>
    </w:p>
    <w:p w14:paraId="4BB59E83" w14:textId="77777777" w:rsidR="009E4130" w:rsidRPr="009E4130" w:rsidRDefault="009E4130" w:rsidP="009E4130">
      <w:pPr>
        <w:numPr>
          <w:ilvl w:val="0"/>
          <w:numId w:val="4"/>
        </w:numPr>
      </w:pPr>
      <w:r w:rsidRPr="009E4130">
        <w:t xml:space="preserve">EG Recovery and PPI: </w:t>
      </w:r>
      <w:r w:rsidRPr="009E4130">
        <w:rPr>
          <w:b/>
          <w:bCs/>
        </w:rPr>
        <w:t>r = 0.67</w:t>
      </w:r>
    </w:p>
    <w:p w14:paraId="118EEC5F" w14:textId="77777777" w:rsidR="009E4130" w:rsidRPr="009E4130" w:rsidRDefault="009E4130" w:rsidP="009E4130">
      <w:pPr>
        <w:numPr>
          <w:ilvl w:val="0"/>
          <w:numId w:val="4"/>
        </w:numPr>
      </w:pPr>
      <w:r w:rsidRPr="009E4130">
        <w:t xml:space="preserve">Ethanol Recovery and PPI: </w:t>
      </w:r>
      <w:r w:rsidRPr="009E4130">
        <w:rPr>
          <w:b/>
          <w:bCs/>
        </w:rPr>
        <w:t>r = 0.59</w:t>
      </w:r>
    </w:p>
    <w:p w14:paraId="330EB7C1" w14:textId="77777777" w:rsidR="009E4130" w:rsidRPr="009E4130" w:rsidRDefault="009E4130" w:rsidP="009E4130">
      <w:r w:rsidRPr="009E4130">
        <w:t>The negative correlation between Total Energy and PPI is particularly important. It confirms that energy consumption is a significant component of the overall process-performance evaluation.</w:t>
      </w:r>
    </w:p>
    <w:p w14:paraId="56AC2647" w14:textId="77777777" w:rsidR="009E4130" w:rsidRPr="009E4130" w:rsidRDefault="009E4130" w:rsidP="009E4130">
      <w:r w:rsidRPr="009E4130">
        <w:t>At the same time, the positive relationships between recovery and PPI show why a purity-only optimization would be inadequate.</w:t>
      </w:r>
    </w:p>
    <w:p w14:paraId="2545505B" w14:textId="77777777" w:rsidR="009E4130" w:rsidRPr="009E4130" w:rsidRDefault="009E4130" w:rsidP="009E4130">
      <w:r w:rsidRPr="009E4130">
        <w:t>The PPI therefore provides a more balanced representation of process performance than considering ethanol purity independently.</w:t>
      </w:r>
    </w:p>
    <w:p w14:paraId="6F286F60" w14:textId="77777777" w:rsidR="009E4130" w:rsidRPr="009E4130" w:rsidRDefault="009E4130" w:rsidP="009E4130">
      <w:r w:rsidRPr="009E4130">
        <w:pict w14:anchorId="3B7DFD31">
          <v:rect id="_x0000_i1086" style="width:0;height:1.5pt" o:hralign="center" o:hrstd="t" o:hr="t" fillcolor="#a0a0a0" stroked="f"/>
        </w:pict>
      </w:r>
    </w:p>
    <w:p w14:paraId="7D45982D" w14:textId="77777777" w:rsidR="009E4130" w:rsidRPr="009E4130" w:rsidRDefault="009E4130" w:rsidP="009E4130">
      <w:pPr>
        <w:rPr>
          <w:b/>
          <w:bCs/>
        </w:rPr>
      </w:pPr>
      <w:r w:rsidRPr="009E4130">
        <w:rPr>
          <w:b/>
          <w:bCs/>
        </w:rPr>
        <w:t>2.9 Important Engineering Insight: There Is No Single "Best" Process Variable</w:t>
      </w:r>
    </w:p>
    <w:p w14:paraId="71EC0289" w14:textId="77777777" w:rsidR="009E4130" w:rsidRPr="009E4130" w:rsidRDefault="009E4130" w:rsidP="009E4130">
      <w:r w:rsidRPr="009E4130">
        <w:t>One of the main conclusions from the analysis is that the process does not have a simple single-variable optimum.</w:t>
      </w:r>
    </w:p>
    <w:p w14:paraId="062A3C48" w14:textId="77777777" w:rsidR="009E4130" w:rsidRPr="009E4130" w:rsidRDefault="009E4130" w:rsidP="009E4130">
      <w:r w:rsidRPr="009E4130">
        <w:t>Different operating variables control different aspects of the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7590"/>
      </w:tblGrid>
      <w:tr w:rsidR="009E4130" w:rsidRPr="009E4130" w14:paraId="7864A7F1" w14:textId="77777777">
        <w:trPr>
          <w:tblHeader/>
          <w:tblCellSpacing w:w="15" w:type="dxa"/>
        </w:trPr>
        <w:tc>
          <w:tcPr>
            <w:tcW w:w="0" w:type="auto"/>
            <w:vAlign w:val="center"/>
            <w:hideMark/>
          </w:tcPr>
          <w:p w14:paraId="1D574909" w14:textId="77777777" w:rsidR="009E4130" w:rsidRPr="009E4130" w:rsidRDefault="009E4130" w:rsidP="009E4130">
            <w:pPr>
              <w:rPr>
                <w:b/>
                <w:bCs/>
              </w:rPr>
            </w:pPr>
            <w:r w:rsidRPr="009E4130">
              <w:rPr>
                <w:b/>
                <w:bCs/>
              </w:rPr>
              <w:lastRenderedPageBreak/>
              <w:t>Variable</w:t>
            </w:r>
          </w:p>
        </w:tc>
        <w:tc>
          <w:tcPr>
            <w:tcW w:w="0" w:type="auto"/>
            <w:vAlign w:val="center"/>
            <w:hideMark/>
          </w:tcPr>
          <w:p w14:paraId="38999E8F" w14:textId="77777777" w:rsidR="009E4130" w:rsidRPr="009E4130" w:rsidRDefault="009E4130" w:rsidP="009E4130">
            <w:pPr>
              <w:rPr>
                <w:b/>
                <w:bCs/>
              </w:rPr>
            </w:pPr>
            <w:r w:rsidRPr="009E4130">
              <w:rPr>
                <w:b/>
                <w:bCs/>
              </w:rPr>
              <w:t>Main Engineering Effect</w:t>
            </w:r>
          </w:p>
        </w:tc>
      </w:tr>
      <w:tr w:rsidR="009E4130" w:rsidRPr="009E4130" w14:paraId="0C2800BC" w14:textId="77777777">
        <w:trPr>
          <w:tblCellSpacing w:w="15" w:type="dxa"/>
        </w:trPr>
        <w:tc>
          <w:tcPr>
            <w:tcW w:w="0" w:type="auto"/>
            <w:vAlign w:val="center"/>
            <w:hideMark/>
          </w:tcPr>
          <w:p w14:paraId="488BBA24" w14:textId="77777777" w:rsidR="009E4130" w:rsidRPr="009E4130" w:rsidRDefault="009E4130" w:rsidP="009E4130">
            <w:r w:rsidRPr="009E4130">
              <w:t>Temp C1</w:t>
            </w:r>
          </w:p>
        </w:tc>
        <w:tc>
          <w:tcPr>
            <w:tcW w:w="0" w:type="auto"/>
            <w:vAlign w:val="center"/>
            <w:hideMark/>
          </w:tcPr>
          <w:p w14:paraId="3370DF01" w14:textId="77777777" w:rsidR="009E4130" w:rsidRPr="009E4130" w:rsidRDefault="009E4130" w:rsidP="009E4130">
            <w:r w:rsidRPr="009E4130">
              <w:t>Strongly affects ethanol recovery and can create a purity penalty at excessive temperature</w:t>
            </w:r>
          </w:p>
        </w:tc>
      </w:tr>
      <w:tr w:rsidR="009E4130" w:rsidRPr="009E4130" w14:paraId="7C7B94EC" w14:textId="77777777">
        <w:trPr>
          <w:tblCellSpacing w:w="15" w:type="dxa"/>
        </w:trPr>
        <w:tc>
          <w:tcPr>
            <w:tcW w:w="0" w:type="auto"/>
            <w:vAlign w:val="center"/>
            <w:hideMark/>
          </w:tcPr>
          <w:p w14:paraId="75B0D7D4" w14:textId="77777777" w:rsidR="009E4130" w:rsidRPr="009E4130" w:rsidRDefault="009E4130" w:rsidP="009E4130">
            <w:r w:rsidRPr="009E4130">
              <w:t>Bottom Flow C2</w:t>
            </w:r>
          </w:p>
        </w:tc>
        <w:tc>
          <w:tcPr>
            <w:tcW w:w="0" w:type="auto"/>
            <w:vAlign w:val="center"/>
            <w:hideMark/>
          </w:tcPr>
          <w:p w14:paraId="1C54CE50" w14:textId="77777777" w:rsidR="009E4130" w:rsidRPr="009E4130" w:rsidRDefault="009E4130" w:rsidP="009E4130">
            <w:r w:rsidRPr="009E4130">
              <w:t>Strongly affects EG recovery and solvent recovery</w:t>
            </w:r>
          </w:p>
        </w:tc>
      </w:tr>
      <w:tr w:rsidR="009E4130" w:rsidRPr="009E4130" w14:paraId="1AB292F8" w14:textId="77777777">
        <w:trPr>
          <w:tblCellSpacing w:w="15" w:type="dxa"/>
        </w:trPr>
        <w:tc>
          <w:tcPr>
            <w:tcW w:w="0" w:type="auto"/>
            <w:vAlign w:val="center"/>
            <w:hideMark/>
          </w:tcPr>
          <w:p w14:paraId="2C0D14FA" w14:textId="77777777" w:rsidR="009E4130" w:rsidRPr="009E4130" w:rsidRDefault="009E4130" w:rsidP="009E4130">
            <w:r w:rsidRPr="009E4130">
              <w:t>Boilup</w:t>
            </w:r>
          </w:p>
        </w:tc>
        <w:tc>
          <w:tcPr>
            <w:tcW w:w="0" w:type="auto"/>
            <w:vAlign w:val="center"/>
            <w:hideMark/>
          </w:tcPr>
          <w:p w14:paraId="0CEA7C63" w14:textId="77777777" w:rsidR="009E4130" w:rsidRPr="009E4130" w:rsidRDefault="009E4130" w:rsidP="009E4130">
            <w:r w:rsidRPr="009E4130">
              <w:t>Controls vaporization/separation intensity and creates purity–recovery trade-offs</w:t>
            </w:r>
          </w:p>
        </w:tc>
      </w:tr>
      <w:tr w:rsidR="009E4130" w:rsidRPr="009E4130" w14:paraId="6BB7181D" w14:textId="77777777">
        <w:trPr>
          <w:tblCellSpacing w:w="15" w:type="dxa"/>
        </w:trPr>
        <w:tc>
          <w:tcPr>
            <w:tcW w:w="0" w:type="auto"/>
            <w:vAlign w:val="center"/>
            <w:hideMark/>
          </w:tcPr>
          <w:p w14:paraId="4FBD05FD" w14:textId="77777777" w:rsidR="009E4130" w:rsidRPr="009E4130" w:rsidRDefault="009E4130" w:rsidP="009E4130">
            <w:r w:rsidRPr="009E4130">
              <w:t>RR2</w:t>
            </w:r>
          </w:p>
        </w:tc>
        <w:tc>
          <w:tcPr>
            <w:tcW w:w="0" w:type="auto"/>
            <w:vAlign w:val="center"/>
            <w:hideMark/>
          </w:tcPr>
          <w:p w14:paraId="219BA935" w14:textId="77777777" w:rsidR="009E4130" w:rsidRPr="009E4130" w:rsidRDefault="009E4130" w:rsidP="009E4130">
            <w:r w:rsidRPr="009E4130">
              <w:t>Influences energy consumption</w:t>
            </w:r>
          </w:p>
        </w:tc>
      </w:tr>
      <w:tr w:rsidR="009E4130" w:rsidRPr="009E4130" w14:paraId="32BD6AED" w14:textId="77777777">
        <w:trPr>
          <w:tblCellSpacing w:w="15" w:type="dxa"/>
        </w:trPr>
        <w:tc>
          <w:tcPr>
            <w:tcW w:w="0" w:type="auto"/>
            <w:vAlign w:val="center"/>
            <w:hideMark/>
          </w:tcPr>
          <w:p w14:paraId="6A2503C6" w14:textId="77777777" w:rsidR="009E4130" w:rsidRPr="009E4130" w:rsidRDefault="009E4130" w:rsidP="009E4130">
            <w:r w:rsidRPr="009E4130">
              <w:t>Pressure C2</w:t>
            </w:r>
          </w:p>
        </w:tc>
        <w:tc>
          <w:tcPr>
            <w:tcW w:w="0" w:type="auto"/>
            <w:vAlign w:val="center"/>
            <w:hideMark/>
          </w:tcPr>
          <w:p w14:paraId="290EAADB" w14:textId="77777777" w:rsidR="009E4130" w:rsidRPr="009E4130" w:rsidRDefault="009E4130" w:rsidP="009E4130">
            <w:r w:rsidRPr="009E4130">
              <w:t>Comparatively weaker influence within investigated range</w:t>
            </w:r>
          </w:p>
        </w:tc>
      </w:tr>
    </w:tbl>
    <w:p w14:paraId="27BBD7FF" w14:textId="77777777" w:rsidR="009E4130" w:rsidRPr="009E4130" w:rsidRDefault="009E4130" w:rsidP="009E4130">
      <w:r w:rsidRPr="009E4130">
        <w:t>Consequently, maximizing any one output independently can produce an undesirable operating condition.</w:t>
      </w:r>
    </w:p>
    <w:p w14:paraId="6C5A1991" w14:textId="77777777" w:rsidR="009E4130" w:rsidRPr="009E4130" w:rsidRDefault="009E4130" w:rsidP="009E4130">
      <w:r w:rsidRPr="009E4130">
        <w:t>For example, maximizing ethanol recovery alone could push the process toward high temperatures where ethanol purity becomes unacceptable. Similarly, increasing reflux may increase energy consumption without producing a comparable improvement in PPI.</w:t>
      </w:r>
    </w:p>
    <w:p w14:paraId="5793B7E6" w14:textId="77777777" w:rsidR="009E4130" w:rsidRPr="009E4130" w:rsidRDefault="009E4130" w:rsidP="009E4130">
      <w:r w:rsidRPr="009E4130">
        <w:t xml:space="preserve">The engineering objective is therefore to identify a </w:t>
      </w:r>
      <w:r w:rsidRPr="009E4130">
        <w:rPr>
          <w:b/>
          <w:bCs/>
        </w:rPr>
        <w:t>balanced operating region</w:t>
      </w:r>
      <w:r w:rsidRPr="009E4130">
        <w:t xml:space="preserve"> rather than maximize a single process variable.</w:t>
      </w:r>
    </w:p>
    <w:p w14:paraId="5902E5DE" w14:textId="77777777" w:rsidR="009E4130" w:rsidRPr="009E4130" w:rsidRDefault="009E4130" w:rsidP="009E4130">
      <w:r w:rsidRPr="009E4130">
        <w:pict w14:anchorId="6B671FA8">
          <v:rect id="_x0000_i1087" style="width:0;height:1.5pt" o:hralign="center" o:hrstd="t" o:hr="t" fillcolor="#a0a0a0" stroked="f"/>
        </w:pict>
      </w:r>
    </w:p>
    <w:p w14:paraId="5F396464" w14:textId="77777777" w:rsidR="009E4130" w:rsidRPr="009E4130" w:rsidRDefault="009E4130" w:rsidP="009E4130">
      <w:pPr>
        <w:rPr>
          <w:b/>
          <w:bCs/>
        </w:rPr>
      </w:pPr>
      <w:r w:rsidRPr="009E4130">
        <w:rPr>
          <w:b/>
          <w:bCs/>
        </w:rPr>
        <w:t>2.10 Overall Engineering Conclusion</w:t>
      </w:r>
    </w:p>
    <w:p w14:paraId="37CD3C00" w14:textId="77777777" w:rsidR="009E4130" w:rsidRPr="009E4130" w:rsidRDefault="009E4130" w:rsidP="009E4130">
      <w:r w:rsidRPr="009E4130">
        <w:t xml:space="preserve">The engineering analysis identified </w:t>
      </w:r>
      <w:r w:rsidRPr="009E4130">
        <w:rPr>
          <w:b/>
          <w:bCs/>
        </w:rPr>
        <w:t>Column 1 feed temperature and Column 2 bottom flow as the two dominant operating variables</w:t>
      </w:r>
      <w:r w:rsidRPr="009E4130">
        <w:t xml:space="preserve"> within the investigated dataset.</w:t>
      </w:r>
    </w:p>
    <w:p w14:paraId="5783A683" w14:textId="77777777" w:rsidR="009E4130" w:rsidRPr="009E4130" w:rsidRDefault="009E4130" w:rsidP="009E4130">
      <w:r w:rsidRPr="009E4130">
        <w:t>Column 1 temperature primarily controls the purity–recovery trade-off, while Column 2 bottom flow strongly influences ethylene glycol recovery. Boilup and RR2 influence the process through separation intensity and energy consumption, while Column 2 pressure showed comparatively limited influence within the investigated range.</w:t>
      </w:r>
    </w:p>
    <w:p w14:paraId="7097D99C" w14:textId="77777777" w:rsidR="009E4130" w:rsidRPr="009E4130" w:rsidRDefault="009E4130" w:rsidP="009E4130">
      <w:r w:rsidRPr="009E4130">
        <w:t>The analysis therefore provided an engineering basis for the subsequent machine-learning optimization:</w:t>
      </w:r>
    </w:p>
    <w:p w14:paraId="0C8436B4" w14:textId="77777777" w:rsidR="009E4130" w:rsidRPr="009E4130" w:rsidRDefault="009E4130" w:rsidP="009E4130">
      <w:r w:rsidRPr="009E4130">
        <w:rPr>
          <w:b/>
          <w:bCs/>
        </w:rPr>
        <w:t>Instead of searching blindly across all operating variables, the AI optimization can focus on the physically feasible operating region while giving particular attention to the variables identified by the engineering analysis as most influential.</w:t>
      </w:r>
    </w:p>
    <w:p w14:paraId="473342C6" w14:textId="77777777" w:rsidR="009E4130" w:rsidRPr="009E4130" w:rsidRDefault="009E4130" w:rsidP="009E4130">
      <w:r w:rsidRPr="009E4130">
        <w:t>This engineering-guided approach was subsequently used in the AI optimization stage, where the ML model screened a large number of feasible operating conditions before the most promising conditions were independently validated in DWSIM.</w:t>
      </w:r>
    </w:p>
    <w:p w14:paraId="68C0ED60" w14:textId="77777777" w:rsidR="00E367EE" w:rsidRDefault="00E367EE"/>
    <w:sectPr w:rsidR="00E367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A0F85"/>
    <w:multiLevelType w:val="multilevel"/>
    <w:tmpl w:val="49C0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844F9"/>
    <w:multiLevelType w:val="multilevel"/>
    <w:tmpl w:val="ADA2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315CE"/>
    <w:multiLevelType w:val="multilevel"/>
    <w:tmpl w:val="4984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41607A"/>
    <w:multiLevelType w:val="multilevel"/>
    <w:tmpl w:val="DEDE8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1273803">
    <w:abstractNumId w:val="0"/>
  </w:num>
  <w:num w:numId="2" w16cid:durableId="846334777">
    <w:abstractNumId w:val="3"/>
  </w:num>
  <w:num w:numId="3" w16cid:durableId="1329676123">
    <w:abstractNumId w:val="1"/>
  </w:num>
  <w:num w:numId="4" w16cid:durableId="9719859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564"/>
    <w:rsid w:val="005E0564"/>
    <w:rsid w:val="00987058"/>
    <w:rsid w:val="009E4130"/>
    <w:rsid w:val="00BB6050"/>
    <w:rsid w:val="00C47539"/>
    <w:rsid w:val="00CF56C0"/>
    <w:rsid w:val="00E36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1734D8-E3C7-4633-9E48-692A22A45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5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5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5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5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5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5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5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5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5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5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564"/>
    <w:rPr>
      <w:rFonts w:eastAsiaTheme="majorEastAsia" w:cstheme="majorBidi"/>
      <w:color w:val="272727" w:themeColor="text1" w:themeTint="D8"/>
    </w:rPr>
  </w:style>
  <w:style w:type="paragraph" w:styleId="Title">
    <w:name w:val="Title"/>
    <w:basedOn w:val="Normal"/>
    <w:next w:val="Normal"/>
    <w:link w:val="TitleChar"/>
    <w:uiPriority w:val="10"/>
    <w:qFormat/>
    <w:rsid w:val="005E0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564"/>
    <w:pPr>
      <w:spacing w:before="160"/>
      <w:jc w:val="center"/>
    </w:pPr>
    <w:rPr>
      <w:i/>
      <w:iCs/>
      <w:color w:val="404040" w:themeColor="text1" w:themeTint="BF"/>
    </w:rPr>
  </w:style>
  <w:style w:type="character" w:customStyle="1" w:styleId="QuoteChar">
    <w:name w:val="Quote Char"/>
    <w:basedOn w:val="DefaultParagraphFont"/>
    <w:link w:val="Quote"/>
    <w:uiPriority w:val="29"/>
    <w:rsid w:val="005E0564"/>
    <w:rPr>
      <w:i/>
      <w:iCs/>
      <w:color w:val="404040" w:themeColor="text1" w:themeTint="BF"/>
    </w:rPr>
  </w:style>
  <w:style w:type="paragraph" w:styleId="ListParagraph">
    <w:name w:val="List Paragraph"/>
    <w:basedOn w:val="Normal"/>
    <w:uiPriority w:val="34"/>
    <w:qFormat/>
    <w:rsid w:val="005E0564"/>
    <w:pPr>
      <w:ind w:left="720"/>
      <w:contextualSpacing/>
    </w:pPr>
  </w:style>
  <w:style w:type="character" w:styleId="IntenseEmphasis">
    <w:name w:val="Intense Emphasis"/>
    <w:basedOn w:val="DefaultParagraphFont"/>
    <w:uiPriority w:val="21"/>
    <w:qFormat/>
    <w:rsid w:val="005E0564"/>
    <w:rPr>
      <w:i/>
      <w:iCs/>
      <w:color w:val="2F5496" w:themeColor="accent1" w:themeShade="BF"/>
    </w:rPr>
  </w:style>
  <w:style w:type="paragraph" w:styleId="IntenseQuote">
    <w:name w:val="Intense Quote"/>
    <w:basedOn w:val="Normal"/>
    <w:next w:val="Normal"/>
    <w:link w:val="IntenseQuoteChar"/>
    <w:uiPriority w:val="30"/>
    <w:qFormat/>
    <w:rsid w:val="005E05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564"/>
    <w:rPr>
      <w:i/>
      <w:iCs/>
      <w:color w:val="2F5496" w:themeColor="accent1" w:themeShade="BF"/>
    </w:rPr>
  </w:style>
  <w:style w:type="character" w:styleId="IntenseReference">
    <w:name w:val="Intense Reference"/>
    <w:basedOn w:val="DefaultParagraphFont"/>
    <w:uiPriority w:val="32"/>
    <w:qFormat/>
    <w:rsid w:val="005E05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1429</Words>
  <Characters>8150</Characters>
  <Application>Microsoft Office Word</Application>
  <DocSecurity>0</DocSecurity>
  <Lines>67</Lines>
  <Paragraphs>19</Paragraphs>
  <ScaleCrop>false</ScaleCrop>
  <Company/>
  <LinksUpToDate>false</LinksUpToDate>
  <CharactersWithSpaces>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kamlendra11701@gmail.com</dc:creator>
  <cp:keywords/>
  <dc:description/>
  <cp:lastModifiedBy>kamlendra11701@gmail.com</cp:lastModifiedBy>
  <cp:revision>2</cp:revision>
  <dcterms:created xsi:type="dcterms:W3CDTF">2026-08-13T11:25:00Z</dcterms:created>
  <dcterms:modified xsi:type="dcterms:W3CDTF">2026-08-13T11:25:00Z</dcterms:modified>
</cp:coreProperties>
</file>