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//Includes the Arduino Stepper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d81b60"/>
          <w:sz w:val="28"/>
          <w:szCs w:val="28"/>
          <w:rtl w:val="0"/>
        </w:rPr>
        <w:t xml:space="preserve">&lt;Stepper.h&gt;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Defines the number of steps per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 stepsPerRevolution =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2038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Creates an instance of stepper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Pins entered in sequence IN1-IN3-IN2-IN4 for proper step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Stepper myStepper =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Stepper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(stepsPerRevolution,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Nothing to do (Stepper Library sets pins as outputs)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Rotate CW slowly at 5 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  <w:t xml:space="preserve">myStepper.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setSpeed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  <w:t xml:space="preserve">myStepper.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(stepsPerRevolution);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d904f"/>
          <w:sz w:val="28"/>
          <w:szCs w:val="28"/>
          <w:rtl w:val="0"/>
        </w:rPr>
        <w:t xml:space="preserve">// Rotate CCW quickly at 10 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  <w:t xml:space="preserve">myStepper.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setSpeed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  <w:t xml:space="preserve">myStepper.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(-stepsPerRevolution);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94.28571428571433" w:lineRule="auto"/>
        <w:rPr>
          <w:rFonts w:ascii="Courier New" w:cs="Courier New" w:eastAsia="Courier New" w:hAnsi="Courier New"/>
          <w:color w:val="1e2d3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