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Cosmos SDK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Provenance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Baseapp -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Ref - https://docs.cosmos.network/master/intro/sdk-app-architecture.html#abci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Baseapp </w:t>
            </w: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is the boilerplate implementation of a Cosmos SDK application. It comes with an implementation of the ABCI to handle the connection with the underlying consensus engine. Typically, a Cosmos SDK application extends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Baseapp </w:t>
            </w: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by embedding it in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app.go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ABCI -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right="480"/>
              <w:rPr>
                <w:rFonts w:ascii="Roboto" w:cs="Roboto" w:eastAsia="Roboto" w:hAnsi="Roboto"/>
                <w:color w:val="1155cc"/>
                <w:sz w:val="27"/>
                <w:szCs w:val="27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Tendermint passes transactions to the application through an interface called the </w:t>
            </w:r>
            <w:r w:rsidDel="00000000" w:rsidR="00000000" w:rsidRPr="00000000">
              <w:fldChar w:fldCharType="begin"/>
              <w:instrText xml:space="preserve"> HYPERLINK "https://docs.tendermint.com/master/spec/abci/"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7"/>
                <w:szCs w:val="27"/>
                <w:u w:val="single"/>
                <w:rtl w:val="0"/>
              </w:rPr>
              <w:t xml:space="preserve">ABCI 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-20" w:right="46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7"/>
                <w:szCs w:val="27"/>
                <w:u w:val="single"/>
                <w:rtl w:val="0"/>
              </w:rPr>
              <w:t xml:space="preserve">(opens new window)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Note that - Tendermint only handles transaction bytes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Provenance rename the folder as “app”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App . go -&gt;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In app.go they are not keeping all the cosmos codes, they are importing from cosmos github.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.i.e : bankkeeper "github.com/cosmos/cosmos-sdk/x/bank/keeper"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br w:type="textWrapping"/>
              <w:t xml:space="preserve">Provenance excluded all the test cases from their app folder.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Client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Client - docs  /  Rosetta folders only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Missing lot of files and folders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Missing cmd folder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cmd</w:t>
            </w:r>
          </w:p>
        </w:tc>
      </w:tr>
      <w:tr>
        <w:trPr>
          <w:cantSplit w:val="0"/>
          <w:trHeight w:val="2610.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Codec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Amino_codec.go - same as -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https://github.com/provenance-io/provenance/blob/v0.0.0/x/marker/types/codec.go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But they commented all the code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Missing codec folder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https://github.com/provenance-io/provenance/blob/v0.0.0/x/marker/types/codec.go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compresses and decompresses large amounts of data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They removed codec functions.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Contrib - images  migrate folders extra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Contrib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Cosmovisor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crypto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Cosmovisor  /  crypto folders  missing 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Docs multiple files folders are missing and new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internal / networks folders  new added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Proto folder  new files added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protoBindings folder new added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Scripts lot of new files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Simapp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Snapshots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store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telemetry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tests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types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Version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Simapp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Snapshots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std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store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telemetry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tests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types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Version    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Folders missing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third_party/proto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third_party/proto New files added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X  lot of files missing (deleted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gon.json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Sims-state-listening.mk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sims.mk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Dockerfile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Dockerfile missing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Makefile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Makefile lot of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docker-compose.yml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Config.yml some changes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build.sh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Build.sh file missing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buf.yaml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Buf.work.yaml changes 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 Links -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Inherited Modules from Cosmos -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https://docs.provenance.io/modules/inherited-modules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Provenance Launches New Public, Decentralized Blockchain for Financial Services | Business Wire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Built using Cosmos SDK/Tendermint, the new open-source Provenance reduces the need for third-party intermediation, thus drastically reducing costs and freeing up capital in financial transactions.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b w:val="1"/>
          <w:color w:val="444444"/>
          <w:sz w:val="31"/>
          <w:szCs w:val="31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31"/>
          <w:szCs w:val="31"/>
          <w:shd w:fill="fefefe" w:val="clear"/>
          <w:rtl w:val="0"/>
        </w:rPr>
        <w:t xml:space="preserve">COSMOS  - 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shd w:fill="fefefe" w:val="clear"/>
            <w:rtl w:val="0"/>
          </w:rPr>
          <w:t xml:space="preserve">https://cosmos.network/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shd w:fill="fefefe" w:val="clear"/>
            <w:rtl w:val="0"/>
          </w:rPr>
          <w:t xml:space="preserve">https://tutorials.cosmos.network/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The Internet of Blockchains (IOB) Dual-layer Blockchain Ecosystem 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There are currently more than 265 apps and services in the Cosmos network, including Binance Chain, Terra, Crypto , Ethereum, Bicoin.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Cosmos apps and services connect using IBC, the Inter-Blockchain Communication protocol. This innovation enables you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shd w:fill="fefefe" w:val="clear"/>
          <w:rtl w:val="0"/>
        </w:rPr>
        <w:t xml:space="preserve">freely exchange assets and data across sovereign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The Cosmos SDK (opens new window)is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shd w:fill="fefefe" w:val="clear"/>
          <w:rtl w:val="0"/>
        </w:rPr>
        <w:t xml:space="preserve">open-source framework for building multi-asset public Proof-of-Stake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(PoS) blockchains, like the Cosmos Hub, as well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Cosmos Hub is a kind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shd w:fill="fefefe" w:val="clear"/>
          <w:rtl w:val="0"/>
        </w:rPr>
        <w:t xml:space="preserve">Marketplace , Security provider , Router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(to connect chains by establishing IBC connections with compatible chains and operating decentralized bridges with chains like Ethereum and Bitcoin.)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shd w:fill="fefefe" w:val="clear"/>
          <w:rtl w:val="0"/>
        </w:rPr>
        <w:t xml:space="preserve">IBC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 - Inter-Blockchain Communication Protocol -&gt; allows independent blockchains to directly communicate and trade assets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Each individual blockchain maintain control of its own governance, but is interportable with other blockchains on the network. 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Blockchain that do not utilize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shd w:fill="fefefe" w:val="clear"/>
          <w:rtl w:val="0"/>
        </w:rPr>
        <w:t xml:space="preserve"> BFT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(Byzantine fault-tolerance)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shd w:fill="fefefe" w:val="clear"/>
          <w:rtl w:val="0"/>
        </w:rPr>
        <w:t xml:space="preserve"> algorithm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 can be connected to the cosmos network via adaptor blockchains.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Cosmos is not designed for one particular use case, but to be adaptable to suit many different use cases.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shd w:fill="fefefe" w:val="clear"/>
          <w:rtl w:val="0"/>
        </w:rPr>
        <w:t xml:space="preserve">What is Cosmos ?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444444"/>
          <w:sz w:val="21"/>
          <w:szCs w:val="21"/>
          <w:u w:val="non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Cosmos is a project with an ambitious mission: To create a network of distributed ledgers (blockchains) that will solve long-standing problems in the cryptocurrency and blockchain communities.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444444"/>
          <w:sz w:val="21"/>
          <w:szCs w:val="21"/>
          <w:u w:val="none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The Cosmos network consists of many independent, parallel blockchains, called zones, each powered by classical Byzantine fault-tolerant (BFT) consensus protocols like Tendermint. Some zones act as hubs with respect to other zones, allowing many zones to interoperate through a shared hub. The architecture is a more general application of the Bitcoin sidechains concept, using classic BFT and Proof-of-Stake algorithms, instead of Proof-of-Work.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  <w:rtl w:val="0"/>
        </w:rPr>
        <w:t xml:space="preserve">             References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shd w:fill="fefefe" w:val="clear"/>
            <w:rtl w:val="0"/>
          </w:rPr>
          <w:t xml:space="preserve">https://www.youtube.com/watch?v=3ohaGWMYgSY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444444"/>
          <w:sz w:val="21"/>
          <w:szCs w:val="21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Provenance Blockchain - 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https://docs.provenance.io/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https://www.provenance.io/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Provenance is designed and developed to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support financial service industry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needs by providing a ledger, registry,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exchange across multiple financial assets and markets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new, public, decentralized Provenance replaces the prior permissioned Provenance blockchain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launched in 2018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Provenance Blockchain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based on the Cosmos SDK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Tendermint blockchain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Tendermint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Tendermint Core is a blockchain application platform; it provides the equivalent of a web-server, database, and supporting libraries for blockchain applications written in any programming language. Like a web-server serving web applications, Tendermint serves blockchain applications.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Cosmos 40.0 fork -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Built using Cosmos SDK/Tendermint, the new open-source Provenance reduces the need for third-party intermediation,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thus drastically reducing costs and freeing up capital in financial transactions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repos -&gt;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https://github.com/cosmos/cosmos-sdk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https://github.com/provenance-io/provenance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 contract -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https://docs.provenance.io/modules/provwasm-smart-contract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 Links -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Provenance Launches New Public, Decentralized Blockchain for Financial Services | Business Wire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using Cosmos SDK/Tendermint, the new open-source Provenance reduces the need for third-party intermediation, thus drastically reducing costs and freeing up capital in financial transactions.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https://docs.cosmos.network/master/intro/sdk-app-architecture.html#abci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CosmWasm -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CosmWasm is written as a module that can plug into the Cosmos SDK. This means that anyone currently building a blockchain using the Cosmos SDK can quickly and easily add CosmWasm smart contracting support to their chain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ProvWasm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 Contracts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assembly (Wasm) smart contracts for the Provenance Blockchain.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CosmWasm VM only integrates with the banking and staking modules by default. However, it allows for adding custom encoders and queriers.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package was added in the Provenance Blockchain that contain extensions for the following Provenance Blockchain modules: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Marker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Metadata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 - NOTE: Not yet implemented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These extensions are compiled into the blockchain at build time.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app.go</w:t>
        <w:br w:type="textWrapping"/>
        <w:br w:type="textWrapping"/>
        <w:t xml:space="preserve">Line number 90 to 114, provenance self modules</w:t>
        <w:br w:type="textWrapping"/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 number 123 to 136 added home default home directories for the application daemon.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switch to provenance legacy migration cmd -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legacy "github.com/provenance-io/provenance/internal/legacy"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metadata modules -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"github.com/provenance-io/provenance/x/metadata"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metadatakeeper "github.com/provenance-io/provenance/x/metadata/keeper"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metadatatypes "github.com/provenance-io/provenance/x/metadata/types"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the prefix module for accounts -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Provenance Blockchain testnet addresses begin with </w:t>
      </w:r>
      <w:r w:rsidDel="00000000" w:rsidR="00000000" w:rsidRPr="00000000">
        <w:rPr>
          <w:b w:val="1"/>
          <w:rtl w:val="0"/>
        </w:rPr>
        <w:t xml:space="preserve">tp</w:t>
      </w:r>
      <w:r w:rsidDel="00000000" w:rsidR="00000000" w:rsidRPr="00000000">
        <w:rPr>
          <w:rtl w:val="0"/>
        </w:rPr>
        <w:t xml:space="preserve"> whereas mainnet addresses begin with </w:t>
      </w:r>
      <w:r w:rsidDel="00000000" w:rsidR="00000000" w:rsidRPr="00000000">
        <w:rPr>
          <w:b w:val="1"/>
          <w:rtl w:val="0"/>
        </w:rPr>
        <w:t xml:space="preserve">pb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766 -  paramsKeeper.Subspace(markertypes.ModuleName)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Marker</w:t>
      </w:r>
      <w:r w:rsidDel="00000000" w:rsidR="00000000" w:rsidRPr="00000000">
        <w:rPr>
          <w:rtl w:val="0"/>
        </w:rPr>
        <w:t xml:space="preserve"> - A special type of Token represented by a contract that maintains an ownership structure and an optional collection of assets.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https://docs.provenance.io/modules/inherited-modules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utorials.cosmos.network/" TargetMode="External"/><Relationship Id="rId10" Type="http://schemas.openxmlformats.org/officeDocument/2006/relationships/hyperlink" Target="https://cosmos.network/" TargetMode="External"/><Relationship Id="rId13" Type="http://schemas.openxmlformats.org/officeDocument/2006/relationships/hyperlink" Target="https://docs.provenance.io/" TargetMode="External"/><Relationship Id="rId12" Type="http://schemas.openxmlformats.org/officeDocument/2006/relationships/hyperlink" Target="https://www.youtube.com/watch?v=3ohaGWMYgS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usinesswire.com/news/home/20210519005633/en/Provenance-Launches-New-Public-Decentralized-Blockchain-for-Financial-Services" TargetMode="External"/><Relationship Id="rId15" Type="http://schemas.openxmlformats.org/officeDocument/2006/relationships/hyperlink" Target="https://github.com/cosmos/cosmos-sdk" TargetMode="External"/><Relationship Id="rId14" Type="http://schemas.openxmlformats.org/officeDocument/2006/relationships/hyperlink" Target="https://docs.provenance.io/" TargetMode="External"/><Relationship Id="rId17" Type="http://schemas.openxmlformats.org/officeDocument/2006/relationships/hyperlink" Target="https://docs.provenance.io/modules/provwasm-smart-contracts" TargetMode="External"/><Relationship Id="rId16" Type="http://schemas.openxmlformats.org/officeDocument/2006/relationships/hyperlink" Target="https://github.com/provenance-io/provenance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provenance.io/modules/inherited-modules" TargetMode="External"/><Relationship Id="rId6" Type="http://schemas.openxmlformats.org/officeDocument/2006/relationships/hyperlink" Target="https://docs.cosmos.network/master/basics/app-anatomy.html#core-application-file" TargetMode="External"/><Relationship Id="rId18" Type="http://schemas.openxmlformats.org/officeDocument/2006/relationships/hyperlink" Target="https://docs.cosmos.network/master/intro/sdk-app-architecture.html#abci" TargetMode="External"/><Relationship Id="rId7" Type="http://schemas.openxmlformats.org/officeDocument/2006/relationships/hyperlink" Target="https://github.com/provenance-io/provenance/blob/v0.0.0/x/marker/types/codec.go" TargetMode="External"/><Relationship Id="rId8" Type="http://schemas.openxmlformats.org/officeDocument/2006/relationships/hyperlink" Target="https://docs.provenance.io/modules/inherited-modu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