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797CD" w14:textId="1C6ADF8C" w:rsidR="00050F35" w:rsidRDefault="00476D79">
      <w:pPr>
        <w:pStyle w:val="Title"/>
      </w:pPr>
      <w:r w:rsidRPr="00476D79">
        <w:rPr>
          <w:b/>
          <w:bCs/>
        </w:rPr>
        <w:t>Indian Electricity Consumption Analysis</w:t>
      </w:r>
      <w:r w:rsidRPr="00476D79">
        <w:t xml:space="preserve"> </w:t>
      </w:r>
      <w:proofErr w:type="gramStart"/>
      <w:r w:rsidRPr="00476D79">
        <w:t>project</w:t>
      </w:r>
      <w:proofErr w:type="gramEnd"/>
      <w:r w:rsidRPr="00476D79">
        <w:t xml:space="preserve"> </w:t>
      </w:r>
      <w:r w:rsidR="00000000">
        <w:t>Using Tableau and Flask</w:t>
      </w:r>
    </w:p>
    <w:p w14:paraId="2A8A7B78" w14:textId="77777777" w:rsidR="00476D79" w:rsidRPr="00476D79" w:rsidRDefault="00476D79" w:rsidP="00476D79">
      <w:pPr>
        <w:rPr>
          <w:b/>
          <w:bCs/>
          <w:lang w:val="en-IN"/>
        </w:rPr>
      </w:pPr>
      <w:r w:rsidRPr="00476D79">
        <w:rPr>
          <w:b/>
          <w:bCs/>
          <w:lang w:val="en-IN"/>
        </w:rPr>
        <w:t xml:space="preserve">1. </w:t>
      </w:r>
      <w:r w:rsidRPr="00476D79">
        <w:rPr>
          <w:rFonts w:asciiTheme="majorHAnsi" w:eastAsiaTheme="majorEastAsia" w:hAnsiTheme="majorHAnsi" w:cstheme="majorBidi"/>
          <w:color w:val="17365D" w:themeColor="text2" w:themeShade="BF"/>
          <w:spacing w:val="5"/>
          <w:kern w:val="28"/>
          <w:sz w:val="52"/>
          <w:szCs w:val="52"/>
        </w:rPr>
        <w:t>I</w:t>
      </w:r>
      <w:r w:rsidRPr="00476D79">
        <w:rPr>
          <w:rFonts w:asciiTheme="majorHAnsi" w:eastAsiaTheme="majorEastAsia" w:hAnsiTheme="majorHAnsi" w:cstheme="majorBidi"/>
          <w:color w:val="17365D" w:themeColor="text2" w:themeShade="BF"/>
          <w:spacing w:val="5"/>
          <w:kern w:val="28"/>
          <w:sz w:val="28"/>
          <w:szCs w:val="28"/>
        </w:rPr>
        <w:t>NTRODUCTION</w:t>
      </w:r>
    </w:p>
    <w:p w14:paraId="1DAF8004" w14:textId="77777777" w:rsidR="00476D79" w:rsidRPr="00476D79" w:rsidRDefault="00476D79" w:rsidP="00476D79">
      <w:pPr>
        <w:rPr>
          <w:lang w:val="en-IN"/>
        </w:rPr>
      </w:pPr>
      <w:r w:rsidRPr="00476D79">
        <w:rPr>
          <w:lang w:val="en-IN"/>
        </w:rPr>
        <w:t>Electricity consumption is a key indicator of economic activity and infrastructure development. In a diverse country like India, variations in electricity usage reflect differences in industrial growth, climate, and regional economic conditions. Historically, sectors such as agriculture, industry, and commercial services have contributed significantly to electricity demand across the country.</w:t>
      </w:r>
    </w:p>
    <w:p w14:paraId="70CECFA0" w14:textId="77777777" w:rsidR="00476D79" w:rsidRPr="00476D79" w:rsidRDefault="00476D79" w:rsidP="00476D79">
      <w:pPr>
        <w:rPr>
          <w:lang w:val="en-IN"/>
        </w:rPr>
      </w:pPr>
      <w:r w:rsidRPr="00476D79">
        <w:rPr>
          <w:lang w:val="en-IN"/>
        </w:rPr>
        <w:t xml:space="preserve">The outbreak of the COVID-19 pandemic in early 2020 caused a major disruption in these consumption patterns. Nationwide lockdowns led to a sudden decline in industrial and commercial electricity demand, while residential consumption increased as people remained at home. This project </w:t>
      </w:r>
      <w:proofErr w:type="spellStart"/>
      <w:r w:rsidRPr="00476D79">
        <w:rPr>
          <w:lang w:val="en-IN"/>
        </w:rPr>
        <w:t>analyzes</w:t>
      </w:r>
      <w:proofErr w:type="spellEnd"/>
      <w:r w:rsidRPr="00476D79">
        <w:rPr>
          <w:lang w:val="en-IN"/>
        </w:rPr>
        <w:t xml:space="preserve"> these changes to understand the “Lockdown Effect” on India’s electricity consumption and the recovery trends that followed.</w:t>
      </w:r>
    </w:p>
    <w:p w14:paraId="4900137A" w14:textId="77777777" w:rsidR="00476D79" w:rsidRPr="00476D79" w:rsidRDefault="00476D79" w:rsidP="00476D79">
      <w:pPr>
        <w:rPr>
          <w:b/>
          <w:bCs/>
          <w:lang w:val="en-IN"/>
        </w:rPr>
      </w:pPr>
      <w:r w:rsidRPr="00476D79">
        <w:rPr>
          <w:lang w:val="en-IN"/>
        </w:rPr>
        <w:pict w14:anchorId="4AB6F22E">
          <v:rect id="_x0000_i1037" style="width:0;height:1.5pt" o:hralign="center" o:hrstd="t" o:hr="t" fillcolor="#a0a0a0" stroked="f"/>
        </w:pict>
      </w:r>
    </w:p>
    <w:p w14:paraId="22F80DF5" w14:textId="77777777" w:rsidR="00476D79" w:rsidRPr="00476D79" w:rsidRDefault="00476D79" w:rsidP="00476D79">
      <w:pPr>
        <w:rPr>
          <w:b/>
          <w:bCs/>
          <w:lang w:val="en-IN"/>
        </w:rPr>
      </w:pPr>
      <w:r w:rsidRPr="00476D79">
        <w:rPr>
          <w:b/>
          <w:bCs/>
          <w:lang w:val="en-IN"/>
        </w:rPr>
        <w:t>1.1 Project Overview</w:t>
      </w:r>
    </w:p>
    <w:p w14:paraId="213C334B" w14:textId="77777777" w:rsidR="00476D79" w:rsidRPr="00476D79" w:rsidRDefault="00476D79" w:rsidP="00476D79">
      <w:pPr>
        <w:rPr>
          <w:lang w:val="en-IN"/>
        </w:rPr>
      </w:pPr>
      <w:r w:rsidRPr="00476D79">
        <w:rPr>
          <w:lang w:val="en-IN"/>
        </w:rPr>
        <w:t xml:space="preserve">This project is an end-to-end data analytics and business intelligence system designed to </w:t>
      </w:r>
      <w:proofErr w:type="spellStart"/>
      <w:r w:rsidRPr="00476D79">
        <w:rPr>
          <w:lang w:val="en-IN"/>
        </w:rPr>
        <w:t>analyze</w:t>
      </w:r>
      <w:proofErr w:type="spellEnd"/>
      <w:r w:rsidRPr="00476D79">
        <w:rPr>
          <w:lang w:val="en-IN"/>
        </w:rPr>
        <w:t xml:space="preserve"> electricity consumption patterns across Indian states and union territories. The dataset covers the period January 2019 to December 2020, allowing comparison between the stable pre-pandemic year (2019) and the disrupted pandemic year (2020).</w:t>
      </w:r>
    </w:p>
    <w:p w14:paraId="1D887C12" w14:textId="77777777" w:rsidR="00476D79" w:rsidRPr="00476D79" w:rsidRDefault="00476D79" w:rsidP="00476D79">
      <w:pPr>
        <w:rPr>
          <w:lang w:val="en-IN"/>
        </w:rPr>
      </w:pPr>
      <w:r w:rsidRPr="00476D79">
        <w:rPr>
          <w:lang w:val="en-IN"/>
        </w:rPr>
        <w:t>The system follows a complete data pipeline. Raw daily electricity consumption data (measured in Mega Units – MU) is cleaned and processed before being stored in a SQL database. Analytical insights are generated using Tableau dashboards and stories, which present interactive visualizations of trends and regional patterns. These dashboards are then integrated into a Flask-based web application to provide users with an accessible and responsive interface for exploring the data.</w:t>
      </w:r>
    </w:p>
    <w:p w14:paraId="180C7E61" w14:textId="77777777" w:rsidR="00476D79" w:rsidRPr="00476D79" w:rsidRDefault="00476D79" w:rsidP="00476D79">
      <w:pPr>
        <w:rPr>
          <w:b/>
          <w:bCs/>
          <w:lang w:val="en-IN"/>
        </w:rPr>
      </w:pPr>
      <w:r w:rsidRPr="00476D79">
        <w:rPr>
          <w:lang w:val="en-IN"/>
        </w:rPr>
        <w:pict w14:anchorId="6775BAC1">
          <v:rect id="_x0000_i1038" style="width:0;height:1.5pt" o:hralign="center" o:hrstd="t" o:hr="t" fillcolor="#a0a0a0" stroked="f"/>
        </w:pict>
      </w:r>
    </w:p>
    <w:p w14:paraId="32591FCA" w14:textId="77777777" w:rsidR="00476D79" w:rsidRPr="00476D79" w:rsidRDefault="00476D79" w:rsidP="00476D79">
      <w:pPr>
        <w:rPr>
          <w:b/>
          <w:bCs/>
          <w:lang w:val="en-IN"/>
        </w:rPr>
      </w:pPr>
      <w:r w:rsidRPr="00476D79">
        <w:rPr>
          <w:b/>
          <w:bCs/>
          <w:lang w:val="en-IN"/>
        </w:rPr>
        <w:t>1.2 Purpose</w:t>
      </w:r>
    </w:p>
    <w:p w14:paraId="202545FA" w14:textId="77777777" w:rsidR="00476D79" w:rsidRPr="00476D79" w:rsidRDefault="00476D79" w:rsidP="00476D79">
      <w:pPr>
        <w:rPr>
          <w:lang w:val="en-IN"/>
        </w:rPr>
      </w:pPr>
      <w:r w:rsidRPr="00476D79">
        <w:rPr>
          <w:lang w:val="en-IN"/>
        </w:rPr>
        <w:t xml:space="preserve">The main objective of this project is to </w:t>
      </w:r>
      <w:proofErr w:type="spellStart"/>
      <w:r w:rsidRPr="00476D79">
        <w:rPr>
          <w:lang w:val="en-IN"/>
        </w:rPr>
        <w:t>analyze</w:t>
      </w:r>
      <w:proofErr w:type="spellEnd"/>
      <w:r w:rsidRPr="00476D79">
        <w:rPr>
          <w:lang w:val="en-IN"/>
        </w:rPr>
        <w:t xml:space="preserve"> and visualize the impact of COVID-19 on India’s electricity demand while demonstrating an integrated data analytics workflow.</w:t>
      </w:r>
    </w:p>
    <w:p w14:paraId="50FA4722" w14:textId="77777777" w:rsidR="00476D79" w:rsidRPr="00476D79" w:rsidRDefault="00476D79" w:rsidP="00476D79">
      <w:pPr>
        <w:rPr>
          <w:lang w:val="en-IN"/>
        </w:rPr>
      </w:pPr>
      <w:r w:rsidRPr="00476D79">
        <w:rPr>
          <w:lang w:val="en-IN"/>
        </w:rPr>
        <w:lastRenderedPageBreak/>
        <w:t>The project focuses on three key analytical goals:</w:t>
      </w:r>
    </w:p>
    <w:p w14:paraId="2C87CFD9" w14:textId="77777777" w:rsidR="00476D79" w:rsidRPr="00476D79" w:rsidRDefault="00476D79" w:rsidP="00476D79">
      <w:pPr>
        <w:rPr>
          <w:lang w:val="en-IN"/>
        </w:rPr>
      </w:pPr>
      <w:r w:rsidRPr="00476D79">
        <w:rPr>
          <w:lang w:val="en-IN"/>
        </w:rPr>
        <w:t xml:space="preserve">1. </w:t>
      </w:r>
      <w:proofErr w:type="spellStart"/>
      <w:r w:rsidRPr="00476D79">
        <w:rPr>
          <w:lang w:val="en-IN"/>
        </w:rPr>
        <w:t>Analyze</w:t>
      </w:r>
      <w:proofErr w:type="spellEnd"/>
      <w:r w:rsidRPr="00476D79">
        <w:rPr>
          <w:lang w:val="en-IN"/>
        </w:rPr>
        <w:t xml:space="preserve"> Overall Consumption Trends:</w:t>
      </w:r>
      <w:r w:rsidRPr="00476D79">
        <w:rPr>
          <w:lang w:val="en-IN"/>
        </w:rPr>
        <w:br/>
        <w:t>Compare monthly electricity consumption in 2019 with the significant decline during the 2020 lockdown period.</w:t>
      </w:r>
    </w:p>
    <w:p w14:paraId="713D9245" w14:textId="77777777" w:rsidR="00476D79" w:rsidRPr="00476D79" w:rsidRDefault="00476D79" w:rsidP="00476D79">
      <w:pPr>
        <w:rPr>
          <w:lang w:val="en-IN"/>
        </w:rPr>
      </w:pPr>
      <w:r w:rsidRPr="00476D79">
        <w:rPr>
          <w:lang w:val="en-IN"/>
        </w:rPr>
        <w:t>2. Evaluate Regional Variations:</w:t>
      </w:r>
      <w:r w:rsidRPr="00476D79">
        <w:rPr>
          <w:lang w:val="en-IN"/>
        </w:rPr>
        <w:br/>
        <w:t>Examine how different regions of India responded to lockdown restrictions based on their industrial, agricultural, and residential energy demand.</w:t>
      </w:r>
    </w:p>
    <w:p w14:paraId="6221441F" w14:textId="77777777" w:rsidR="00476D79" w:rsidRPr="00476D79" w:rsidRDefault="00476D79" w:rsidP="00476D79">
      <w:pPr>
        <w:rPr>
          <w:lang w:val="en-IN"/>
        </w:rPr>
      </w:pPr>
      <w:r w:rsidRPr="00476D79">
        <w:rPr>
          <w:lang w:val="en-IN"/>
        </w:rPr>
        <w:t>3. Assess Post-Lockdown Recovery:</w:t>
      </w:r>
      <w:r w:rsidRPr="00476D79">
        <w:rPr>
          <w:lang w:val="en-IN"/>
        </w:rPr>
        <w:br/>
        <w:t>Track how quickly electricity consumption recovered across states after restrictions were eased during mid-2020 to the end of 2020.</w:t>
      </w:r>
    </w:p>
    <w:p w14:paraId="0B7D5359" w14:textId="4992F422" w:rsidR="00A26C38" w:rsidRPr="00A26C38" w:rsidRDefault="00476D79" w:rsidP="00A26C38">
      <w:pPr>
        <w:rPr>
          <w:lang w:val="en-IN"/>
        </w:rPr>
      </w:pPr>
      <w:r w:rsidRPr="00476D79">
        <w:rPr>
          <w:lang w:val="en-IN"/>
        </w:rPr>
        <w:t>From a technical perspective, the project demonstrates the integration of SQL databases, Tableau visualization tools, and a Flask web application to create a scalable and user-friendly data</w:t>
      </w:r>
      <w:r w:rsidRPr="00476D79">
        <w:rPr>
          <w:b/>
          <w:bCs/>
          <w:lang w:val="en-IN"/>
        </w:rPr>
        <w:t xml:space="preserve"> </w:t>
      </w:r>
      <w:r w:rsidRPr="00476D79">
        <w:rPr>
          <w:lang w:val="en-IN"/>
        </w:rPr>
        <w:t>analysis platform.</w:t>
      </w:r>
    </w:p>
    <w:p w14:paraId="61F330BB" w14:textId="77777777" w:rsidR="00A26C38" w:rsidRPr="00A26C38" w:rsidRDefault="00A26C38" w:rsidP="00A26C38">
      <w:pPr>
        <w:rPr>
          <w:lang w:val="en-IN"/>
        </w:rPr>
      </w:pPr>
      <w:r w:rsidRPr="00A26C38">
        <w:rPr>
          <w:lang w:val="en-IN"/>
        </w:rPr>
        <w:pict w14:anchorId="36C152AD">
          <v:rect id="_x0000_i1073" style="width:0;height:1.5pt" o:hralign="center" o:hrstd="t" o:hr="t" fillcolor="#a0a0a0" stroked="f"/>
        </w:pict>
      </w:r>
    </w:p>
    <w:p w14:paraId="4FF94883" w14:textId="608695DF" w:rsidR="00A26C38" w:rsidRPr="00A26C38" w:rsidRDefault="00A26C38" w:rsidP="00A26C38">
      <w:pPr>
        <w:rPr>
          <w:rFonts w:asciiTheme="majorHAnsi" w:eastAsiaTheme="majorEastAsia" w:hAnsiTheme="majorHAnsi" w:cstheme="majorBidi"/>
          <w:color w:val="17365D" w:themeColor="text2" w:themeShade="BF"/>
          <w:spacing w:val="5"/>
          <w:kern w:val="28"/>
          <w:sz w:val="52"/>
          <w:szCs w:val="52"/>
        </w:rPr>
      </w:pPr>
      <w:r w:rsidRPr="00A26C38">
        <w:rPr>
          <w:rFonts w:asciiTheme="majorHAnsi" w:eastAsiaTheme="majorEastAsia" w:hAnsiTheme="majorHAnsi" w:cstheme="majorBidi"/>
          <w:color w:val="17365D" w:themeColor="text2" w:themeShade="BF"/>
          <w:spacing w:val="5"/>
          <w:kern w:val="28"/>
          <w:sz w:val="52"/>
          <w:szCs w:val="52"/>
        </w:rPr>
        <w:t xml:space="preserve">2. </w:t>
      </w:r>
      <w:r w:rsidRPr="00A26C38">
        <w:rPr>
          <w:rFonts w:asciiTheme="majorHAnsi" w:eastAsiaTheme="majorEastAsia" w:hAnsiTheme="majorHAnsi" w:cstheme="majorBidi"/>
          <w:color w:val="17365D" w:themeColor="text2" w:themeShade="BF"/>
          <w:spacing w:val="5"/>
          <w:kern w:val="28"/>
          <w:sz w:val="28"/>
          <w:szCs w:val="28"/>
        </w:rPr>
        <w:t>IDEATION PHASE</w:t>
      </w:r>
      <w:r w:rsidRPr="00A26C38">
        <w:rPr>
          <w:rFonts w:asciiTheme="majorHAnsi" w:eastAsiaTheme="majorEastAsia" w:hAnsiTheme="majorHAnsi" w:cstheme="majorBidi"/>
          <w:color w:val="17365D" w:themeColor="text2" w:themeShade="BF"/>
          <w:spacing w:val="5"/>
          <w:kern w:val="28"/>
          <w:sz w:val="52"/>
          <w:szCs w:val="52"/>
        </w:rPr>
        <w:t xml:space="preserve"> </w:t>
      </w:r>
    </w:p>
    <w:p w14:paraId="295F9771" w14:textId="77777777" w:rsidR="00A26C38" w:rsidRPr="00A26C38" w:rsidRDefault="00A26C38" w:rsidP="00A26C38">
      <w:pPr>
        <w:rPr>
          <w:lang w:val="en-IN"/>
        </w:rPr>
      </w:pPr>
      <w:r w:rsidRPr="00A26C38">
        <w:rPr>
          <w:b/>
          <w:bCs/>
          <w:lang w:val="en-IN"/>
        </w:rPr>
        <w:t>2.1 Problem Statement</w:t>
      </w:r>
      <w:r w:rsidRPr="00A26C38">
        <w:rPr>
          <w:lang w:val="en-IN"/>
        </w:rPr>
        <w:t xml:space="preserve"> </w:t>
      </w:r>
    </w:p>
    <w:p w14:paraId="53419953" w14:textId="77777777" w:rsidR="00A26C38" w:rsidRPr="00A26C38" w:rsidRDefault="00A26C38" w:rsidP="00A26C38">
      <w:pPr>
        <w:rPr>
          <w:lang w:val="en-IN"/>
        </w:rPr>
      </w:pPr>
      <w:r w:rsidRPr="00A26C38">
        <w:rPr>
          <w:lang w:val="en-IN"/>
        </w:rPr>
        <w:t>There is a critical lack of interactive, data-driven tools to quantify the exact reduction in national electricity demand during the pandemic. While raw data exists, stakeholders cannot easily compare 2020 anomalies against the 2019 baseline across different states to track industrial decline and the subsequent economic recovery.</w:t>
      </w:r>
    </w:p>
    <w:p w14:paraId="16A3E5BD" w14:textId="77777777" w:rsidR="00A26C38" w:rsidRPr="00A26C38" w:rsidRDefault="00A26C38" w:rsidP="00A26C38">
      <w:pPr>
        <w:rPr>
          <w:lang w:val="en-IN"/>
        </w:rPr>
      </w:pPr>
      <w:r w:rsidRPr="00A26C38">
        <w:rPr>
          <w:b/>
          <w:bCs/>
          <w:lang w:val="en-IN"/>
        </w:rPr>
        <w:t>2.2 Empathy Map Canvas</w:t>
      </w:r>
      <w:r w:rsidRPr="00A26C38">
        <w:rPr>
          <w:lang w:val="en-IN"/>
        </w:rPr>
        <w:t xml:space="preserve"> </w:t>
      </w:r>
    </w:p>
    <w:p w14:paraId="28B13C4F" w14:textId="77777777" w:rsidR="00A26C38" w:rsidRPr="00A26C38" w:rsidRDefault="00A26C38" w:rsidP="00A26C38">
      <w:pPr>
        <w:rPr>
          <w:lang w:val="en-IN"/>
        </w:rPr>
      </w:pPr>
      <w:r w:rsidRPr="00A26C38">
        <w:rPr>
          <w:lang w:val="en-IN"/>
        </w:rPr>
        <w:t xml:space="preserve">To ensure our solution was user-centric, we </w:t>
      </w:r>
      <w:proofErr w:type="spellStart"/>
      <w:r w:rsidRPr="00A26C38">
        <w:rPr>
          <w:lang w:val="en-IN"/>
        </w:rPr>
        <w:t>analyzed</w:t>
      </w:r>
      <w:proofErr w:type="spellEnd"/>
      <w:r w:rsidRPr="00A26C38">
        <w:rPr>
          <w:lang w:val="en-IN"/>
        </w:rPr>
        <w:t xml:space="preserve"> the target user (Power Grid Analyst) through an Empathy Map:</w:t>
      </w:r>
    </w:p>
    <w:p w14:paraId="32636277" w14:textId="77777777" w:rsidR="00A26C38" w:rsidRPr="00A26C38" w:rsidRDefault="00A26C38" w:rsidP="00A26C38">
      <w:pPr>
        <w:numPr>
          <w:ilvl w:val="0"/>
          <w:numId w:val="19"/>
        </w:numPr>
        <w:rPr>
          <w:lang w:val="en-IN"/>
        </w:rPr>
      </w:pPr>
      <w:r w:rsidRPr="00A26C38">
        <w:rPr>
          <w:b/>
          <w:bCs/>
          <w:lang w:val="en-IN"/>
        </w:rPr>
        <w:t>Think &amp; Feel:</w:t>
      </w:r>
      <w:r w:rsidRPr="00A26C38">
        <w:rPr>
          <w:lang w:val="en-IN"/>
        </w:rPr>
        <w:t xml:space="preserve"> Overwhelmed by massive raw datasets; relieved by automated dashboards.</w:t>
      </w:r>
    </w:p>
    <w:p w14:paraId="29C538D0" w14:textId="77777777" w:rsidR="00A26C38" w:rsidRPr="00A26C38" w:rsidRDefault="00A26C38" w:rsidP="00A26C38">
      <w:pPr>
        <w:numPr>
          <w:ilvl w:val="0"/>
          <w:numId w:val="19"/>
        </w:numPr>
        <w:rPr>
          <w:lang w:val="en-IN"/>
        </w:rPr>
      </w:pPr>
      <w:r w:rsidRPr="00A26C38">
        <w:rPr>
          <w:b/>
          <w:bCs/>
          <w:lang w:val="en-IN"/>
        </w:rPr>
        <w:t>Hear:</w:t>
      </w:r>
      <w:r w:rsidRPr="00A26C38">
        <w:rPr>
          <w:lang w:val="en-IN"/>
        </w:rPr>
        <w:t xml:space="preserve"> Demands from stakeholders for quick, accurate recovery reports.</w:t>
      </w:r>
    </w:p>
    <w:p w14:paraId="0E214547" w14:textId="77777777" w:rsidR="00A26C38" w:rsidRPr="00A26C38" w:rsidRDefault="00A26C38" w:rsidP="00A26C38">
      <w:pPr>
        <w:numPr>
          <w:ilvl w:val="0"/>
          <w:numId w:val="19"/>
        </w:numPr>
        <w:rPr>
          <w:lang w:val="en-IN"/>
        </w:rPr>
      </w:pPr>
      <w:r w:rsidRPr="00A26C38">
        <w:rPr>
          <w:b/>
          <w:bCs/>
          <w:lang w:val="en-IN"/>
        </w:rPr>
        <w:t>See:</w:t>
      </w:r>
      <w:r w:rsidRPr="00A26C38">
        <w:rPr>
          <w:lang w:val="en-IN"/>
        </w:rPr>
        <w:t xml:space="preserve"> Disjointed data files that are difficult to visualize geographically.</w:t>
      </w:r>
    </w:p>
    <w:p w14:paraId="2D6B73BC" w14:textId="77777777" w:rsidR="00A26C38" w:rsidRPr="00A26C38" w:rsidRDefault="00A26C38" w:rsidP="00A26C38">
      <w:pPr>
        <w:numPr>
          <w:ilvl w:val="0"/>
          <w:numId w:val="19"/>
        </w:numPr>
        <w:rPr>
          <w:lang w:val="en-IN"/>
        </w:rPr>
      </w:pPr>
      <w:r w:rsidRPr="00A26C38">
        <w:rPr>
          <w:b/>
          <w:bCs/>
          <w:lang w:val="en-IN"/>
        </w:rPr>
        <w:t>Say &amp; Do:</w:t>
      </w:r>
      <w:r w:rsidRPr="00A26C38">
        <w:rPr>
          <w:lang w:val="en-IN"/>
        </w:rPr>
        <w:t xml:space="preserve"> Spends hours cleaning data manually; needs to present clear recovery trends.</w:t>
      </w:r>
    </w:p>
    <w:p w14:paraId="0E43BCF4" w14:textId="77777777" w:rsidR="00A26C38" w:rsidRPr="00A26C38" w:rsidRDefault="00A26C38" w:rsidP="00A26C38">
      <w:pPr>
        <w:rPr>
          <w:lang w:val="en-IN"/>
        </w:rPr>
      </w:pPr>
      <w:r w:rsidRPr="00A26C38">
        <w:rPr>
          <w:b/>
          <w:bCs/>
          <w:lang w:val="en-IN"/>
        </w:rPr>
        <w:t>2.3 Brainstorming &amp; Idea Prioritization</w:t>
      </w:r>
      <w:r w:rsidRPr="00A26C38">
        <w:rPr>
          <w:lang w:val="en-IN"/>
        </w:rPr>
        <w:t xml:space="preserve"> </w:t>
      </w:r>
    </w:p>
    <w:p w14:paraId="57B4A552" w14:textId="77777777" w:rsidR="00A26C38" w:rsidRPr="00A26C38" w:rsidRDefault="00A26C38" w:rsidP="00A26C38">
      <w:pPr>
        <w:numPr>
          <w:ilvl w:val="0"/>
          <w:numId w:val="20"/>
        </w:numPr>
        <w:rPr>
          <w:lang w:val="en-IN"/>
        </w:rPr>
      </w:pPr>
      <w:r w:rsidRPr="00A26C38">
        <w:rPr>
          <w:lang w:val="en-IN"/>
        </w:rPr>
        <w:lastRenderedPageBreak/>
        <w:t xml:space="preserve">Brainstorming provides a free and open environment that encourages everyone within a team to participate in the creative thinking process that leads to problem solving. </w:t>
      </w:r>
    </w:p>
    <w:p w14:paraId="48371BF9" w14:textId="77777777" w:rsidR="00A26C38" w:rsidRPr="00A26C38" w:rsidRDefault="00A26C38" w:rsidP="00A26C38">
      <w:pPr>
        <w:numPr>
          <w:ilvl w:val="0"/>
          <w:numId w:val="20"/>
        </w:numPr>
        <w:rPr>
          <w:lang w:val="en-IN"/>
        </w:rPr>
      </w:pPr>
      <w:r w:rsidRPr="00A26C38">
        <w:rPr>
          <w:lang w:val="en-IN"/>
        </w:rPr>
        <w:t xml:space="preserve">Prioritizing volume over value, out-of-the-box ideas are welcome and built upon, and all participants are encouraged to collaborate, helping each other develop a rich </w:t>
      </w:r>
      <w:proofErr w:type="gramStart"/>
      <w:r w:rsidRPr="00A26C38">
        <w:rPr>
          <w:lang w:val="en-IN"/>
        </w:rPr>
        <w:t>amount</w:t>
      </w:r>
      <w:proofErr w:type="gramEnd"/>
      <w:r w:rsidRPr="00A26C38">
        <w:rPr>
          <w:lang w:val="en-IN"/>
        </w:rPr>
        <w:t xml:space="preserve"> of creative solutions. </w:t>
      </w:r>
    </w:p>
    <w:p w14:paraId="0538E97D" w14:textId="77777777" w:rsidR="00A26C38" w:rsidRPr="00A26C38" w:rsidRDefault="00A26C38" w:rsidP="00A26C38">
      <w:pPr>
        <w:rPr>
          <w:lang w:val="en-IN"/>
        </w:rPr>
      </w:pPr>
      <w:r w:rsidRPr="00A26C38">
        <w:rPr>
          <w:lang w:val="en-IN"/>
        </w:rPr>
        <w:t>To filter our ideas, we used a prioritization matrix plotting Impact against Feasibility: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2671"/>
        <w:gridCol w:w="3994"/>
      </w:tblGrid>
      <w:tr w:rsidR="00A26C38" w:rsidRPr="00A26C38" w14:paraId="4919A6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622591" w14:textId="77777777" w:rsidR="00A26C38" w:rsidRPr="00A26C38" w:rsidRDefault="00A26C38" w:rsidP="00A26C38">
            <w:pPr>
              <w:rPr>
                <w:lang w:val="en-IN"/>
              </w:rPr>
            </w:pPr>
            <w:r w:rsidRPr="00A26C38">
              <w:rPr>
                <w:b/>
                <w:bCs/>
                <w:lang w:val="en-IN"/>
              </w:rPr>
              <w:t>Impact \ Feasibility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81E9E" w14:textId="77777777" w:rsidR="00A26C38" w:rsidRPr="00A26C38" w:rsidRDefault="00A26C38" w:rsidP="00A26C38">
            <w:pPr>
              <w:rPr>
                <w:lang w:val="en-IN"/>
              </w:rPr>
            </w:pPr>
            <w:r w:rsidRPr="00A26C38">
              <w:rPr>
                <w:b/>
                <w:bCs/>
                <w:lang w:val="en-IN"/>
              </w:rPr>
              <w:t>Low Feasibility (Hard)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B5F73" w14:textId="77777777" w:rsidR="00A26C38" w:rsidRPr="00A26C38" w:rsidRDefault="00A26C38" w:rsidP="00A26C38">
            <w:pPr>
              <w:rPr>
                <w:lang w:val="en-IN"/>
              </w:rPr>
            </w:pPr>
            <w:r w:rsidRPr="00A26C38">
              <w:rPr>
                <w:b/>
                <w:bCs/>
                <w:lang w:val="en-IN"/>
              </w:rPr>
              <w:t>High Feasibility (Easy)</w:t>
            </w:r>
          </w:p>
        </w:tc>
      </w:tr>
      <w:tr w:rsidR="00A26C38" w:rsidRPr="00A26C38" w14:paraId="24DECB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1A3EE2" w14:textId="77777777" w:rsidR="00A26C38" w:rsidRPr="00A26C38" w:rsidRDefault="00A26C38" w:rsidP="00A26C38">
            <w:pPr>
              <w:rPr>
                <w:lang w:val="en-IN"/>
              </w:rPr>
            </w:pPr>
            <w:r w:rsidRPr="00A26C38">
              <w:rPr>
                <w:b/>
                <w:bCs/>
                <w:lang w:val="en-IN"/>
              </w:rPr>
              <w:t>High Impact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B607C" w14:textId="77777777" w:rsidR="00A26C38" w:rsidRPr="00A26C38" w:rsidRDefault="00A26C38" w:rsidP="00A26C38">
            <w:pPr>
              <w:rPr>
                <w:lang w:val="en-IN"/>
              </w:rPr>
            </w:pPr>
            <w:r w:rsidRPr="00A26C38">
              <w:rPr>
                <w:lang w:val="en-IN"/>
              </w:rPr>
              <w:t>Flask Web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13C9A" w14:textId="77777777" w:rsidR="00A26C38" w:rsidRPr="00A26C38" w:rsidRDefault="00A26C38" w:rsidP="00A26C38">
            <w:pPr>
              <w:rPr>
                <w:lang w:val="en-IN"/>
              </w:rPr>
            </w:pPr>
            <w:r w:rsidRPr="00A26C38">
              <w:rPr>
                <w:b/>
                <w:bCs/>
                <w:lang w:val="en-IN"/>
              </w:rPr>
              <w:t>SQL Database &amp; Tableau Visuals (Selected)</w:t>
            </w:r>
          </w:p>
        </w:tc>
      </w:tr>
      <w:tr w:rsidR="00A26C38" w:rsidRPr="00A26C38" w14:paraId="7CB2EB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3926C9" w14:textId="77777777" w:rsidR="00A26C38" w:rsidRPr="00A26C38" w:rsidRDefault="00A26C38" w:rsidP="00A26C38">
            <w:pPr>
              <w:rPr>
                <w:lang w:val="en-IN"/>
              </w:rPr>
            </w:pPr>
            <w:r w:rsidRPr="00A26C38">
              <w:rPr>
                <w:b/>
                <w:bCs/>
                <w:lang w:val="en-IN"/>
              </w:rPr>
              <w:t>Low Impact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1AC8F" w14:textId="77777777" w:rsidR="00A26C38" w:rsidRPr="00A26C38" w:rsidRDefault="00A26C38" w:rsidP="00A26C38">
            <w:pPr>
              <w:rPr>
                <w:lang w:val="en-IN"/>
              </w:rPr>
            </w:pPr>
            <w:r w:rsidRPr="00A26C38">
              <w:rPr>
                <w:lang w:val="en-IN"/>
              </w:rPr>
              <w:t>Machine Learning Predictions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5C4FD" w14:textId="77777777" w:rsidR="00A26C38" w:rsidRPr="00A26C38" w:rsidRDefault="00A26C38" w:rsidP="00A26C38">
            <w:pPr>
              <w:rPr>
                <w:lang w:val="en-IN"/>
              </w:rPr>
            </w:pPr>
            <w:r w:rsidRPr="00A26C38">
              <w:rPr>
                <w:lang w:val="en-IN"/>
              </w:rPr>
              <w:t>Static PDF Reports (Discarded)</w:t>
            </w:r>
          </w:p>
        </w:tc>
      </w:tr>
    </w:tbl>
    <w:p w14:paraId="771406B9" w14:textId="77777777" w:rsidR="00A26C38" w:rsidRPr="00A26C38" w:rsidRDefault="00A26C38" w:rsidP="00A26C38">
      <w:pPr>
        <w:rPr>
          <w:lang w:val="en-IN"/>
        </w:rPr>
      </w:pPr>
      <w:r w:rsidRPr="00A26C38">
        <w:rPr>
          <w:lang w:val="en-IN"/>
        </w:rPr>
        <w:pict w14:anchorId="318D7650">
          <v:rect id="_x0000_i1074" style="width:0;height:1.5pt" o:hralign="center" o:hrstd="t" o:hr="t" fillcolor="#a0a0a0" stroked="f"/>
        </w:pict>
      </w:r>
    </w:p>
    <w:p w14:paraId="44AFC276" w14:textId="26306DF2" w:rsidR="00A26C38" w:rsidRPr="00A26C38" w:rsidRDefault="00A26C38" w:rsidP="00A26C38">
      <w:pPr>
        <w:rPr>
          <w:rFonts w:asciiTheme="majorHAnsi" w:eastAsiaTheme="majorEastAsia" w:hAnsiTheme="majorHAnsi" w:cstheme="majorBidi"/>
          <w:color w:val="17365D" w:themeColor="text2" w:themeShade="BF"/>
          <w:spacing w:val="5"/>
          <w:kern w:val="28"/>
          <w:sz w:val="28"/>
          <w:szCs w:val="28"/>
        </w:rPr>
      </w:pPr>
      <w:r w:rsidRPr="00A26C38">
        <w:rPr>
          <w:rFonts w:asciiTheme="majorHAnsi" w:eastAsiaTheme="majorEastAsia" w:hAnsiTheme="majorHAnsi" w:cstheme="majorBidi"/>
          <w:color w:val="17365D" w:themeColor="text2" w:themeShade="BF"/>
          <w:spacing w:val="5"/>
          <w:kern w:val="28"/>
          <w:sz w:val="52"/>
          <w:szCs w:val="52"/>
        </w:rPr>
        <w:t>3</w:t>
      </w:r>
      <w:r w:rsidRPr="00A26C38">
        <w:rPr>
          <w:rFonts w:asciiTheme="majorHAnsi" w:eastAsiaTheme="majorEastAsia" w:hAnsiTheme="majorHAnsi" w:cstheme="majorBidi"/>
          <w:color w:val="17365D" w:themeColor="text2" w:themeShade="BF"/>
          <w:spacing w:val="5"/>
          <w:kern w:val="28"/>
          <w:sz w:val="28"/>
          <w:szCs w:val="28"/>
        </w:rPr>
        <w:t xml:space="preserve">. REQUIREMENT ANALYSIS </w:t>
      </w:r>
    </w:p>
    <w:p w14:paraId="25C40747" w14:textId="77777777" w:rsidR="00A26C38" w:rsidRPr="00A26C38" w:rsidRDefault="00A26C38" w:rsidP="00A26C38">
      <w:pPr>
        <w:rPr>
          <w:lang w:val="en-IN"/>
        </w:rPr>
      </w:pPr>
      <w:r w:rsidRPr="00A26C38">
        <w:rPr>
          <w:b/>
          <w:bCs/>
          <w:lang w:val="en-IN"/>
        </w:rPr>
        <w:t>3.1 Customer Journey Map</w:t>
      </w:r>
      <w:r w:rsidRPr="00A26C38">
        <w:rPr>
          <w:lang w:val="en-IN"/>
        </w:rPr>
        <w:t xml:space="preserve"> </w:t>
      </w:r>
    </w:p>
    <w:p w14:paraId="6C580389" w14:textId="77777777" w:rsidR="00A26C38" w:rsidRPr="00A26C38" w:rsidRDefault="00A26C38" w:rsidP="00A26C38">
      <w:pPr>
        <w:rPr>
          <w:lang w:val="en-IN"/>
        </w:rPr>
      </w:pPr>
      <w:r w:rsidRPr="00A26C38">
        <w:rPr>
          <w:lang w:val="en-IN"/>
        </w:rPr>
        <w:t>The user journey tracks the analyst's experience from discovering the data to presenting the final insights.</w:t>
      </w:r>
    </w:p>
    <w:p w14:paraId="078C8952" w14:textId="77777777" w:rsidR="00A26C38" w:rsidRPr="00A26C38" w:rsidRDefault="00A26C38" w:rsidP="00A26C38">
      <w:pPr>
        <w:numPr>
          <w:ilvl w:val="0"/>
          <w:numId w:val="21"/>
        </w:numPr>
        <w:rPr>
          <w:lang w:val="en-IN"/>
        </w:rPr>
      </w:pPr>
      <w:r w:rsidRPr="00A26C38">
        <w:rPr>
          <w:b/>
          <w:bCs/>
          <w:lang w:val="en-IN"/>
        </w:rPr>
        <w:t>Entice:</w:t>
      </w:r>
      <w:r w:rsidRPr="00A26C38">
        <w:rPr>
          <w:lang w:val="en-IN"/>
        </w:rPr>
        <w:t xml:space="preserve"> Discovers the need for a centralized platform to </w:t>
      </w:r>
      <w:proofErr w:type="spellStart"/>
      <w:r w:rsidRPr="00A26C38">
        <w:rPr>
          <w:lang w:val="en-IN"/>
        </w:rPr>
        <w:t>analyze</w:t>
      </w:r>
      <w:proofErr w:type="spellEnd"/>
      <w:r w:rsidRPr="00A26C38">
        <w:rPr>
          <w:lang w:val="en-IN"/>
        </w:rPr>
        <w:t xml:space="preserve"> the lockdown drop.</w:t>
      </w:r>
    </w:p>
    <w:p w14:paraId="357CCDA8" w14:textId="77777777" w:rsidR="00A26C38" w:rsidRPr="00A26C38" w:rsidRDefault="00A26C38" w:rsidP="00A26C38">
      <w:pPr>
        <w:numPr>
          <w:ilvl w:val="0"/>
          <w:numId w:val="21"/>
        </w:numPr>
        <w:rPr>
          <w:lang w:val="en-IN"/>
        </w:rPr>
      </w:pPr>
      <w:r w:rsidRPr="00A26C38">
        <w:rPr>
          <w:b/>
          <w:bCs/>
          <w:lang w:val="en-IN"/>
        </w:rPr>
        <w:t>Enter:</w:t>
      </w:r>
      <w:r w:rsidRPr="00A26C38">
        <w:rPr>
          <w:lang w:val="en-IN"/>
        </w:rPr>
        <w:t xml:space="preserve"> Accesses the Flask web application, greeted by a high-speed data load.</w:t>
      </w:r>
    </w:p>
    <w:p w14:paraId="0FEA68B8" w14:textId="77777777" w:rsidR="00A26C38" w:rsidRPr="00A26C38" w:rsidRDefault="00A26C38" w:rsidP="00A26C38">
      <w:pPr>
        <w:numPr>
          <w:ilvl w:val="0"/>
          <w:numId w:val="21"/>
        </w:numPr>
        <w:rPr>
          <w:lang w:val="en-IN"/>
        </w:rPr>
      </w:pPr>
      <w:r w:rsidRPr="00A26C38">
        <w:rPr>
          <w:b/>
          <w:bCs/>
          <w:lang w:val="en-IN"/>
        </w:rPr>
        <w:t>Engage:</w:t>
      </w:r>
      <w:r w:rsidRPr="00A26C38">
        <w:rPr>
          <w:lang w:val="en-IN"/>
        </w:rPr>
        <w:t xml:space="preserve"> Interacts with Tableau dashboards, filtering by state and pandemic phase to see specific dips.</w:t>
      </w:r>
    </w:p>
    <w:p w14:paraId="2EC027A6" w14:textId="77777777" w:rsidR="00A26C38" w:rsidRPr="00A26C38" w:rsidRDefault="00A26C38" w:rsidP="00A26C38">
      <w:pPr>
        <w:numPr>
          <w:ilvl w:val="0"/>
          <w:numId w:val="21"/>
        </w:numPr>
        <w:rPr>
          <w:lang w:val="en-IN"/>
        </w:rPr>
      </w:pPr>
      <w:r w:rsidRPr="00A26C38">
        <w:rPr>
          <w:b/>
          <w:bCs/>
          <w:lang w:val="en-IN"/>
        </w:rPr>
        <w:t>Exit/Extend:</w:t>
      </w:r>
      <w:r w:rsidRPr="00A26C38">
        <w:rPr>
          <w:lang w:val="en-IN"/>
        </w:rPr>
        <w:t xml:space="preserve"> Extracts visual evidence (Recovery Index) and presents findings to government stakeholders.</w:t>
      </w:r>
    </w:p>
    <w:p w14:paraId="1CBDC5C0" w14:textId="77777777" w:rsidR="00A26C38" w:rsidRPr="00A26C38" w:rsidRDefault="00A26C38" w:rsidP="00A26C38">
      <w:pPr>
        <w:rPr>
          <w:lang w:val="en-IN"/>
        </w:rPr>
      </w:pPr>
      <w:r w:rsidRPr="00A26C38">
        <w:rPr>
          <w:b/>
          <w:bCs/>
          <w:lang w:val="en-IN"/>
        </w:rPr>
        <w:t>3.2 Solution Requirements</w:t>
      </w:r>
      <w:r w:rsidRPr="00A26C38">
        <w:rPr>
          <w:lang w:val="en-IN"/>
        </w:rPr>
        <w:t xml:space="preserve"> </w:t>
      </w:r>
    </w:p>
    <w:p w14:paraId="3758244D" w14:textId="77777777" w:rsidR="00A26C38" w:rsidRPr="00A26C38" w:rsidRDefault="00A26C38" w:rsidP="00A26C38">
      <w:pPr>
        <w:rPr>
          <w:lang w:val="en-IN"/>
        </w:rPr>
      </w:pPr>
      <w:r w:rsidRPr="00A26C38">
        <w:rPr>
          <w:b/>
          <w:bCs/>
          <w:lang w:val="en-IN"/>
        </w:rPr>
        <w:t>Functional Requirements:</w:t>
      </w:r>
      <w:r w:rsidRPr="00A26C38">
        <w:rPr>
          <w:lang w:val="en-IN"/>
        </w:rPr>
        <w:t xml:space="preserve"> </w:t>
      </w:r>
    </w:p>
    <w:p w14:paraId="4B7577BD" w14:textId="77777777" w:rsidR="00A26C38" w:rsidRPr="00A26C38" w:rsidRDefault="00A26C38" w:rsidP="00A26C38">
      <w:pPr>
        <w:numPr>
          <w:ilvl w:val="0"/>
          <w:numId w:val="22"/>
        </w:numPr>
        <w:rPr>
          <w:lang w:val="en-IN"/>
        </w:rPr>
      </w:pPr>
      <w:r w:rsidRPr="00A26C38">
        <w:rPr>
          <w:b/>
          <w:bCs/>
          <w:lang w:val="en-IN"/>
        </w:rPr>
        <w:t>FR-1 (Data Integration):</w:t>
      </w:r>
      <w:r w:rsidRPr="00A26C38">
        <w:rPr>
          <w:lang w:val="en-IN"/>
        </w:rPr>
        <w:t xml:space="preserve"> Successful migration of 16,599 records into a relational database.</w:t>
      </w:r>
    </w:p>
    <w:p w14:paraId="747F585C" w14:textId="77777777" w:rsidR="00A26C38" w:rsidRPr="00A26C38" w:rsidRDefault="00A26C38" w:rsidP="00A26C38">
      <w:pPr>
        <w:numPr>
          <w:ilvl w:val="0"/>
          <w:numId w:val="22"/>
        </w:numPr>
        <w:rPr>
          <w:lang w:val="en-IN"/>
        </w:rPr>
      </w:pPr>
      <w:r w:rsidRPr="00A26C38">
        <w:rPr>
          <w:b/>
          <w:bCs/>
          <w:lang w:val="en-IN"/>
        </w:rPr>
        <w:lastRenderedPageBreak/>
        <w:t>FR-2 (Visualization):</w:t>
      </w:r>
      <w:r w:rsidRPr="00A26C38">
        <w:rPr>
          <w:lang w:val="en-IN"/>
        </w:rPr>
        <w:t xml:space="preserve"> Creation of a National Choropleth Map and Dual-Axis line charts.</w:t>
      </w:r>
    </w:p>
    <w:p w14:paraId="546DC54B" w14:textId="77777777" w:rsidR="00A26C38" w:rsidRPr="00A26C38" w:rsidRDefault="00A26C38" w:rsidP="00A26C38">
      <w:pPr>
        <w:numPr>
          <w:ilvl w:val="0"/>
          <w:numId w:val="22"/>
        </w:numPr>
        <w:rPr>
          <w:lang w:val="en-IN"/>
        </w:rPr>
      </w:pPr>
      <w:r w:rsidRPr="00A26C38">
        <w:rPr>
          <w:b/>
          <w:bCs/>
          <w:lang w:val="en-IN"/>
        </w:rPr>
        <w:t>FR-3 (Filtering):</w:t>
      </w:r>
      <w:r w:rsidRPr="00A26C38">
        <w:rPr>
          <w:lang w:val="en-IN"/>
        </w:rPr>
        <w:t xml:space="preserve"> Dynamic context filters for Regions, States, and Date Ranges.</w:t>
      </w:r>
    </w:p>
    <w:p w14:paraId="1236C277" w14:textId="77777777" w:rsidR="00A26C38" w:rsidRPr="00A26C38" w:rsidRDefault="00A26C38" w:rsidP="00A26C38">
      <w:pPr>
        <w:rPr>
          <w:lang w:val="en-IN"/>
        </w:rPr>
      </w:pPr>
      <w:r w:rsidRPr="00A26C38">
        <w:rPr>
          <w:b/>
          <w:bCs/>
          <w:lang w:val="en-IN"/>
        </w:rPr>
        <w:t>Non-Functional Requirements:</w:t>
      </w:r>
      <w:r w:rsidRPr="00A26C38">
        <w:rPr>
          <w:lang w:val="en-IN"/>
        </w:rPr>
        <w:t xml:space="preserve"> </w:t>
      </w:r>
    </w:p>
    <w:p w14:paraId="59CEF824" w14:textId="77777777" w:rsidR="00A26C38" w:rsidRPr="00A26C38" w:rsidRDefault="00A26C38" w:rsidP="00A26C38">
      <w:pPr>
        <w:numPr>
          <w:ilvl w:val="0"/>
          <w:numId w:val="23"/>
        </w:numPr>
        <w:rPr>
          <w:lang w:val="en-IN"/>
        </w:rPr>
      </w:pPr>
      <w:r w:rsidRPr="00A26C38">
        <w:rPr>
          <w:b/>
          <w:bCs/>
          <w:lang w:val="en-IN"/>
        </w:rPr>
        <w:t>NFR-1 (Usability):</w:t>
      </w:r>
      <w:r w:rsidRPr="00A26C38">
        <w:rPr>
          <w:lang w:val="en-IN"/>
        </w:rPr>
        <w:t xml:space="preserve"> Intuitive design with clear tooltips explaining Mega Units (MU). </w:t>
      </w:r>
    </w:p>
    <w:p w14:paraId="74125DA8" w14:textId="77777777" w:rsidR="00A26C38" w:rsidRPr="00A26C38" w:rsidRDefault="00A26C38" w:rsidP="00A26C38">
      <w:pPr>
        <w:numPr>
          <w:ilvl w:val="0"/>
          <w:numId w:val="23"/>
        </w:numPr>
        <w:rPr>
          <w:lang w:val="en-IN"/>
        </w:rPr>
      </w:pPr>
      <w:r w:rsidRPr="00A26C38">
        <w:rPr>
          <w:b/>
          <w:bCs/>
          <w:lang w:val="en-IN"/>
        </w:rPr>
        <w:t>NFR-2 (Performance):</w:t>
      </w:r>
      <w:r w:rsidRPr="00A26C38">
        <w:rPr>
          <w:lang w:val="en-IN"/>
        </w:rPr>
        <w:t xml:space="preserve"> Dashboard must render and respond to filters in under 2 seconds. </w:t>
      </w:r>
    </w:p>
    <w:p w14:paraId="7F9FFB66" w14:textId="77777777" w:rsidR="00A26C38" w:rsidRPr="00A26C38" w:rsidRDefault="00A26C38" w:rsidP="00A26C38">
      <w:pPr>
        <w:numPr>
          <w:ilvl w:val="0"/>
          <w:numId w:val="23"/>
        </w:numPr>
        <w:rPr>
          <w:lang w:val="en-IN"/>
        </w:rPr>
      </w:pPr>
      <w:r w:rsidRPr="00A26C38">
        <w:rPr>
          <w:b/>
          <w:bCs/>
          <w:lang w:val="en-IN"/>
        </w:rPr>
        <w:t>NFR-3 (Availability):</w:t>
      </w:r>
      <w:r w:rsidRPr="00A26C38">
        <w:rPr>
          <w:lang w:val="en-IN"/>
        </w:rPr>
        <w:t xml:space="preserve"> Accessible 24/7 via any standard web browser. </w:t>
      </w:r>
    </w:p>
    <w:p w14:paraId="377C848C" w14:textId="77777777" w:rsidR="00A26C38" w:rsidRPr="00A26C38" w:rsidRDefault="00A26C38" w:rsidP="00A26C38">
      <w:pPr>
        <w:rPr>
          <w:lang w:val="en-IN"/>
        </w:rPr>
      </w:pPr>
      <w:r w:rsidRPr="00A26C38">
        <w:rPr>
          <w:b/>
          <w:bCs/>
          <w:lang w:val="en-IN"/>
        </w:rPr>
        <w:t>3.3 Data Flow Diagram (DFD)</w:t>
      </w:r>
      <w:r w:rsidRPr="00A26C38">
        <w:rPr>
          <w:lang w:val="en-IN"/>
        </w:rPr>
        <w:t xml:space="preserve"> </w:t>
      </w:r>
    </w:p>
    <w:p w14:paraId="3EF5B884" w14:textId="77777777" w:rsidR="00A26C38" w:rsidRPr="00A26C38" w:rsidRDefault="00A26C38" w:rsidP="00A26C38">
      <w:pPr>
        <w:rPr>
          <w:lang w:val="en-IN"/>
        </w:rPr>
      </w:pPr>
      <w:r w:rsidRPr="00A26C38">
        <w:rPr>
          <w:lang w:val="en-IN"/>
        </w:rPr>
        <w:t xml:space="preserve">A Data Flow Diagram (DFD) is a traditional visual representation of the information flows within a system. It shows how data enters and leaves the system, what changes the information, and where data is stored. </w:t>
      </w:r>
    </w:p>
    <w:p w14:paraId="73B468A1" w14:textId="77777777" w:rsidR="00A26C38" w:rsidRPr="00A26C38" w:rsidRDefault="00A26C38" w:rsidP="00A26C38">
      <w:pPr>
        <w:numPr>
          <w:ilvl w:val="0"/>
          <w:numId w:val="24"/>
        </w:numPr>
        <w:rPr>
          <w:lang w:val="en-IN"/>
        </w:rPr>
      </w:pPr>
      <w:r w:rsidRPr="00A26C38">
        <w:rPr>
          <w:b/>
          <w:bCs/>
          <w:lang w:val="en-IN"/>
        </w:rPr>
        <w:t>Level 0 (Context):</w:t>
      </w:r>
      <w:r w:rsidRPr="00A26C38">
        <w:rPr>
          <w:lang w:val="en-IN"/>
        </w:rPr>
        <w:t xml:space="preserve"> Raw CSV data enters the system $\</w:t>
      </w:r>
      <w:proofErr w:type="spellStart"/>
      <w:r w:rsidRPr="00A26C38">
        <w:rPr>
          <w:lang w:val="en-IN"/>
        </w:rPr>
        <w:t>rightarrow</w:t>
      </w:r>
      <w:proofErr w:type="spellEnd"/>
      <w:r w:rsidRPr="00A26C38">
        <w:rPr>
          <w:lang w:val="en-IN"/>
        </w:rPr>
        <w:t>$ Processed by the Analytics Portal $\</w:t>
      </w:r>
      <w:proofErr w:type="spellStart"/>
      <w:r w:rsidRPr="00A26C38">
        <w:rPr>
          <w:lang w:val="en-IN"/>
        </w:rPr>
        <w:t>rightarrow</w:t>
      </w:r>
      <w:proofErr w:type="spellEnd"/>
      <w:r w:rsidRPr="00A26C38">
        <w:rPr>
          <w:lang w:val="en-IN"/>
        </w:rPr>
        <w:t>$ Output delivered as Interactive Visuals to the Analyst.</w:t>
      </w:r>
    </w:p>
    <w:p w14:paraId="6B1EF008" w14:textId="77777777" w:rsidR="00A26C38" w:rsidRPr="00A26C38" w:rsidRDefault="00A26C38" w:rsidP="00A26C38">
      <w:pPr>
        <w:numPr>
          <w:ilvl w:val="0"/>
          <w:numId w:val="24"/>
        </w:numPr>
        <w:rPr>
          <w:lang w:val="en-IN"/>
        </w:rPr>
      </w:pPr>
      <w:r w:rsidRPr="00A26C38">
        <w:rPr>
          <w:b/>
          <w:bCs/>
          <w:lang w:val="en-IN"/>
        </w:rPr>
        <w:t>Level 1 (Detailed):</w:t>
      </w:r>
      <w:r w:rsidRPr="00A26C38">
        <w:rPr>
          <w:lang w:val="en-IN"/>
        </w:rPr>
        <w:t xml:space="preserve"> Raw CSV $\</w:t>
      </w:r>
      <w:proofErr w:type="spellStart"/>
      <w:r w:rsidRPr="00A26C38">
        <w:rPr>
          <w:lang w:val="en-IN"/>
        </w:rPr>
        <w:t>rightarrow</w:t>
      </w:r>
      <w:proofErr w:type="spellEnd"/>
      <w:r w:rsidRPr="00A26C38">
        <w:rPr>
          <w:lang w:val="en-IN"/>
        </w:rPr>
        <w:t>$ Cleaned by Python $\</w:t>
      </w:r>
      <w:proofErr w:type="spellStart"/>
      <w:r w:rsidRPr="00A26C38">
        <w:rPr>
          <w:lang w:val="en-IN"/>
        </w:rPr>
        <w:t>rightarrow</w:t>
      </w:r>
      <w:proofErr w:type="spellEnd"/>
      <w:r w:rsidRPr="00A26C38">
        <w:rPr>
          <w:lang w:val="en-IN"/>
        </w:rPr>
        <w:t>$ Stored in SQL DB $\</w:t>
      </w:r>
      <w:proofErr w:type="spellStart"/>
      <w:r w:rsidRPr="00A26C38">
        <w:rPr>
          <w:lang w:val="en-IN"/>
        </w:rPr>
        <w:t>rightarrow</w:t>
      </w:r>
      <w:proofErr w:type="spellEnd"/>
      <w:r w:rsidRPr="00A26C38">
        <w:rPr>
          <w:lang w:val="en-IN"/>
        </w:rPr>
        <w:t>$ Queried by Tableau $\</w:t>
      </w:r>
      <w:proofErr w:type="spellStart"/>
      <w:r w:rsidRPr="00A26C38">
        <w:rPr>
          <w:lang w:val="en-IN"/>
        </w:rPr>
        <w:t>rightarrow</w:t>
      </w:r>
      <w:proofErr w:type="spellEnd"/>
      <w:r w:rsidRPr="00A26C38">
        <w:rPr>
          <w:lang w:val="en-IN"/>
        </w:rPr>
        <w:t>$ Hosted by Flask.</w:t>
      </w:r>
    </w:p>
    <w:p w14:paraId="1CEB5360" w14:textId="77777777" w:rsidR="00A26C38" w:rsidRPr="00A26C38" w:rsidRDefault="00A26C38" w:rsidP="00A26C38">
      <w:pPr>
        <w:rPr>
          <w:lang w:val="en-IN"/>
        </w:rPr>
      </w:pPr>
      <w:r w:rsidRPr="00A26C38">
        <w:rPr>
          <w:b/>
          <w:bCs/>
          <w:lang w:val="en-IN"/>
        </w:rPr>
        <w:t>3.4 Technology Stack</w:t>
      </w:r>
      <w:r w:rsidRPr="00A26C38">
        <w:rPr>
          <w:lang w:val="en-IN"/>
        </w:rPr>
        <w:t xml:space="preserve"> </w:t>
      </w:r>
    </w:p>
    <w:p w14:paraId="0AEA5615" w14:textId="77777777" w:rsidR="00A26C38" w:rsidRPr="00A26C38" w:rsidRDefault="00A26C38" w:rsidP="00A26C38">
      <w:pPr>
        <w:rPr>
          <w:lang w:val="en-IN"/>
        </w:rPr>
      </w:pPr>
      <w:r w:rsidRPr="00A26C38">
        <w:rPr>
          <w:lang w:val="en-IN"/>
        </w:rPr>
        <w:t xml:space="preserve">The Deliverable shall include the architectural diagram and the information as per the tables.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4423"/>
        <w:gridCol w:w="2323"/>
      </w:tblGrid>
      <w:tr w:rsidR="00A26C38" w:rsidRPr="00A26C38" w14:paraId="1BD53A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F50CB0" w14:textId="77777777" w:rsidR="00A26C38" w:rsidRPr="00A26C38" w:rsidRDefault="00A26C38" w:rsidP="00A26C38">
            <w:pPr>
              <w:rPr>
                <w:lang w:val="en-IN"/>
              </w:rPr>
            </w:pPr>
            <w:r w:rsidRPr="00A26C38">
              <w:rPr>
                <w:b/>
                <w:bCs/>
                <w:lang w:val="en-IN"/>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4AA76" w14:textId="77777777" w:rsidR="00A26C38" w:rsidRPr="00A26C38" w:rsidRDefault="00A26C38" w:rsidP="00A26C38">
            <w:pPr>
              <w:rPr>
                <w:lang w:val="en-IN"/>
              </w:rPr>
            </w:pPr>
            <w:r w:rsidRPr="00A26C38">
              <w:rPr>
                <w:b/>
                <w:bCs/>
                <w:lang w:val="en-IN"/>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3C2146" w14:textId="77777777" w:rsidR="00A26C38" w:rsidRPr="00A26C38" w:rsidRDefault="00A26C38" w:rsidP="00A26C38">
            <w:pPr>
              <w:rPr>
                <w:lang w:val="en-IN"/>
              </w:rPr>
            </w:pPr>
            <w:r w:rsidRPr="00A26C38">
              <w:rPr>
                <w:b/>
                <w:bCs/>
                <w:lang w:val="en-IN"/>
              </w:rPr>
              <w:t>Technology</w:t>
            </w:r>
          </w:p>
        </w:tc>
      </w:tr>
      <w:tr w:rsidR="00A26C38" w:rsidRPr="00A26C38" w14:paraId="112983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431873" w14:textId="77777777" w:rsidR="00A26C38" w:rsidRPr="00A26C38" w:rsidRDefault="00A26C38" w:rsidP="00A26C38">
            <w:pPr>
              <w:rPr>
                <w:lang w:val="en-IN"/>
              </w:rPr>
            </w:pPr>
            <w:r w:rsidRPr="00A26C38">
              <w:rPr>
                <w:b/>
                <w:bCs/>
                <w:lang w:val="en-IN"/>
              </w:rPr>
              <w:t>User Interface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DD901" w14:textId="77777777" w:rsidR="00A26C38" w:rsidRPr="00A26C38" w:rsidRDefault="00A26C38" w:rsidP="00A26C38">
            <w:pPr>
              <w:rPr>
                <w:lang w:val="en-IN"/>
              </w:rPr>
            </w:pPr>
            <w:r w:rsidRPr="00A26C38">
              <w:rPr>
                <w:lang w:val="en-IN"/>
              </w:rPr>
              <w:t xml:space="preserve">How user interacts with the application. </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AE469" w14:textId="77777777" w:rsidR="00A26C38" w:rsidRPr="00A26C38" w:rsidRDefault="00A26C38" w:rsidP="00A26C38">
            <w:pPr>
              <w:rPr>
                <w:lang w:val="en-IN"/>
              </w:rPr>
            </w:pPr>
            <w:r w:rsidRPr="00A26C38">
              <w:rPr>
                <w:lang w:val="en-IN"/>
              </w:rPr>
              <w:t>HTML5, CSS3, Bootstrap 5</w:t>
            </w:r>
          </w:p>
        </w:tc>
      </w:tr>
      <w:tr w:rsidR="00A26C38" w:rsidRPr="00A26C38" w14:paraId="6AA49F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9F4E83" w14:textId="77777777" w:rsidR="00A26C38" w:rsidRPr="00A26C38" w:rsidRDefault="00A26C38" w:rsidP="00A26C38">
            <w:pPr>
              <w:rPr>
                <w:lang w:val="en-IN"/>
              </w:rPr>
            </w:pPr>
            <w:r w:rsidRPr="00A26C38">
              <w:rPr>
                <w:b/>
                <w:bCs/>
                <w:lang w:val="en-IN"/>
              </w:rPr>
              <w:t>Application Logic-1</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39EC6" w14:textId="77777777" w:rsidR="00A26C38" w:rsidRPr="00A26C38" w:rsidRDefault="00A26C38" w:rsidP="00A26C38">
            <w:pPr>
              <w:rPr>
                <w:lang w:val="en-IN"/>
              </w:rPr>
            </w:pPr>
            <w:r w:rsidRPr="00A26C38">
              <w:rPr>
                <w:lang w:val="en-IN"/>
              </w:rPr>
              <w:t xml:space="preserve">Logic for a process in the application (Data Preprocessing). </w:t>
            </w:r>
          </w:p>
        </w:tc>
        <w:tc>
          <w:tcPr>
            <w:tcW w:w="0" w:type="auto"/>
            <w:tcBorders>
              <w:top w:val="single" w:sz="6" w:space="0" w:color="auto"/>
              <w:left w:val="single" w:sz="6" w:space="0" w:color="auto"/>
              <w:bottom w:val="single" w:sz="6" w:space="0" w:color="auto"/>
              <w:right w:val="single" w:sz="6" w:space="0" w:color="auto"/>
            </w:tcBorders>
            <w:vAlign w:val="center"/>
            <w:hideMark/>
          </w:tcPr>
          <w:p w14:paraId="0C3F1210" w14:textId="77777777" w:rsidR="00A26C38" w:rsidRPr="00A26C38" w:rsidRDefault="00A26C38" w:rsidP="00A26C38">
            <w:pPr>
              <w:rPr>
                <w:lang w:val="en-IN"/>
              </w:rPr>
            </w:pPr>
            <w:r w:rsidRPr="00A26C38">
              <w:rPr>
                <w:lang w:val="en-IN"/>
              </w:rPr>
              <w:t>Python (Pandas/NumPy)</w:t>
            </w:r>
          </w:p>
        </w:tc>
      </w:tr>
      <w:tr w:rsidR="00A26C38" w:rsidRPr="00A26C38" w14:paraId="2E8802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8F25C3" w14:textId="77777777" w:rsidR="00A26C38" w:rsidRPr="00A26C38" w:rsidRDefault="00A26C38" w:rsidP="00A26C38">
            <w:pPr>
              <w:rPr>
                <w:lang w:val="en-IN"/>
              </w:rPr>
            </w:pPr>
            <w:r w:rsidRPr="00A26C38">
              <w:rPr>
                <w:b/>
                <w:bCs/>
                <w:lang w:val="en-IN"/>
              </w:rPr>
              <w:t>Application Logic-2</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88939" w14:textId="77777777" w:rsidR="00A26C38" w:rsidRPr="00A26C38" w:rsidRDefault="00A26C38" w:rsidP="00A26C38">
            <w:pPr>
              <w:rPr>
                <w:lang w:val="en-IN"/>
              </w:rPr>
            </w:pPr>
            <w:r w:rsidRPr="00A26C38">
              <w:rPr>
                <w:lang w:val="en-IN"/>
              </w:rPr>
              <w:t xml:space="preserve">Logic for a process in the application (Web Server). </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5324F" w14:textId="77777777" w:rsidR="00A26C38" w:rsidRPr="00A26C38" w:rsidRDefault="00A26C38" w:rsidP="00A26C38">
            <w:pPr>
              <w:rPr>
                <w:lang w:val="en-IN"/>
              </w:rPr>
            </w:pPr>
            <w:r w:rsidRPr="00A26C38">
              <w:rPr>
                <w:lang w:val="en-IN"/>
              </w:rPr>
              <w:t>Flask Framework</w:t>
            </w:r>
          </w:p>
        </w:tc>
      </w:tr>
      <w:tr w:rsidR="00A26C38" w:rsidRPr="00A26C38" w14:paraId="15F71F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D0ED14" w14:textId="77777777" w:rsidR="00A26C38" w:rsidRPr="00A26C38" w:rsidRDefault="00A26C38" w:rsidP="00A26C38">
            <w:pPr>
              <w:rPr>
                <w:lang w:val="en-IN"/>
              </w:rPr>
            </w:pPr>
            <w:r w:rsidRPr="00A26C38">
              <w:rPr>
                <w:b/>
                <w:bCs/>
                <w:lang w:val="en-IN"/>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3F2EF" w14:textId="77777777" w:rsidR="00A26C38" w:rsidRPr="00A26C38" w:rsidRDefault="00A26C38" w:rsidP="00A26C38">
            <w:pPr>
              <w:rPr>
                <w:lang w:val="en-IN"/>
              </w:rPr>
            </w:pPr>
            <w:r w:rsidRPr="00A26C38">
              <w:rPr>
                <w:lang w:val="en-IN"/>
              </w:rPr>
              <w:t xml:space="preserve">Relational storage for high-speed querying. </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B660F" w14:textId="77777777" w:rsidR="00A26C38" w:rsidRPr="00A26C38" w:rsidRDefault="00A26C38" w:rsidP="00A26C38">
            <w:pPr>
              <w:rPr>
                <w:lang w:val="en-IN"/>
              </w:rPr>
            </w:pPr>
            <w:r w:rsidRPr="00A26C38">
              <w:rPr>
                <w:lang w:val="en-IN"/>
              </w:rPr>
              <w:t>PostgreSQL</w:t>
            </w:r>
          </w:p>
        </w:tc>
      </w:tr>
      <w:tr w:rsidR="00A26C38" w:rsidRPr="00A26C38" w14:paraId="6DF6DE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8E805C" w14:textId="77777777" w:rsidR="00A26C38" w:rsidRPr="00A26C38" w:rsidRDefault="00A26C38" w:rsidP="00A26C38">
            <w:pPr>
              <w:rPr>
                <w:lang w:val="en-IN"/>
              </w:rPr>
            </w:pPr>
            <w:r w:rsidRPr="00A26C38">
              <w:rPr>
                <w:b/>
                <w:bCs/>
                <w:lang w:val="en-IN"/>
              </w:rPr>
              <w:t xml:space="preserve">Data </w:t>
            </w:r>
            <w:r w:rsidRPr="00A26C38">
              <w:rPr>
                <w:b/>
                <w:bCs/>
                <w:lang w:val="en-IN"/>
              </w:rPr>
              <w:lastRenderedPageBreak/>
              <w:t>Visualization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F14CD" w14:textId="77777777" w:rsidR="00A26C38" w:rsidRPr="00A26C38" w:rsidRDefault="00A26C38" w:rsidP="00A26C38">
            <w:pPr>
              <w:rPr>
                <w:lang w:val="en-IN"/>
              </w:rPr>
            </w:pPr>
            <w:r w:rsidRPr="00A26C38">
              <w:rPr>
                <w:lang w:val="en-IN"/>
              </w:rPr>
              <w:lastRenderedPageBreak/>
              <w:t>Business Intelligence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DCBF8" w14:textId="77777777" w:rsidR="00A26C38" w:rsidRPr="00A26C38" w:rsidRDefault="00A26C38" w:rsidP="00A26C38">
            <w:pPr>
              <w:rPr>
                <w:lang w:val="en-IN"/>
              </w:rPr>
            </w:pPr>
            <w:r w:rsidRPr="00A26C38">
              <w:rPr>
                <w:lang w:val="en-IN"/>
              </w:rPr>
              <w:t xml:space="preserve">Tableau Public / </w:t>
            </w:r>
            <w:r w:rsidRPr="00A26C38">
              <w:rPr>
                <w:lang w:val="en-IN"/>
              </w:rPr>
              <w:lastRenderedPageBreak/>
              <w:t>Desktop</w:t>
            </w:r>
          </w:p>
        </w:tc>
      </w:tr>
    </w:tbl>
    <w:p w14:paraId="32C5CCC7" w14:textId="77777777" w:rsidR="00A26C38" w:rsidRPr="00A26C38" w:rsidRDefault="00A26C38" w:rsidP="00A26C38">
      <w:pPr>
        <w:rPr>
          <w:lang w:val="en-IN"/>
        </w:rPr>
      </w:pPr>
      <w:r w:rsidRPr="00A26C38">
        <w:rPr>
          <w:lang w:val="en-IN"/>
        </w:rPr>
        <w:lastRenderedPageBreak/>
        <w:pict w14:anchorId="1B00AF22">
          <v:rect id="_x0000_i1075" style="width:0;height:1.5pt" o:hralign="center" o:hrstd="t" o:hr="t" fillcolor="#a0a0a0" stroked="f"/>
        </w:pict>
      </w:r>
    </w:p>
    <w:p w14:paraId="64493CF5" w14:textId="112C197E" w:rsidR="00A26C38" w:rsidRPr="00A26C38" w:rsidRDefault="00A26C38" w:rsidP="00A26C38">
      <w:pPr>
        <w:rPr>
          <w:rFonts w:asciiTheme="majorHAnsi" w:eastAsiaTheme="majorEastAsia" w:hAnsiTheme="majorHAnsi" w:cstheme="majorBidi"/>
          <w:color w:val="17365D" w:themeColor="text2" w:themeShade="BF"/>
          <w:spacing w:val="5"/>
          <w:kern w:val="28"/>
          <w:sz w:val="28"/>
          <w:szCs w:val="28"/>
        </w:rPr>
      </w:pPr>
      <w:r w:rsidRPr="00A26C38">
        <w:rPr>
          <w:rFonts w:asciiTheme="majorHAnsi" w:eastAsiaTheme="majorEastAsia" w:hAnsiTheme="majorHAnsi" w:cstheme="majorBidi"/>
          <w:color w:val="17365D" w:themeColor="text2" w:themeShade="BF"/>
          <w:spacing w:val="5"/>
          <w:kern w:val="28"/>
          <w:sz w:val="52"/>
          <w:szCs w:val="52"/>
        </w:rPr>
        <w:t>4</w:t>
      </w:r>
      <w:r w:rsidRPr="00A26C38">
        <w:rPr>
          <w:rFonts w:asciiTheme="majorHAnsi" w:eastAsiaTheme="majorEastAsia" w:hAnsiTheme="majorHAnsi" w:cstheme="majorBidi"/>
          <w:color w:val="17365D" w:themeColor="text2" w:themeShade="BF"/>
          <w:spacing w:val="5"/>
          <w:kern w:val="28"/>
          <w:sz w:val="28"/>
          <w:szCs w:val="28"/>
        </w:rPr>
        <w:t xml:space="preserve">. PROJECT DESIGN </w:t>
      </w:r>
    </w:p>
    <w:p w14:paraId="68B475DE" w14:textId="77777777" w:rsidR="00A26C38" w:rsidRPr="00A26C38" w:rsidRDefault="00A26C38" w:rsidP="00A26C38">
      <w:pPr>
        <w:rPr>
          <w:lang w:val="en-IN"/>
        </w:rPr>
      </w:pPr>
      <w:r w:rsidRPr="00A26C38">
        <w:rPr>
          <w:b/>
          <w:bCs/>
          <w:lang w:val="en-IN"/>
        </w:rPr>
        <w:t>4.1 Proposed Solution &amp; Architecture</w:t>
      </w:r>
      <w:r w:rsidRPr="00A26C38">
        <w:rPr>
          <w:lang w:val="en-IN"/>
        </w:rPr>
        <w:t xml:space="preserve"> </w:t>
      </w:r>
    </w:p>
    <w:p w14:paraId="6E1AB0F1" w14:textId="77777777" w:rsidR="00A26C38" w:rsidRPr="00A26C38" w:rsidRDefault="00A26C38" w:rsidP="00A26C38">
      <w:pPr>
        <w:rPr>
          <w:lang w:val="en-IN"/>
        </w:rPr>
      </w:pPr>
      <w:r w:rsidRPr="00A26C38">
        <w:rPr>
          <w:lang w:val="en-IN"/>
        </w:rPr>
        <w:t>The system utilizes a 3-tier architecture:</w:t>
      </w:r>
    </w:p>
    <w:p w14:paraId="110311F4" w14:textId="77777777" w:rsidR="00A26C38" w:rsidRPr="00A26C38" w:rsidRDefault="00A26C38" w:rsidP="00A26C38">
      <w:pPr>
        <w:numPr>
          <w:ilvl w:val="0"/>
          <w:numId w:val="25"/>
        </w:numPr>
        <w:rPr>
          <w:lang w:val="en-IN"/>
        </w:rPr>
      </w:pPr>
      <w:r w:rsidRPr="00A26C38">
        <w:rPr>
          <w:b/>
          <w:bCs/>
          <w:lang w:val="en-IN"/>
        </w:rPr>
        <w:t>Data Layer:</w:t>
      </w:r>
      <w:r w:rsidRPr="00A26C38">
        <w:rPr>
          <w:lang w:val="en-IN"/>
        </w:rPr>
        <w:t xml:space="preserve"> PostgreSQL serves as the primary data warehouse for the 16k+ records.</w:t>
      </w:r>
    </w:p>
    <w:p w14:paraId="3DD46F9E" w14:textId="77777777" w:rsidR="00A26C38" w:rsidRPr="00A26C38" w:rsidRDefault="00A26C38" w:rsidP="00A26C38">
      <w:pPr>
        <w:numPr>
          <w:ilvl w:val="0"/>
          <w:numId w:val="25"/>
        </w:numPr>
        <w:rPr>
          <w:lang w:val="en-IN"/>
        </w:rPr>
      </w:pPr>
      <w:r w:rsidRPr="00A26C38">
        <w:rPr>
          <w:b/>
          <w:bCs/>
          <w:lang w:val="en-IN"/>
        </w:rPr>
        <w:t>Logic/Processing Layer:</w:t>
      </w:r>
      <w:r w:rsidRPr="00A26C38">
        <w:rPr>
          <w:lang w:val="en-IN"/>
        </w:rPr>
        <w:t xml:space="preserve"> Python handles data transformation, and Flask handles web routing.</w:t>
      </w:r>
    </w:p>
    <w:p w14:paraId="7A5FC410" w14:textId="5E84A3F7" w:rsidR="00A26C38" w:rsidRPr="00A26C38" w:rsidRDefault="00A26C38" w:rsidP="00A26C38">
      <w:pPr>
        <w:numPr>
          <w:ilvl w:val="0"/>
          <w:numId w:val="25"/>
        </w:numPr>
        <w:rPr>
          <w:lang w:val="en-IN"/>
        </w:rPr>
      </w:pPr>
      <w:r w:rsidRPr="00A26C38">
        <w:rPr>
          <w:b/>
          <w:bCs/>
          <w:lang w:val="en-IN"/>
        </w:rPr>
        <w:t>Presentation Layer:</w:t>
      </w:r>
      <w:r w:rsidRPr="00A26C38">
        <w:rPr>
          <w:lang w:val="en-IN"/>
        </w:rPr>
        <w:t xml:space="preserve"> Tableau renders complex geographical and time-series data into an interactive </w:t>
      </w:r>
      <w:proofErr w:type="spellStart"/>
      <w:r w:rsidRPr="00A26C38">
        <w:rPr>
          <w:lang w:val="en-IN"/>
        </w:rPr>
        <w:t>iframe</w:t>
      </w:r>
      <w:proofErr w:type="spellEnd"/>
      <w:r w:rsidRPr="00A26C38">
        <w:rPr>
          <w:lang w:val="en-IN"/>
        </w:rPr>
        <w:t>.</w:t>
      </w:r>
    </w:p>
    <w:p w14:paraId="17063D9E" w14:textId="77777777" w:rsidR="00A26C38" w:rsidRPr="00A26C38" w:rsidRDefault="00A26C38" w:rsidP="00A26C38">
      <w:pPr>
        <w:rPr>
          <w:rFonts w:asciiTheme="majorHAnsi" w:eastAsiaTheme="majorEastAsia" w:hAnsiTheme="majorHAnsi" w:cstheme="majorBidi"/>
          <w:color w:val="17365D" w:themeColor="text2" w:themeShade="BF"/>
          <w:spacing w:val="5"/>
          <w:kern w:val="28"/>
          <w:sz w:val="28"/>
          <w:szCs w:val="28"/>
        </w:rPr>
      </w:pPr>
      <w:r w:rsidRPr="00A26C38">
        <w:rPr>
          <w:rFonts w:asciiTheme="majorHAnsi" w:eastAsiaTheme="majorEastAsia" w:hAnsiTheme="majorHAnsi" w:cstheme="majorBidi"/>
          <w:color w:val="17365D" w:themeColor="text2" w:themeShade="BF"/>
          <w:spacing w:val="5"/>
          <w:kern w:val="28"/>
          <w:sz w:val="28"/>
          <w:szCs w:val="28"/>
        </w:rPr>
        <w:pict w14:anchorId="044B7D8D">
          <v:rect id="_x0000_i1076" style="width:0;height:1.5pt" o:hralign="center" o:hrstd="t" o:hr="t" fillcolor="#a0a0a0" stroked="f"/>
        </w:pict>
      </w:r>
    </w:p>
    <w:p w14:paraId="266B30B0" w14:textId="37A46F10" w:rsidR="00A26C38" w:rsidRPr="00A26C38" w:rsidRDefault="00A26C38" w:rsidP="00A26C38">
      <w:pPr>
        <w:rPr>
          <w:rFonts w:asciiTheme="majorHAnsi" w:eastAsiaTheme="majorEastAsia" w:hAnsiTheme="majorHAnsi" w:cstheme="majorBidi"/>
          <w:color w:val="17365D" w:themeColor="text2" w:themeShade="BF"/>
          <w:spacing w:val="5"/>
          <w:kern w:val="28"/>
          <w:sz w:val="28"/>
          <w:szCs w:val="28"/>
        </w:rPr>
      </w:pPr>
      <w:r w:rsidRPr="00A26C38">
        <w:rPr>
          <w:rFonts w:asciiTheme="majorHAnsi" w:eastAsiaTheme="majorEastAsia" w:hAnsiTheme="majorHAnsi" w:cstheme="majorBidi"/>
          <w:color w:val="17365D" w:themeColor="text2" w:themeShade="BF"/>
          <w:spacing w:val="5"/>
          <w:kern w:val="28"/>
          <w:sz w:val="52"/>
          <w:szCs w:val="52"/>
        </w:rPr>
        <w:t>5</w:t>
      </w:r>
      <w:r w:rsidRPr="00A26C38">
        <w:rPr>
          <w:rFonts w:asciiTheme="majorHAnsi" w:eastAsiaTheme="majorEastAsia" w:hAnsiTheme="majorHAnsi" w:cstheme="majorBidi"/>
          <w:color w:val="17365D" w:themeColor="text2" w:themeShade="BF"/>
          <w:spacing w:val="5"/>
          <w:kern w:val="28"/>
          <w:sz w:val="28"/>
          <w:szCs w:val="28"/>
        </w:rPr>
        <w:t>. PROJECT PLANNING &amp; SCHEDULING</w:t>
      </w:r>
    </w:p>
    <w:p w14:paraId="7937A581" w14:textId="77777777" w:rsidR="00A26C38" w:rsidRPr="00A26C38" w:rsidRDefault="00A26C38" w:rsidP="00A26C38">
      <w:r w:rsidRPr="00A26C38">
        <w:t>Project stages:</w:t>
      </w:r>
    </w:p>
    <w:p w14:paraId="66D53056" w14:textId="77777777" w:rsidR="00A26C38" w:rsidRPr="00A26C38" w:rsidRDefault="00A26C38" w:rsidP="00A26C38">
      <w:r w:rsidRPr="00A26C38">
        <w:t>1. Data collection</w:t>
      </w:r>
    </w:p>
    <w:p w14:paraId="1BAC316E" w14:textId="77777777" w:rsidR="00A26C38" w:rsidRPr="00A26C38" w:rsidRDefault="00A26C38" w:rsidP="00A26C38">
      <w:r w:rsidRPr="00A26C38">
        <w:t>2. Data cleaning</w:t>
      </w:r>
    </w:p>
    <w:p w14:paraId="37F108CD" w14:textId="77777777" w:rsidR="00A26C38" w:rsidRPr="00A26C38" w:rsidRDefault="00A26C38" w:rsidP="00A26C38">
      <w:r w:rsidRPr="00A26C38">
        <w:t>3. Visualization creation</w:t>
      </w:r>
    </w:p>
    <w:p w14:paraId="34EB7106" w14:textId="77777777" w:rsidR="00A26C38" w:rsidRPr="00A26C38" w:rsidRDefault="00A26C38" w:rsidP="00A26C38">
      <w:r w:rsidRPr="00A26C38">
        <w:t>4. Dashboard development</w:t>
      </w:r>
    </w:p>
    <w:p w14:paraId="475BB0C5" w14:textId="77777777" w:rsidR="00A26C38" w:rsidRPr="00A26C38" w:rsidRDefault="00A26C38" w:rsidP="00A26C38">
      <w:r w:rsidRPr="00A26C38">
        <w:t>5. Storyboard creation</w:t>
      </w:r>
    </w:p>
    <w:p w14:paraId="23995B3F" w14:textId="77777777" w:rsidR="00A26C38" w:rsidRPr="00A26C38" w:rsidRDefault="00A26C38" w:rsidP="00A26C38">
      <w:r w:rsidRPr="00A26C38">
        <w:t>6. Web integration</w:t>
      </w:r>
    </w:p>
    <w:p w14:paraId="4D4E4605" w14:textId="77777777" w:rsidR="00A26C38" w:rsidRPr="00A26C38" w:rsidRDefault="00A26C38" w:rsidP="00A26C38">
      <w:r w:rsidRPr="00A26C38">
        <w:t>7. Testing and deployment</w:t>
      </w:r>
    </w:p>
    <w:p w14:paraId="25A25305" w14:textId="2C717341" w:rsidR="00A26C38" w:rsidRPr="00A26C38" w:rsidRDefault="00A26C38" w:rsidP="00A26C38">
      <w:pPr>
        <w:rPr>
          <w:lang w:val="en-IN"/>
        </w:rPr>
      </w:pPr>
      <w:r w:rsidRPr="00A26C38">
        <w:rPr>
          <w:lang w:val="en-IN"/>
        </w:rPr>
        <w:pict w14:anchorId="50FA468D">
          <v:rect id="_x0000_i1083" style="width:0;height:1.5pt" o:hralign="center" o:hrstd="t" o:hr="t" fillcolor="#a0a0a0" stroked="f"/>
        </w:pict>
      </w:r>
    </w:p>
    <w:p w14:paraId="1276E6D0" w14:textId="175F4AE6" w:rsidR="00A26C38" w:rsidRPr="00A26C38" w:rsidRDefault="00A26C38" w:rsidP="00A26C38">
      <w:pPr>
        <w:rPr>
          <w:rFonts w:asciiTheme="majorHAnsi" w:eastAsiaTheme="majorEastAsia" w:hAnsiTheme="majorHAnsi" w:cstheme="majorBidi"/>
          <w:color w:val="17365D" w:themeColor="text2" w:themeShade="BF"/>
          <w:spacing w:val="5"/>
          <w:kern w:val="28"/>
          <w:sz w:val="28"/>
          <w:szCs w:val="28"/>
        </w:rPr>
      </w:pPr>
      <w:r w:rsidRPr="00A26C38">
        <w:rPr>
          <w:rFonts w:asciiTheme="majorHAnsi" w:eastAsiaTheme="majorEastAsia" w:hAnsiTheme="majorHAnsi" w:cstheme="majorBidi"/>
          <w:color w:val="17365D" w:themeColor="text2" w:themeShade="BF"/>
          <w:spacing w:val="5"/>
          <w:kern w:val="28"/>
          <w:sz w:val="52"/>
          <w:szCs w:val="52"/>
        </w:rPr>
        <w:t>6</w:t>
      </w:r>
      <w:r w:rsidRPr="00A26C38">
        <w:rPr>
          <w:rFonts w:asciiTheme="majorHAnsi" w:eastAsiaTheme="majorEastAsia" w:hAnsiTheme="majorHAnsi" w:cstheme="majorBidi"/>
          <w:color w:val="17365D" w:themeColor="text2" w:themeShade="BF"/>
          <w:spacing w:val="5"/>
          <w:kern w:val="28"/>
          <w:sz w:val="28"/>
          <w:szCs w:val="28"/>
        </w:rPr>
        <w:t xml:space="preserve">. FUNCTIONAL AND PERFORMANCE TESTING </w:t>
      </w:r>
    </w:p>
    <w:p w14:paraId="76817BA5" w14:textId="77777777" w:rsidR="00A26C38" w:rsidRPr="00A26C38" w:rsidRDefault="00A26C38" w:rsidP="00A26C38">
      <w:pPr>
        <w:rPr>
          <w:lang w:val="en-IN"/>
        </w:rPr>
      </w:pPr>
      <w:r w:rsidRPr="00A26C38">
        <w:rPr>
          <w:b/>
          <w:bCs/>
          <w:lang w:val="en-IN"/>
        </w:rPr>
        <w:lastRenderedPageBreak/>
        <w:t>6.1 Performance Testing</w:t>
      </w:r>
      <w:r w:rsidRPr="00A26C38">
        <w:rPr>
          <w:lang w:val="en-IN"/>
        </w:rPr>
        <w:t xml:space="preserve"> </w:t>
      </w:r>
    </w:p>
    <w:p w14:paraId="60717116" w14:textId="77777777" w:rsidR="00A26C38" w:rsidRPr="00A26C38" w:rsidRDefault="00A26C38" w:rsidP="00A26C38">
      <w:pPr>
        <w:rPr>
          <w:lang w:val="en-IN"/>
        </w:rPr>
      </w:pPr>
      <w:r w:rsidRPr="00A26C38">
        <w:rPr>
          <w:lang w:val="en-IN"/>
        </w:rPr>
        <w:t xml:space="preserve">Project team shall fill the following information in model performance testing template.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6466"/>
      </w:tblGrid>
      <w:tr w:rsidR="00A26C38" w:rsidRPr="00A26C38" w14:paraId="03E7D0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0C347A" w14:textId="77777777" w:rsidR="00A26C38" w:rsidRPr="00A26C38" w:rsidRDefault="00A26C38" w:rsidP="00A26C38">
            <w:pPr>
              <w:rPr>
                <w:lang w:val="en-IN"/>
              </w:rPr>
            </w:pPr>
            <w:r w:rsidRPr="00A26C38">
              <w:rPr>
                <w:b/>
                <w:bCs/>
                <w:lang w:val="en-IN"/>
              </w:rPr>
              <w:t>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62435" w14:textId="77777777" w:rsidR="00A26C38" w:rsidRPr="00A26C38" w:rsidRDefault="00A26C38" w:rsidP="00A26C38">
            <w:pPr>
              <w:rPr>
                <w:lang w:val="en-IN"/>
              </w:rPr>
            </w:pPr>
            <w:r w:rsidRPr="00A26C38">
              <w:rPr>
                <w:b/>
                <w:bCs/>
                <w:lang w:val="en-IN"/>
              </w:rPr>
              <w:t>Screenshot / Values</w:t>
            </w:r>
          </w:p>
        </w:tc>
      </w:tr>
      <w:tr w:rsidR="00A26C38" w:rsidRPr="00A26C38" w14:paraId="178B30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3E8638" w14:textId="77777777" w:rsidR="00A26C38" w:rsidRPr="00A26C38" w:rsidRDefault="00A26C38" w:rsidP="00A26C38">
            <w:pPr>
              <w:rPr>
                <w:lang w:val="en-IN"/>
              </w:rPr>
            </w:pPr>
            <w:r w:rsidRPr="00A26C38">
              <w:rPr>
                <w:b/>
                <w:bCs/>
                <w:lang w:val="en-IN"/>
              </w:rPr>
              <w:t>Data Rendered</w:t>
            </w:r>
            <w:r w:rsidRPr="00A26C38">
              <w:rPr>
                <w:lang w:val="en-IN"/>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003B6" w14:textId="77777777" w:rsidR="00A26C38" w:rsidRPr="00A26C38" w:rsidRDefault="00A26C38" w:rsidP="00A26C38">
            <w:pPr>
              <w:rPr>
                <w:lang w:val="en-IN"/>
              </w:rPr>
            </w:pPr>
            <w:r w:rsidRPr="00A26C38">
              <w:rPr>
                <w:lang w:val="en-IN"/>
              </w:rPr>
              <w:t>16,599 Records processed successfully without lag.</w:t>
            </w:r>
          </w:p>
        </w:tc>
      </w:tr>
      <w:tr w:rsidR="00A26C38" w:rsidRPr="00A26C38" w14:paraId="2DEF84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C57250" w14:textId="77777777" w:rsidR="00A26C38" w:rsidRPr="00A26C38" w:rsidRDefault="00A26C38" w:rsidP="00A26C38">
            <w:pPr>
              <w:rPr>
                <w:lang w:val="en-IN"/>
              </w:rPr>
            </w:pPr>
            <w:r w:rsidRPr="00A26C38">
              <w:rPr>
                <w:b/>
                <w:bCs/>
                <w:lang w:val="en-IN"/>
              </w:rPr>
              <w:t>Data Preprocessing</w:t>
            </w:r>
            <w:r w:rsidRPr="00A26C38">
              <w:rPr>
                <w:lang w:val="en-IN"/>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F5A14" w14:textId="77777777" w:rsidR="00A26C38" w:rsidRPr="00A26C38" w:rsidRDefault="00A26C38" w:rsidP="00A26C38">
            <w:pPr>
              <w:rPr>
                <w:lang w:val="en-IN"/>
              </w:rPr>
            </w:pPr>
            <w:r w:rsidRPr="00A26C38">
              <w:rPr>
                <w:lang w:val="en-IN"/>
              </w:rPr>
              <w:t>Cleaned via Pandas; Date formats normalized; Nulls handled.</w:t>
            </w:r>
          </w:p>
        </w:tc>
      </w:tr>
      <w:tr w:rsidR="00A26C38" w:rsidRPr="00A26C38" w14:paraId="190FE8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AD0882" w14:textId="77777777" w:rsidR="00A26C38" w:rsidRPr="00A26C38" w:rsidRDefault="00A26C38" w:rsidP="00A26C38">
            <w:pPr>
              <w:rPr>
                <w:lang w:val="en-IN"/>
              </w:rPr>
            </w:pPr>
            <w:r w:rsidRPr="00A26C38">
              <w:rPr>
                <w:b/>
                <w:bCs/>
                <w:lang w:val="en-IN"/>
              </w:rPr>
              <w:t>Utilization of Filters</w:t>
            </w:r>
            <w:r w:rsidRPr="00A26C38">
              <w:rPr>
                <w:lang w:val="en-IN"/>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C3C3F" w14:textId="77777777" w:rsidR="00A26C38" w:rsidRPr="00A26C38" w:rsidRDefault="00A26C38" w:rsidP="00A26C38">
            <w:pPr>
              <w:rPr>
                <w:lang w:val="en-IN"/>
              </w:rPr>
            </w:pPr>
            <w:r w:rsidRPr="00A26C38">
              <w:rPr>
                <w:lang w:val="en-IN"/>
              </w:rPr>
              <w:t>Regional Dropdown, State multi-select, Time-series slider.</w:t>
            </w:r>
          </w:p>
        </w:tc>
      </w:tr>
      <w:tr w:rsidR="00A26C38" w:rsidRPr="00A26C38" w14:paraId="5D73FB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4E7F6E" w14:textId="77777777" w:rsidR="00A26C38" w:rsidRPr="00A26C38" w:rsidRDefault="00A26C38" w:rsidP="00A26C38">
            <w:pPr>
              <w:rPr>
                <w:lang w:val="en-IN"/>
              </w:rPr>
            </w:pPr>
            <w:r w:rsidRPr="00A26C38">
              <w:rPr>
                <w:b/>
                <w:bCs/>
                <w:lang w:val="en-IN"/>
              </w:rPr>
              <w:t>Dashboard Design</w:t>
            </w:r>
            <w:r w:rsidRPr="00A26C38">
              <w:rPr>
                <w:lang w:val="en-IN"/>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687B4E33" w14:textId="77777777" w:rsidR="00A26C38" w:rsidRPr="00A26C38" w:rsidRDefault="00A26C38" w:rsidP="00A26C38">
            <w:pPr>
              <w:rPr>
                <w:lang w:val="en-IN"/>
              </w:rPr>
            </w:pPr>
            <w:r w:rsidRPr="00A26C38">
              <w:rPr>
                <w:lang w:val="en-IN"/>
              </w:rPr>
              <w:t>4 Visualizations (Choropleth Map, Dual-Axis Line, Bar, Heatmap).</w:t>
            </w:r>
          </w:p>
        </w:tc>
      </w:tr>
      <w:tr w:rsidR="00A26C38" w:rsidRPr="00A26C38" w14:paraId="638AEE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8A97F4" w14:textId="77777777" w:rsidR="00A26C38" w:rsidRPr="00A26C38" w:rsidRDefault="00A26C38" w:rsidP="00A26C38">
            <w:pPr>
              <w:rPr>
                <w:lang w:val="en-IN"/>
              </w:rPr>
            </w:pPr>
            <w:r w:rsidRPr="00A26C38">
              <w:rPr>
                <w:b/>
                <w:bCs/>
                <w:lang w:val="en-IN"/>
              </w:rPr>
              <w:t>Story Design</w:t>
            </w:r>
            <w:r w:rsidRPr="00A26C38">
              <w:rPr>
                <w:lang w:val="en-IN"/>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43465" w14:textId="77777777" w:rsidR="00A26C38" w:rsidRPr="00A26C38" w:rsidRDefault="00A26C38" w:rsidP="00A26C38">
            <w:pPr>
              <w:rPr>
                <w:lang w:val="en-IN"/>
              </w:rPr>
            </w:pPr>
            <w:r w:rsidRPr="00A26C38">
              <w:rPr>
                <w:lang w:val="en-IN"/>
              </w:rPr>
              <w:t>3 Story Points mapping the 2019 baseline, 2020 drop, and recovery.</w:t>
            </w:r>
          </w:p>
        </w:tc>
      </w:tr>
    </w:tbl>
    <w:p w14:paraId="63F99A86" w14:textId="77777777" w:rsidR="00A26C38" w:rsidRPr="00A26C38" w:rsidRDefault="00A26C38" w:rsidP="00A26C38">
      <w:pPr>
        <w:rPr>
          <w:lang w:val="en-IN"/>
        </w:rPr>
      </w:pPr>
      <w:r w:rsidRPr="00A26C38">
        <w:rPr>
          <w:lang w:val="en-IN"/>
        </w:rPr>
        <w:pict w14:anchorId="5F1C47AA">
          <v:rect id="_x0000_i1077" style="width:0;height:1.5pt" o:hralign="center" o:hrstd="t" o:hr="t" fillcolor="#a0a0a0" stroked="f"/>
        </w:pict>
      </w:r>
    </w:p>
    <w:p w14:paraId="09E288C5" w14:textId="3DC91B91" w:rsidR="00A26C38" w:rsidRDefault="00A26C38" w:rsidP="00A26C38">
      <w:pPr>
        <w:rPr>
          <w:rFonts w:asciiTheme="majorHAnsi" w:eastAsiaTheme="majorEastAsia" w:hAnsiTheme="majorHAnsi" w:cstheme="majorBidi"/>
          <w:color w:val="17365D" w:themeColor="text2" w:themeShade="BF"/>
          <w:spacing w:val="5"/>
          <w:kern w:val="28"/>
          <w:sz w:val="28"/>
          <w:szCs w:val="28"/>
        </w:rPr>
      </w:pPr>
      <w:r w:rsidRPr="00A26C38">
        <w:rPr>
          <w:rFonts w:asciiTheme="majorHAnsi" w:eastAsiaTheme="majorEastAsia" w:hAnsiTheme="majorHAnsi" w:cstheme="majorBidi"/>
          <w:color w:val="17365D" w:themeColor="text2" w:themeShade="BF"/>
          <w:spacing w:val="5"/>
          <w:kern w:val="28"/>
          <w:sz w:val="52"/>
          <w:szCs w:val="52"/>
        </w:rPr>
        <w:t>7</w:t>
      </w:r>
      <w:r w:rsidRPr="00A26C38">
        <w:rPr>
          <w:rFonts w:asciiTheme="majorHAnsi" w:eastAsiaTheme="majorEastAsia" w:hAnsiTheme="majorHAnsi" w:cstheme="majorBidi"/>
          <w:color w:val="17365D" w:themeColor="text2" w:themeShade="BF"/>
          <w:spacing w:val="5"/>
          <w:kern w:val="28"/>
          <w:sz w:val="28"/>
          <w:szCs w:val="28"/>
        </w:rPr>
        <w:t xml:space="preserve">. RESULTS &amp; BUSINESS INSIGHTS </w:t>
      </w:r>
    </w:p>
    <w:p w14:paraId="4CBAD2D6" w14:textId="77777777" w:rsidR="00A26C38" w:rsidRPr="00A26C38" w:rsidRDefault="00A26C38" w:rsidP="00A26C38">
      <w:pPr>
        <w:rPr>
          <w:rFonts w:asciiTheme="majorHAnsi" w:eastAsiaTheme="majorEastAsia" w:hAnsiTheme="majorHAnsi" w:cstheme="majorBidi"/>
          <w:color w:val="17365D" w:themeColor="text2" w:themeShade="BF"/>
          <w:spacing w:val="5"/>
          <w:kern w:val="28"/>
          <w:sz w:val="28"/>
          <w:szCs w:val="28"/>
        </w:rPr>
      </w:pPr>
    </w:p>
    <w:p w14:paraId="52A5A5B0" w14:textId="77777777" w:rsidR="00A26C38" w:rsidRPr="00A26C38" w:rsidRDefault="00A26C38" w:rsidP="00A26C38">
      <w:pPr>
        <w:rPr>
          <w:lang w:val="en-IN"/>
        </w:rPr>
      </w:pPr>
      <w:r w:rsidRPr="00A26C38">
        <w:rPr>
          <w:b/>
          <w:bCs/>
          <w:lang w:val="en-IN"/>
        </w:rPr>
        <w:t>7.1 Output Screenshots (Visualizations)</w:t>
      </w:r>
      <w:r w:rsidRPr="00A26C38">
        <w:rPr>
          <w:lang w:val="en-IN"/>
        </w:rPr>
        <w:t xml:space="preserve"> </w:t>
      </w:r>
    </w:p>
    <w:p w14:paraId="72C544AA" w14:textId="77777777" w:rsidR="0064497C" w:rsidRDefault="0064497C">
      <w:r>
        <w:rPr>
          <w:noProof/>
        </w:rPr>
        <w:drawing>
          <wp:inline distT="0" distB="0" distL="0" distR="0" wp14:anchorId="5B3786B3" wp14:editId="0B3A5DF4">
            <wp:extent cx="5486400" cy="2607310"/>
            <wp:effectExtent l="0" t="0" r="0" b="2540"/>
            <wp:docPr id="137318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83919" name="Picture 1373183919"/>
                    <pic:cNvPicPr/>
                  </pic:nvPicPr>
                  <pic:blipFill>
                    <a:blip r:embed="rId6"/>
                    <a:stretch>
                      <a:fillRect/>
                    </a:stretch>
                  </pic:blipFill>
                  <pic:spPr>
                    <a:xfrm>
                      <a:off x="0" y="0"/>
                      <a:ext cx="5486400" cy="2607310"/>
                    </a:xfrm>
                    <a:prstGeom prst="rect">
                      <a:avLst/>
                    </a:prstGeom>
                  </pic:spPr>
                </pic:pic>
              </a:graphicData>
            </a:graphic>
          </wp:inline>
        </w:drawing>
      </w:r>
    </w:p>
    <w:p w14:paraId="27274B7F" w14:textId="77777777" w:rsidR="0064497C" w:rsidRDefault="0064497C">
      <w:r>
        <w:rPr>
          <w:noProof/>
        </w:rPr>
        <w:lastRenderedPageBreak/>
        <w:drawing>
          <wp:inline distT="0" distB="0" distL="0" distR="0" wp14:anchorId="7A2E3910" wp14:editId="59331BCD">
            <wp:extent cx="5486400" cy="2593975"/>
            <wp:effectExtent l="0" t="0" r="0" b="0"/>
            <wp:docPr id="1067344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44190" name="Picture 1067344190"/>
                    <pic:cNvPicPr/>
                  </pic:nvPicPr>
                  <pic:blipFill>
                    <a:blip r:embed="rId7"/>
                    <a:stretch>
                      <a:fillRect/>
                    </a:stretch>
                  </pic:blipFill>
                  <pic:spPr>
                    <a:xfrm>
                      <a:off x="0" y="0"/>
                      <a:ext cx="5486400" cy="2593975"/>
                    </a:xfrm>
                    <a:prstGeom prst="rect">
                      <a:avLst/>
                    </a:prstGeom>
                  </pic:spPr>
                </pic:pic>
              </a:graphicData>
            </a:graphic>
          </wp:inline>
        </w:drawing>
      </w:r>
    </w:p>
    <w:p w14:paraId="50F0CE73" w14:textId="14E81982" w:rsidR="0064497C" w:rsidRDefault="0064497C">
      <w:r>
        <w:rPr>
          <w:noProof/>
        </w:rPr>
        <w:drawing>
          <wp:inline distT="0" distB="0" distL="0" distR="0" wp14:anchorId="5028AE31" wp14:editId="5CE411FF">
            <wp:extent cx="5486400" cy="2586990"/>
            <wp:effectExtent l="0" t="0" r="0" b="3810"/>
            <wp:docPr id="1866310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10820" name="Picture 1866310820"/>
                    <pic:cNvPicPr/>
                  </pic:nvPicPr>
                  <pic:blipFill>
                    <a:blip r:embed="rId8"/>
                    <a:stretch>
                      <a:fillRect/>
                    </a:stretch>
                  </pic:blipFill>
                  <pic:spPr>
                    <a:xfrm>
                      <a:off x="0" y="0"/>
                      <a:ext cx="5486400" cy="2586990"/>
                    </a:xfrm>
                    <a:prstGeom prst="rect">
                      <a:avLst/>
                    </a:prstGeom>
                  </pic:spPr>
                </pic:pic>
              </a:graphicData>
            </a:graphic>
          </wp:inline>
        </w:drawing>
      </w:r>
    </w:p>
    <w:p w14:paraId="42237D8B" w14:textId="65F05B70" w:rsidR="00A26C38" w:rsidRDefault="0064497C">
      <w:r>
        <w:rPr>
          <w:noProof/>
        </w:rPr>
        <w:drawing>
          <wp:inline distT="0" distB="0" distL="0" distR="0" wp14:anchorId="1CC8282D" wp14:editId="132DFA84">
            <wp:extent cx="5486400" cy="2608580"/>
            <wp:effectExtent l="0" t="0" r="0" b="1270"/>
            <wp:docPr id="1375159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59443" name="Picture 1375159443"/>
                    <pic:cNvPicPr/>
                  </pic:nvPicPr>
                  <pic:blipFill>
                    <a:blip r:embed="rId9"/>
                    <a:stretch>
                      <a:fillRect/>
                    </a:stretch>
                  </pic:blipFill>
                  <pic:spPr>
                    <a:xfrm>
                      <a:off x="0" y="0"/>
                      <a:ext cx="5486400" cy="2608580"/>
                    </a:xfrm>
                    <a:prstGeom prst="rect">
                      <a:avLst/>
                    </a:prstGeom>
                  </pic:spPr>
                </pic:pic>
              </a:graphicData>
            </a:graphic>
          </wp:inline>
        </w:drawing>
      </w:r>
    </w:p>
    <w:p w14:paraId="0A01606F" w14:textId="3F69CF81" w:rsidR="0064497C" w:rsidRPr="0064497C" w:rsidRDefault="0064497C" w:rsidP="0064497C">
      <w:pPr>
        <w:rPr>
          <w:rFonts w:asciiTheme="majorHAnsi" w:eastAsiaTheme="majorEastAsia" w:hAnsiTheme="majorHAnsi" w:cstheme="majorBidi"/>
          <w:color w:val="17365D" w:themeColor="text2" w:themeShade="BF"/>
          <w:spacing w:val="5"/>
          <w:kern w:val="28"/>
          <w:sz w:val="52"/>
          <w:szCs w:val="52"/>
        </w:rPr>
      </w:pPr>
      <w:r w:rsidRPr="0064497C">
        <w:rPr>
          <w:rFonts w:asciiTheme="majorHAnsi" w:eastAsiaTheme="majorEastAsia" w:hAnsiTheme="majorHAnsi" w:cstheme="majorBidi"/>
          <w:color w:val="17365D" w:themeColor="text2" w:themeShade="BF"/>
          <w:spacing w:val="5"/>
          <w:kern w:val="28"/>
          <w:sz w:val="52"/>
          <w:szCs w:val="52"/>
        </w:rPr>
        <w:lastRenderedPageBreak/>
        <w:t xml:space="preserve">8. </w:t>
      </w:r>
      <w:r w:rsidRPr="0064497C">
        <w:rPr>
          <w:rFonts w:asciiTheme="majorHAnsi" w:eastAsiaTheme="majorEastAsia" w:hAnsiTheme="majorHAnsi" w:cstheme="majorBidi"/>
          <w:color w:val="17365D" w:themeColor="text2" w:themeShade="BF"/>
          <w:spacing w:val="5"/>
          <w:kern w:val="28"/>
          <w:sz w:val="28"/>
          <w:szCs w:val="28"/>
        </w:rPr>
        <w:t xml:space="preserve">ADVANTAGES &amp; DISADVANTAGES </w:t>
      </w:r>
    </w:p>
    <w:p w14:paraId="71DD2769" w14:textId="77777777" w:rsidR="0064497C" w:rsidRPr="0064497C" w:rsidRDefault="0064497C" w:rsidP="0064497C">
      <w:pPr>
        <w:rPr>
          <w:lang w:val="en-IN"/>
        </w:rPr>
      </w:pPr>
      <w:r w:rsidRPr="0064497C">
        <w:rPr>
          <w:b/>
          <w:bCs/>
          <w:lang w:val="en-IN"/>
        </w:rPr>
        <w:t>Advantages:</w:t>
      </w:r>
    </w:p>
    <w:p w14:paraId="4C3DE3FA" w14:textId="77777777" w:rsidR="0064497C" w:rsidRPr="0064497C" w:rsidRDefault="0064497C" w:rsidP="0064497C">
      <w:pPr>
        <w:numPr>
          <w:ilvl w:val="0"/>
          <w:numId w:val="28"/>
        </w:numPr>
        <w:rPr>
          <w:lang w:val="en-IN"/>
        </w:rPr>
      </w:pPr>
      <w:r w:rsidRPr="0064497C">
        <w:rPr>
          <w:b/>
          <w:bCs/>
          <w:lang w:val="en-IN"/>
        </w:rPr>
        <w:t>Centralized Data Interaction:</w:t>
      </w:r>
      <w:r w:rsidRPr="0064497C">
        <w:rPr>
          <w:lang w:val="en-IN"/>
        </w:rPr>
        <w:t xml:space="preserve"> Transforms 16,599 disjointed daily records into a single, unified interactive platform, eliminating the need to cross-reference multiple static Excel sheets.</w:t>
      </w:r>
    </w:p>
    <w:p w14:paraId="7D5FB8F8" w14:textId="77777777" w:rsidR="0064497C" w:rsidRPr="0064497C" w:rsidRDefault="0064497C" w:rsidP="0064497C">
      <w:pPr>
        <w:numPr>
          <w:ilvl w:val="0"/>
          <w:numId w:val="28"/>
        </w:numPr>
        <w:rPr>
          <w:lang w:val="en-IN"/>
        </w:rPr>
      </w:pPr>
      <w:r w:rsidRPr="0064497C">
        <w:rPr>
          <w:b/>
          <w:bCs/>
          <w:lang w:val="en-IN"/>
        </w:rPr>
        <w:t>High Performance:</w:t>
      </w:r>
      <w:r w:rsidRPr="0064497C">
        <w:rPr>
          <w:lang w:val="en-IN"/>
        </w:rPr>
        <w:t xml:space="preserve"> By utilizing a PostgreSQL relational database on the backend, the system filters and aggregates massive datasets in under 2 seconds, offering a significant speed advantage over traditional spreadsheet software.</w:t>
      </w:r>
    </w:p>
    <w:p w14:paraId="5C48096A" w14:textId="77777777" w:rsidR="0064497C" w:rsidRPr="0064497C" w:rsidRDefault="0064497C" w:rsidP="0064497C">
      <w:pPr>
        <w:numPr>
          <w:ilvl w:val="0"/>
          <w:numId w:val="28"/>
        </w:numPr>
        <w:rPr>
          <w:lang w:val="en-IN"/>
        </w:rPr>
      </w:pPr>
      <w:r w:rsidRPr="0064497C">
        <w:rPr>
          <w:b/>
          <w:bCs/>
          <w:lang w:val="en-IN"/>
        </w:rPr>
        <w:t>Universal Accessibility:</w:t>
      </w:r>
      <w:r w:rsidRPr="0064497C">
        <w:rPr>
          <w:lang w:val="en-IN"/>
        </w:rPr>
        <w:t xml:space="preserve"> The Flask web integration ensures that non-technical stakeholders (such as policymakers) can view and interact with complex Tableau dashboards via a standard web browser without needing a Tableau license or installation.</w:t>
      </w:r>
    </w:p>
    <w:p w14:paraId="529E0325" w14:textId="77777777" w:rsidR="0064497C" w:rsidRPr="0064497C" w:rsidRDefault="0064497C" w:rsidP="0064497C">
      <w:pPr>
        <w:numPr>
          <w:ilvl w:val="0"/>
          <w:numId w:val="28"/>
        </w:numPr>
        <w:rPr>
          <w:lang w:val="en-IN"/>
        </w:rPr>
      </w:pPr>
      <w:r w:rsidRPr="0064497C">
        <w:rPr>
          <w:b/>
          <w:bCs/>
          <w:lang w:val="en-IN"/>
        </w:rPr>
        <w:t>Clear Visual Evidence:</w:t>
      </w:r>
      <w:r w:rsidRPr="0064497C">
        <w:rPr>
          <w:lang w:val="en-IN"/>
        </w:rPr>
        <w:t xml:space="preserve"> The use of Dual-Axis charts and Choropleth maps provides immediate visual quantification of the "Lockdown Effect," making it easy to identify which specific regions suffered the most severe industrial shutdowns.</w:t>
      </w:r>
    </w:p>
    <w:p w14:paraId="12EB81E7" w14:textId="77777777" w:rsidR="0064497C" w:rsidRPr="0064497C" w:rsidRDefault="0064497C" w:rsidP="0064497C">
      <w:pPr>
        <w:rPr>
          <w:lang w:val="en-IN"/>
        </w:rPr>
      </w:pPr>
      <w:r w:rsidRPr="0064497C">
        <w:rPr>
          <w:b/>
          <w:bCs/>
          <w:lang w:val="en-IN"/>
        </w:rPr>
        <w:t>Disadvantages:</w:t>
      </w:r>
    </w:p>
    <w:p w14:paraId="6FE33E20" w14:textId="77777777" w:rsidR="0064497C" w:rsidRPr="0064497C" w:rsidRDefault="0064497C" w:rsidP="0064497C">
      <w:pPr>
        <w:numPr>
          <w:ilvl w:val="0"/>
          <w:numId w:val="29"/>
        </w:numPr>
        <w:rPr>
          <w:lang w:val="en-IN"/>
        </w:rPr>
      </w:pPr>
      <w:r w:rsidRPr="0064497C">
        <w:rPr>
          <w:b/>
          <w:bCs/>
          <w:lang w:val="en-IN"/>
        </w:rPr>
        <w:t>Historical Limitation:</w:t>
      </w:r>
      <w:r w:rsidRPr="0064497C">
        <w:rPr>
          <w:lang w:val="en-IN"/>
        </w:rPr>
        <w:t xml:space="preserve"> The current dataset is bounded to the 2019–2020 period. It does not automatically reflect current (post-2020) grid consumption without a manual data update.</w:t>
      </w:r>
    </w:p>
    <w:p w14:paraId="7BD34F34" w14:textId="77777777" w:rsidR="0064497C" w:rsidRPr="0064497C" w:rsidRDefault="0064497C" w:rsidP="0064497C">
      <w:pPr>
        <w:numPr>
          <w:ilvl w:val="0"/>
          <w:numId w:val="29"/>
        </w:numPr>
        <w:rPr>
          <w:lang w:val="en-IN"/>
        </w:rPr>
      </w:pPr>
      <w:r w:rsidRPr="0064497C">
        <w:rPr>
          <w:b/>
          <w:bCs/>
          <w:lang w:val="en-IN"/>
        </w:rPr>
        <w:t>Third-Party Dependency:</w:t>
      </w:r>
      <w:r w:rsidRPr="0064497C">
        <w:rPr>
          <w:lang w:val="en-IN"/>
        </w:rPr>
        <w:t xml:space="preserve"> The web application relies on the Tableau Public server to host and render the embedded visual </w:t>
      </w:r>
      <w:proofErr w:type="spellStart"/>
      <w:r w:rsidRPr="0064497C">
        <w:rPr>
          <w:lang w:val="en-IN"/>
        </w:rPr>
        <w:t>iframes</w:t>
      </w:r>
      <w:proofErr w:type="spellEnd"/>
      <w:r w:rsidRPr="0064497C">
        <w:rPr>
          <w:lang w:val="en-IN"/>
        </w:rPr>
        <w:t>. If the Tableau Public server experiences downtime, the visualizations on the web app will be temporarily unavailable.</w:t>
      </w:r>
    </w:p>
    <w:p w14:paraId="74926836" w14:textId="77777777" w:rsidR="0064497C" w:rsidRPr="0064497C" w:rsidRDefault="0064497C" w:rsidP="0064497C">
      <w:pPr>
        <w:rPr>
          <w:rFonts w:asciiTheme="majorHAnsi" w:eastAsiaTheme="majorEastAsia" w:hAnsiTheme="majorHAnsi" w:cstheme="majorBidi"/>
          <w:color w:val="17365D" w:themeColor="text2" w:themeShade="BF"/>
          <w:spacing w:val="5"/>
          <w:kern w:val="28"/>
          <w:sz w:val="52"/>
          <w:szCs w:val="52"/>
        </w:rPr>
      </w:pPr>
      <w:r w:rsidRPr="0064497C">
        <w:rPr>
          <w:rFonts w:asciiTheme="majorHAnsi" w:eastAsiaTheme="majorEastAsia" w:hAnsiTheme="majorHAnsi" w:cstheme="majorBidi"/>
          <w:color w:val="17365D" w:themeColor="text2" w:themeShade="BF"/>
          <w:spacing w:val="5"/>
          <w:kern w:val="28"/>
          <w:sz w:val="52"/>
          <w:szCs w:val="52"/>
        </w:rPr>
        <w:pict w14:anchorId="507A0E6B">
          <v:rect id="_x0000_i1097" style="width:0;height:1.5pt" o:hralign="center" o:hrstd="t" o:hr="t" fillcolor="#a0a0a0" stroked="f"/>
        </w:pict>
      </w:r>
    </w:p>
    <w:p w14:paraId="478B5D97" w14:textId="38701887" w:rsidR="0064497C" w:rsidRPr="0064497C" w:rsidRDefault="0064497C" w:rsidP="0064497C">
      <w:pPr>
        <w:rPr>
          <w:rFonts w:asciiTheme="majorHAnsi" w:eastAsiaTheme="majorEastAsia" w:hAnsiTheme="majorHAnsi" w:cstheme="majorBidi"/>
          <w:color w:val="17365D" w:themeColor="text2" w:themeShade="BF"/>
          <w:spacing w:val="5"/>
          <w:kern w:val="28"/>
          <w:sz w:val="52"/>
          <w:szCs w:val="52"/>
        </w:rPr>
      </w:pPr>
      <w:r w:rsidRPr="0064497C">
        <w:rPr>
          <w:rFonts w:asciiTheme="majorHAnsi" w:eastAsiaTheme="majorEastAsia" w:hAnsiTheme="majorHAnsi" w:cstheme="majorBidi"/>
          <w:color w:val="17365D" w:themeColor="text2" w:themeShade="BF"/>
          <w:spacing w:val="5"/>
          <w:kern w:val="28"/>
          <w:sz w:val="52"/>
          <w:szCs w:val="52"/>
        </w:rPr>
        <w:t xml:space="preserve">9. </w:t>
      </w:r>
      <w:r w:rsidRPr="0064497C">
        <w:rPr>
          <w:rFonts w:asciiTheme="majorHAnsi" w:eastAsiaTheme="majorEastAsia" w:hAnsiTheme="majorHAnsi" w:cstheme="majorBidi"/>
          <w:color w:val="17365D" w:themeColor="text2" w:themeShade="BF"/>
          <w:spacing w:val="5"/>
          <w:kern w:val="28"/>
          <w:sz w:val="28"/>
          <w:szCs w:val="28"/>
        </w:rPr>
        <w:t>CONCLUSION</w:t>
      </w:r>
      <w:r w:rsidRPr="0064497C">
        <w:rPr>
          <w:lang w:val="en-IN"/>
        </w:rPr>
        <w:t xml:space="preserve"> </w:t>
      </w:r>
    </w:p>
    <w:p w14:paraId="4892409F" w14:textId="77777777" w:rsidR="0064497C" w:rsidRPr="0064497C" w:rsidRDefault="0064497C" w:rsidP="0064497C">
      <w:pPr>
        <w:rPr>
          <w:lang w:val="en-IN"/>
        </w:rPr>
      </w:pPr>
      <w:r w:rsidRPr="0064497C">
        <w:rPr>
          <w:lang w:val="en-IN"/>
        </w:rPr>
        <w:t>The "Electricity Consumption Analysis in India" project successfully engineered a comprehensive data pipeline to quantify the pandemic's impact on the national power grid. By leveraging Python for data preprocessing, PostgreSQL for robust data storage, and Tableau for advanced business intelligence, the project effectively translated raw, complex grid data into clear, actionable insights.</w:t>
      </w:r>
    </w:p>
    <w:p w14:paraId="2DC5FAA4" w14:textId="77777777" w:rsidR="0064497C" w:rsidRPr="0064497C" w:rsidRDefault="0064497C" w:rsidP="0064497C">
      <w:pPr>
        <w:rPr>
          <w:lang w:val="en-IN"/>
        </w:rPr>
      </w:pPr>
      <w:r w:rsidRPr="0064497C">
        <w:rPr>
          <w:lang w:val="en-IN"/>
        </w:rPr>
        <w:lastRenderedPageBreak/>
        <w:t>The integration of these visualizations into a responsive Flask web application bridged the gap between complex data science and end-user accessibility. Ultimately, the system proved that interactive visual analytics can rapidly isolate anomalies—such as the unprecedented March 2020 drop in industrial power demand—providing energy analysts and government stakeholders with a powerful tool to measure economic resilience and regional recovery patterns.</w:t>
      </w:r>
    </w:p>
    <w:p w14:paraId="1F2D281E" w14:textId="77777777" w:rsidR="0064497C" w:rsidRPr="0064497C" w:rsidRDefault="0064497C" w:rsidP="0064497C">
      <w:pPr>
        <w:rPr>
          <w:lang w:val="en-IN"/>
        </w:rPr>
      </w:pPr>
      <w:r w:rsidRPr="0064497C">
        <w:rPr>
          <w:lang w:val="en-IN"/>
        </w:rPr>
        <w:pict w14:anchorId="758804B2">
          <v:rect id="_x0000_i1098" style="width:0;height:1.5pt" o:hralign="center" o:hrstd="t" o:hr="t" fillcolor="#a0a0a0" stroked="f"/>
        </w:pict>
      </w:r>
    </w:p>
    <w:p w14:paraId="2877B2E4" w14:textId="3D6074DD" w:rsidR="0064497C" w:rsidRPr="0064497C" w:rsidRDefault="0064497C" w:rsidP="0064497C">
      <w:pPr>
        <w:rPr>
          <w:rFonts w:asciiTheme="majorHAnsi" w:eastAsiaTheme="majorEastAsia" w:hAnsiTheme="majorHAnsi" w:cstheme="majorBidi"/>
          <w:color w:val="17365D" w:themeColor="text2" w:themeShade="BF"/>
          <w:spacing w:val="5"/>
          <w:kern w:val="28"/>
          <w:sz w:val="52"/>
          <w:szCs w:val="52"/>
        </w:rPr>
      </w:pPr>
      <w:r w:rsidRPr="0064497C">
        <w:rPr>
          <w:rFonts w:asciiTheme="majorHAnsi" w:eastAsiaTheme="majorEastAsia" w:hAnsiTheme="majorHAnsi" w:cstheme="majorBidi"/>
          <w:color w:val="17365D" w:themeColor="text2" w:themeShade="BF"/>
          <w:spacing w:val="5"/>
          <w:kern w:val="28"/>
          <w:sz w:val="52"/>
          <w:szCs w:val="52"/>
        </w:rPr>
        <w:t xml:space="preserve">10. </w:t>
      </w:r>
      <w:r w:rsidRPr="0064497C">
        <w:rPr>
          <w:rFonts w:asciiTheme="majorHAnsi" w:eastAsiaTheme="majorEastAsia" w:hAnsiTheme="majorHAnsi" w:cstheme="majorBidi"/>
          <w:color w:val="17365D" w:themeColor="text2" w:themeShade="BF"/>
          <w:spacing w:val="5"/>
          <w:kern w:val="28"/>
          <w:sz w:val="28"/>
          <w:szCs w:val="28"/>
        </w:rPr>
        <w:t xml:space="preserve">FUTURE SCOPE </w:t>
      </w:r>
    </w:p>
    <w:p w14:paraId="1316A1A2" w14:textId="77777777" w:rsidR="0064497C" w:rsidRPr="0064497C" w:rsidRDefault="0064497C" w:rsidP="0064497C">
      <w:pPr>
        <w:rPr>
          <w:lang w:val="en-IN"/>
        </w:rPr>
      </w:pPr>
      <w:r w:rsidRPr="0064497C">
        <w:rPr>
          <w:lang w:val="en-IN"/>
        </w:rPr>
        <w:t>To further enhance the utility and technical maturity of this project, the following features can be implemented in future iterations:</w:t>
      </w:r>
    </w:p>
    <w:p w14:paraId="66437E4B" w14:textId="77777777" w:rsidR="0064497C" w:rsidRPr="0064497C" w:rsidRDefault="0064497C" w:rsidP="0064497C">
      <w:pPr>
        <w:numPr>
          <w:ilvl w:val="0"/>
          <w:numId w:val="30"/>
        </w:numPr>
        <w:rPr>
          <w:lang w:val="en-IN"/>
        </w:rPr>
      </w:pPr>
      <w:r w:rsidRPr="0064497C">
        <w:rPr>
          <w:b/>
          <w:bCs/>
          <w:lang w:val="en-IN"/>
        </w:rPr>
        <w:t>Live API Integration:</w:t>
      </w:r>
      <w:r w:rsidRPr="0064497C">
        <w:rPr>
          <w:lang w:val="en-IN"/>
        </w:rPr>
        <w:t xml:space="preserve"> Transitioning from static CSV uploads to pulling real-time, daily power grid data directly from the POSOCO (Grid-India) API to monitor ongoing national energy trends.</w:t>
      </w:r>
    </w:p>
    <w:p w14:paraId="4650F729" w14:textId="77777777" w:rsidR="0064497C" w:rsidRPr="0064497C" w:rsidRDefault="0064497C" w:rsidP="0064497C">
      <w:pPr>
        <w:numPr>
          <w:ilvl w:val="0"/>
          <w:numId w:val="30"/>
        </w:numPr>
        <w:rPr>
          <w:lang w:val="en-IN"/>
        </w:rPr>
      </w:pPr>
      <w:r w:rsidRPr="0064497C">
        <w:rPr>
          <w:b/>
          <w:bCs/>
          <w:lang w:val="en-IN"/>
        </w:rPr>
        <w:t>Machine Learning Forecasting:</w:t>
      </w:r>
      <w:r w:rsidRPr="0064497C">
        <w:rPr>
          <w:lang w:val="en-IN"/>
        </w:rPr>
        <w:t xml:space="preserve"> Implementing predictive time-series models (such as ARIMA or Prophet) in Python to forecast future electricity demand based on historical recovery patterns, weather changes, and seasonal peaks.</w:t>
      </w:r>
    </w:p>
    <w:p w14:paraId="2B26B9A9" w14:textId="77777777" w:rsidR="0064497C" w:rsidRPr="0064497C" w:rsidRDefault="0064497C" w:rsidP="0064497C">
      <w:pPr>
        <w:numPr>
          <w:ilvl w:val="0"/>
          <w:numId w:val="30"/>
        </w:numPr>
        <w:rPr>
          <w:lang w:val="en-IN"/>
        </w:rPr>
      </w:pPr>
      <w:r w:rsidRPr="0064497C">
        <w:rPr>
          <w:b/>
          <w:bCs/>
          <w:lang w:val="en-IN"/>
        </w:rPr>
        <w:t>Cloud Deployment:</w:t>
      </w:r>
      <w:r w:rsidRPr="0064497C">
        <w:rPr>
          <w:lang w:val="en-IN"/>
        </w:rPr>
        <w:t xml:space="preserve"> Migrating the local database and Flask application to a cloud infrastructure platform (like AWS or Google Cloud Platform) to ensure high availability, security, and global accessibility for all stakeholders.</w:t>
      </w:r>
    </w:p>
    <w:p w14:paraId="648B9DD4" w14:textId="77777777" w:rsidR="0064497C" w:rsidRDefault="0064497C"/>
    <w:sectPr w:rsidR="006449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03144C"/>
    <w:multiLevelType w:val="multilevel"/>
    <w:tmpl w:val="BE64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2245C"/>
    <w:multiLevelType w:val="multilevel"/>
    <w:tmpl w:val="3B46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D3EC7"/>
    <w:multiLevelType w:val="multilevel"/>
    <w:tmpl w:val="1FCC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666BE"/>
    <w:multiLevelType w:val="multilevel"/>
    <w:tmpl w:val="A8F4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43345"/>
    <w:multiLevelType w:val="multilevel"/>
    <w:tmpl w:val="252E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6244A"/>
    <w:multiLevelType w:val="multilevel"/>
    <w:tmpl w:val="B10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42940"/>
    <w:multiLevelType w:val="multilevel"/>
    <w:tmpl w:val="93DE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A3C9E"/>
    <w:multiLevelType w:val="multilevel"/>
    <w:tmpl w:val="83C0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7481E"/>
    <w:multiLevelType w:val="multilevel"/>
    <w:tmpl w:val="D6C04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90AA3"/>
    <w:multiLevelType w:val="multilevel"/>
    <w:tmpl w:val="7B7E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5C5492"/>
    <w:multiLevelType w:val="multilevel"/>
    <w:tmpl w:val="36E0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D6300"/>
    <w:multiLevelType w:val="multilevel"/>
    <w:tmpl w:val="62641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D1240"/>
    <w:multiLevelType w:val="multilevel"/>
    <w:tmpl w:val="AB58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935A5A"/>
    <w:multiLevelType w:val="multilevel"/>
    <w:tmpl w:val="DA34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EC3384"/>
    <w:multiLevelType w:val="multilevel"/>
    <w:tmpl w:val="F3D2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F033F9"/>
    <w:multiLevelType w:val="multilevel"/>
    <w:tmpl w:val="10F6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6A7EB1"/>
    <w:multiLevelType w:val="multilevel"/>
    <w:tmpl w:val="388A9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ED047C"/>
    <w:multiLevelType w:val="multilevel"/>
    <w:tmpl w:val="54E8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0A02DF"/>
    <w:multiLevelType w:val="multilevel"/>
    <w:tmpl w:val="C016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B26E2B"/>
    <w:multiLevelType w:val="multilevel"/>
    <w:tmpl w:val="70D2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2B1129"/>
    <w:multiLevelType w:val="multilevel"/>
    <w:tmpl w:val="0182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071135">
    <w:abstractNumId w:val="8"/>
  </w:num>
  <w:num w:numId="2" w16cid:durableId="437146599">
    <w:abstractNumId w:val="6"/>
  </w:num>
  <w:num w:numId="3" w16cid:durableId="553859093">
    <w:abstractNumId w:val="5"/>
  </w:num>
  <w:num w:numId="4" w16cid:durableId="1724713079">
    <w:abstractNumId w:val="4"/>
  </w:num>
  <w:num w:numId="5" w16cid:durableId="1329552767">
    <w:abstractNumId w:val="7"/>
  </w:num>
  <w:num w:numId="6" w16cid:durableId="402988243">
    <w:abstractNumId w:val="3"/>
  </w:num>
  <w:num w:numId="7" w16cid:durableId="1204051456">
    <w:abstractNumId w:val="2"/>
  </w:num>
  <w:num w:numId="8" w16cid:durableId="2100056508">
    <w:abstractNumId w:val="1"/>
  </w:num>
  <w:num w:numId="9" w16cid:durableId="655039754">
    <w:abstractNumId w:val="0"/>
  </w:num>
  <w:num w:numId="10" w16cid:durableId="507331770">
    <w:abstractNumId w:val="11"/>
  </w:num>
  <w:num w:numId="11" w16cid:durableId="2076123966">
    <w:abstractNumId w:val="16"/>
  </w:num>
  <w:num w:numId="12" w16cid:durableId="1273129511">
    <w:abstractNumId w:val="17"/>
  </w:num>
  <w:num w:numId="13" w16cid:durableId="472604025">
    <w:abstractNumId w:val="14"/>
  </w:num>
  <w:num w:numId="14" w16cid:durableId="162820292">
    <w:abstractNumId w:val="12"/>
  </w:num>
  <w:num w:numId="15" w16cid:durableId="1591311562">
    <w:abstractNumId w:val="20"/>
  </w:num>
  <w:num w:numId="16" w16cid:durableId="1289357306">
    <w:abstractNumId w:val="10"/>
  </w:num>
  <w:num w:numId="17" w16cid:durableId="202521185">
    <w:abstractNumId w:val="15"/>
  </w:num>
  <w:num w:numId="18" w16cid:durableId="10298488">
    <w:abstractNumId w:val="27"/>
  </w:num>
  <w:num w:numId="19" w16cid:durableId="915211662">
    <w:abstractNumId w:val="18"/>
  </w:num>
  <w:num w:numId="20" w16cid:durableId="267811463">
    <w:abstractNumId w:val="23"/>
  </w:num>
  <w:num w:numId="21" w16cid:durableId="1034113582">
    <w:abstractNumId w:val="26"/>
  </w:num>
  <w:num w:numId="22" w16cid:durableId="168758391">
    <w:abstractNumId w:val="29"/>
  </w:num>
  <w:num w:numId="23" w16cid:durableId="1564481632">
    <w:abstractNumId w:val="24"/>
  </w:num>
  <w:num w:numId="24" w16cid:durableId="1300065433">
    <w:abstractNumId w:val="19"/>
  </w:num>
  <w:num w:numId="25" w16cid:durableId="1536693149">
    <w:abstractNumId w:val="25"/>
  </w:num>
  <w:num w:numId="26" w16cid:durableId="645161793">
    <w:abstractNumId w:val="22"/>
  </w:num>
  <w:num w:numId="27" w16cid:durableId="878083450">
    <w:abstractNumId w:val="9"/>
  </w:num>
  <w:num w:numId="28" w16cid:durableId="402799211">
    <w:abstractNumId w:val="21"/>
  </w:num>
  <w:num w:numId="29" w16cid:durableId="849952199">
    <w:abstractNumId w:val="28"/>
  </w:num>
  <w:num w:numId="30" w16cid:durableId="12577152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E8E"/>
    <w:rsid w:val="00034616"/>
    <w:rsid w:val="00050F35"/>
    <w:rsid w:val="0006063C"/>
    <w:rsid w:val="00091C33"/>
    <w:rsid w:val="0015074B"/>
    <w:rsid w:val="001952BF"/>
    <w:rsid w:val="00264AF7"/>
    <w:rsid w:val="0029639D"/>
    <w:rsid w:val="00326F90"/>
    <w:rsid w:val="00476D79"/>
    <w:rsid w:val="0064497C"/>
    <w:rsid w:val="00786989"/>
    <w:rsid w:val="00971ED8"/>
    <w:rsid w:val="00A25BBA"/>
    <w:rsid w:val="00A26C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419B4"/>
  <w14:defaultImageDpi w14:val="300"/>
  <w15:docId w15:val="{DA22E8E2-9E90-495F-B1E2-D6E8E96B7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1609</Words>
  <Characters>9174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Bhati</cp:lastModifiedBy>
  <cp:revision>2</cp:revision>
  <dcterms:created xsi:type="dcterms:W3CDTF">2026-03-08T16:06:00Z</dcterms:created>
  <dcterms:modified xsi:type="dcterms:W3CDTF">2026-03-08T16:06:00Z</dcterms:modified>
  <cp:category/>
</cp:coreProperties>
</file>